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EBA" w:rsidRPr="00FE2BBD" w:rsidRDefault="00732EBA" w:rsidP="008D2F1C">
      <w:pPr>
        <w:pStyle w:val="Quote"/>
        <w:jc w:val="center"/>
        <w:rPr>
          <w:rFonts w:asciiTheme="majorBidi" w:hAnsiTheme="majorBidi" w:cstheme="majorBidi"/>
          <w:b/>
          <w:bCs/>
          <w:color w:val="C00000"/>
          <w:sz w:val="96"/>
          <w:szCs w:val="96"/>
          <w:u w:val="single"/>
        </w:rPr>
      </w:pPr>
      <w:r w:rsidRPr="00FE2BBD">
        <w:rPr>
          <w:rFonts w:asciiTheme="majorBidi" w:hAnsiTheme="majorBidi" w:cstheme="majorBidi"/>
          <w:b/>
          <w:bCs/>
          <w:color w:val="C00000"/>
          <w:sz w:val="40"/>
          <w:szCs w:val="40"/>
          <w:u w:val="single"/>
          <w:shd w:val="clear" w:color="auto" w:fill="FFFFFF" w:themeFill="background1"/>
        </w:rPr>
        <w:t>Curriculum vitae</w:t>
      </w:r>
    </w:p>
    <w:p w:rsidR="00732EBA" w:rsidRPr="00FE2BBD" w:rsidRDefault="008D2F1C" w:rsidP="00732EBA">
      <w:pPr>
        <w:spacing w:after="0"/>
        <w:jc w:val="center"/>
        <w:rPr>
          <w:rFonts w:ascii="Times New Roman" w:eastAsia="Times New Roman" w:hAnsi="Times New Roman" w:cs="Times New Roman"/>
          <w:b/>
          <w:iCs/>
          <w:color w:val="00B0F0"/>
          <w:sz w:val="36"/>
        </w:rPr>
      </w:pPr>
      <w:r w:rsidRPr="00FE2BBD">
        <w:rPr>
          <w:rFonts w:ascii="Times New Roman" w:eastAsia="Times New Roman" w:hAnsi="Times New Roman" w:cs="Times New Roman"/>
          <w:b/>
          <w:iCs/>
          <w:color w:val="00B0F0"/>
          <w:sz w:val="36"/>
        </w:rPr>
        <w:t xml:space="preserve">Dina </w:t>
      </w:r>
      <w:proofErr w:type="spellStart"/>
      <w:r w:rsidRPr="00FE2BBD">
        <w:rPr>
          <w:rFonts w:ascii="Times New Roman" w:eastAsia="Times New Roman" w:hAnsi="Times New Roman" w:cs="Times New Roman"/>
          <w:b/>
          <w:iCs/>
          <w:color w:val="00B0F0"/>
          <w:sz w:val="36"/>
        </w:rPr>
        <w:t>Mahmoud</w:t>
      </w:r>
      <w:proofErr w:type="spellEnd"/>
      <w:r w:rsidRPr="00FE2BBD">
        <w:rPr>
          <w:rFonts w:ascii="Times New Roman" w:eastAsia="Times New Roman" w:hAnsi="Times New Roman" w:cs="Times New Roman"/>
          <w:b/>
          <w:iCs/>
          <w:color w:val="00B0F0"/>
          <w:sz w:val="36"/>
        </w:rPr>
        <w:t xml:space="preserve"> Ahmad </w:t>
      </w:r>
      <w:proofErr w:type="spellStart"/>
      <w:r w:rsidRPr="00FE2BBD">
        <w:rPr>
          <w:rFonts w:ascii="Times New Roman" w:eastAsia="Times New Roman" w:hAnsi="Times New Roman" w:cs="Times New Roman"/>
          <w:b/>
          <w:iCs/>
          <w:color w:val="00B0F0"/>
          <w:sz w:val="36"/>
        </w:rPr>
        <w:t>Metwally</w:t>
      </w:r>
      <w:proofErr w:type="spellEnd"/>
    </w:p>
    <w:p w:rsidR="00732EBA" w:rsidRPr="00FE2BBD" w:rsidRDefault="00F4694A" w:rsidP="00F4694A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C00000"/>
          <w:sz w:val="28"/>
        </w:rPr>
      </w:pPr>
      <w:hyperlink r:id="rId8" w:history="1">
        <w:r w:rsidRPr="00FE2BBD">
          <w:rPr>
            <w:rStyle w:val="Hyperlink"/>
            <w:rFonts w:ascii="Times New Roman" w:eastAsia="Times New Roman" w:hAnsi="Times New Roman" w:cs="Times New Roman"/>
            <w:b/>
            <w:i/>
            <w:color w:val="C00000"/>
            <w:sz w:val="28"/>
          </w:rPr>
          <w:t>dhasanin@ksu.edu.sa</w:t>
        </w:r>
      </w:hyperlink>
      <w:r w:rsidR="00732EBA" w:rsidRPr="00FE2BBD">
        <w:rPr>
          <w:rFonts w:ascii="Times New Roman" w:eastAsia="Times New Roman" w:hAnsi="Times New Roman" w:cs="Times New Roman"/>
          <w:b/>
          <w:i/>
          <w:color w:val="C00000"/>
          <w:sz w:val="28"/>
        </w:rPr>
        <w:t xml:space="preserve">   +966 580066073</w:t>
      </w:r>
    </w:p>
    <w:p w:rsidR="000774DF" w:rsidRPr="00FE2BBD" w:rsidRDefault="000774DF" w:rsidP="00732EBA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B0F0"/>
          <w:sz w:val="28"/>
        </w:rPr>
      </w:pPr>
      <w:r w:rsidRPr="00FE2BBD">
        <w:rPr>
          <w:rFonts w:ascii="Times New Roman" w:eastAsia="Times New Roman" w:hAnsi="Times New Roman" w:cs="Times New Roman"/>
          <w:b/>
          <w:i/>
          <w:color w:val="00B0F0"/>
          <w:sz w:val="28"/>
        </w:rPr>
        <w:t>Assistant Professor of parasitology</w:t>
      </w:r>
    </w:p>
    <w:p w:rsidR="00732EBA" w:rsidRPr="00FE2BBD" w:rsidRDefault="00732EBA" w:rsidP="009E55F4">
      <w:pPr>
        <w:keepNext/>
        <w:spacing w:after="0"/>
        <w:rPr>
          <w:rFonts w:ascii="Times New Roman" w:eastAsia="Times New Roman" w:hAnsi="Times New Roman" w:cs="Times New Roman"/>
          <w:b/>
          <w:i/>
          <w:color w:val="C00000"/>
          <w:sz w:val="36"/>
          <w:szCs w:val="36"/>
          <w:u w:val="single"/>
        </w:rPr>
      </w:pPr>
      <w:r w:rsidRPr="00FE2BBD">
        <w:rPr>
          <w:rFonts w:ascii="Times New Roman" w:eastAsia="Times New Roman" w:hAnsi="Times New Roman" w:cs="Times New Roman"/>
          <w:b/>
          <w:i/>
          <w:color w:val="C00000"/>
          <w:sz w:val="36"/>
          <w:szCs w:val="36"/>
          <w:u w:val="single"/>
        </w:rPr>
        <w:t>Personal information</w:t>
      </w:r>
    </w:p>
    <w:p w:rsidR="000774DF" w:rsidRPr="00FE2BBD" w:rsidRDefault="000774DF" w:rsidP="000774DF">
      <w:pPr>
        <w:numPr>
          <w:ilvl w:val="0"/>
          <w:numId w:val="19"/>
        </w:numPr>
        <w:tabs>
          <w:tab w:val="left" w:pos="630"/>
        </w:tabs>
        <w:spacing w:after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Date of birth :  15 September 1976</w:t>
      </w:r>
    </w:p>
    <w:p w:rsidR="000774DF" w:rsidRPr="00FE2BBD" w:rsidRDefault="000774DF" w:rsidP="000774DF">
      <w:pPr>
        <w:numPr>
          <w:ilvl w:val="0"/>
          <w:numId w:val="19"/>
        </w:numPr>
        <w:tabs>
          <w:tab w:val="left" w:pos="630"/>
        </w:tabs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E2BBD">
        <w:rPr>
          <w:rFonts w:ascii="Times New Roman" w:eastAsia="Times New Roman" w:hAnsi="Times New Roman" w:cs="Times New Roman"/>
          <w:color w:val="000000"/>
          <w:sz w:val="20"/>
          <w:szCs w:val="20"/>
        </w:rPr>
        <w:t>Marital status : married to</w:t>
      </w: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Dr.Mohammed</w:t>
      </w:r>
      <w:proofErr w:type="spellEnd"/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Abdel </w:t>
      </w:r>
      <w:proofErr w:type="spellStart"/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Razik</w:t>
      </w:r>
      <w:proofErr w:type="spellEnd"/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working as Asst. Professor of General Surgery</w:t>
      </w:r>
    </w:p>
    <w:p w:rsidR="000774DF" w:rsidRPr="00FE2BBD" w:rsidRDefault="000774DF" w:rsidP="000774DF">
      <w:pPr>
        <w:numPr>
          <w:ilvl w:val="0"/>
          <w:numId w:val="19"/>
        </w:numPr>
        <w:tabs>
          <w:tab w:val="left" w:pos="630"/>
        </w:tabs>
        <w:spacing w:after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Times New Roman" w:hAnsi="Times New Roman" w:cs="Times New Roman"/>
          <w:color w:val="000000"/>
          <w:sz w:val="20"/>
          <w:szCs w:val="20"/>
        </w:rPr>
        <w:t>A mother o</w:t>
      </w: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f :</w:t>
      </w:r>
    </w:p>
    <w:p w:rsidR="000774DF" w:rsidRPr="00FE2BBD" w:rsidRDefault="000774DF" w:rsidP="00F4694A">
      <w:pPr>
        <w:tabs>
          <w:tab w:val="left" w:pos="1800"/>
          <w:tab w:val="right" w:pos="9360"/>
        </w:tabs>
        <w:spacing w:after="0"/>
        <w:ind w:left="27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                          </w:t>
      </w:r>
      <w:r w:rsidR="007B5BD0"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Abdul </w:t>
      </w:r>
      <w:proofErr w:type="spellStart"/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Rahman</w:t>
      </w:r>
      <w:proofErr w:type="spellEnd"/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="00F4694A"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thirteen</w:t>
      </w: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years old</w:t>
      </w:r>
    </w:p>
    <w:p w:rsidR="000774DF" w:rsidRPr="00FE2BBD" w:rsidRDefault="000774DF" w:rsidP="00F4694A">
      <w:pPr>
        <w:tabs>
          <w:tab w:val="left" w:pos="1800"/>
          <w:tab w:val="right" w:pos="9360"/>
        </w:tabs>
        <w:spacing w:after="0"/>
        <w:ind w:left="270"/>
        <w:rPr>
          <w:rFonts w:ascii="Times New Roman" w:eastAsia="Times New Roman" w:hAnsi="Times New Roman" w:cs="Times New Roman"/>
          <w:color w:val="0000FF"/>
          <w:sz w:val="20"/>
          <w:szCs w:val="20"/>
        </w:rPr>
      </w:pP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                          </w:t>
      </w:r>
      <w:r w:rsidR="007B5BD0"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proofErr w:type="spellStart"/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Salma</w:t>
      </w:r>
      <w:proofErr w:type="spellEnd"/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t</w:t>
      </w:r>
      <w:r w:rsidR="00F4694A"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welve</w:t>
      </w: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years old</w:t>
      </w:r>
    </w:p>
    <w:p w:rsidR="000774DF" w:rsidRPr="00FE2BBD" w:rsidRDefault="000774DF" w:rsidP="000774DF">
      <w:pPr>
        <w:tabs>
          <w:tab w:val="left" w:pos="1800"/>
          <w:tab w:val="right" w:pos="9360"/>
        </w:tabs>
        <w:spacing w:after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G Times (W1)" w:hAnsi="Times New Roman" w:cs="Times New Roman"/>
          <w:sz w:val="20"/>
          <w:szCs w:val="20"/>
        </w:rPr>
        <w:t xml:space="preserve">                                 </w:t>
      </w: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="007B5BD0"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Abdullah eight years old</w:t>
      </w:r>
    </w:p>
    <w:p w:rsidR="007B5BD0" w:rsidRPr="007B5BD0" w:rsidRDefault="007B5BD0" w:rsidP="007B5BD0">
      <w:pPr>
        <w:pStyle w:val="ListParagraph"/>
        <w:numPr>
          <w:ilvl w:val="0"/>
          <w:numId w:val="21"/>
        </w:numPr>
        <w:tabs>
          <w:tab w:val="left" w:pos="1800"/>
          <w:tab w:val="right" w:pos="936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E2BBD">
        <w:rPr>
          <w:rFonts w:ascii="Times New Roman" w:eastAsia="Times New Roman" w:hAnsi="Times New Roman" w:cs="Times New Roman"/>
          <w:color w:val="333333"/>
          <w:sz w:val="20"/>
          <w:szCs w:val="20"/>
        </w:rPr>
        <w:t>Nationality :Egyptian</w:t>
      </w:r>
    </w:p>
    <w:p w:rsidR="00CA442B" w:rsidRPr="00993FB6" w:rsidRDefault="00CA442B" w:rsidP="00567E8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A442B" w:rsidRPr="00FE2BBD" w:rsidRDefault="000E0669" w:rsidP="00567E86">
      <w:pPr>
        <w:keepNext/>
        <w:spacing w:after="0"/>
        <w:rPr>
          <w:rFonts w:ascii="Times New Roman" w:eastAsia="Times New Roman" w:hAnsi="Times New Roman" w:cs="Times New Roman"/>
          <w:b/>
          <w:iCs/>
          <w:color w:val="C00000"/>
          <w:sz w:val="36"/>
          <w:szCs w:val="36"/>
          <w:u w:val="single"/>
        </w:rPr>
      </w:pPr>
      <w:r w:rsidRPr="00FE2BBD">
        <w:rPr>
          <w:rFonts w:ascii="Times New Roman" w:eastAsia="Times New Roman" w:hAnsi="Times New Roman" w:cs="Times New Roman"/>
          <w:b/>
          <w:iCs/>
          <w:color w:val="C00000"/>
          <w:sz w:val="36"/>
          <w:szCs w:val="36"/>
          <w:u w:val="single"/>
        </w:rPr>
        <w:t>Education</w:t>
      </w:r>
    </w:p>
    <w:p w:rsidR="00CA442B" w:rsidRPr="00993FB6" w:rsidRDefault="00CA442B" w:rsidP="00567E86">
      <w:pPr>
        <w:spacing w:after="0"/>
        <w:ind w:left="-90"/>
        <w:rPr>
          <w:rFonts w:ascii="Times New Roman" w:eastAsia="Times New Roman" w:hAnsi="Times New Roman" w:cs="Times New Roman"/>
          <w:b/>
        </w:rPr>
      </w:pPr>
    </w:p>
    <w:tbl>
      <w:tblPr>
        <w:tblStyle w:val="LightShading-Accent5"/>
        <w:tblW w:w="0" w:type="auto"/>
        <w:tblLook w:val="0000"/>
      </w:tblPr>
      <w:tblGrid>
        <w:gridCol w:w="7938"/>
        <w:gridCol w:w="1336"/>
      </w:tblGrid>
      <w:tr w:rsidR="00CA442B" w:rsidRPr="00993FB6" w:rsidTr="00FE2BBD">
        <w:trPr>
          <w:cnfStyle w:val="000000100000"/>
          <w:trHeight w:val="1"/>
        </w:trPr>
        <w:tc>
          <w:tcPr>
            <w:cnfStyle w:val="000010000000"/>
            <w:tcW w:w="7938" w:type="dxa"/>
          </w:tcPr>
          <w:p w:rsidR="00CA442B" w:rsidRPr="00FE2BBD" w:rsidRDefault="000E0669" w:rsidP="007B5BD0">
            <w:pPr>
              <w:pStyle w:val="ListParagraph"/>
              <w:numPr>
                <w:ilvl w:val="0"/>
                <w:numId w:val="20"/>
              </w:numPr>
              <w:tabs>
                <w:tab w:val="left" w:pos="270"/>
              </w:tabs>
              <w:rPr>
                <w:rFonts w:ascii="Times New Roman" w:eastAsia="Arial" w:hAnsi="Times New Roman" w:cs="Times New Roman"/>
                <w:b/>
                <w:color w:val="333333"/>
                <w:sz w:val="20"/>
                <w:szCs w:val="20"/>
              </w:rPr>
            </w:pPr>
            <w:proofErr w:type="spellStart"/>
            <w:r w:rsidRPr="00FE2BBD">
              <w:rPr>
                <w:rFonts w:ascii="Times New Roman" w:eastAsia="Arial" w:hAnsi="Times New Roman" w:cs="Times New Roman"/>
                <w:b/>
                <w:color w:val="333333"/>
                <w:sz w:val="20"/>
                <w:szCs w:val="20"/>
              </w:rPr>
              <w:t>Zagazig</w:t>
            </w:r>
            <w:proofErr w:type="spellEnd"/>
            <w:r w:rsidRPr="00FE2BBD">
              <w:rPr>
                <w:rFonts w:ascii="Times New Roman" w:eastAsia="Arial" w:hAnsi="Times New Roman" w:cs="Times New Roman"/>
                <w:b/>
                <w:color w:val="333333"/>
                <w:sz w:val="20"/>
                <w:szCs w:val="20"/>
              </w:rPr>
              <w:t xml:space="preserve"> university faculty of veterinary medicine</w:t>
            </w:r>
          </w:p>
          <w:p w:rsidR="00CA442B" w:rsidRPr="00FE2BBD" w:rsidRDefault="000E0669" w:rsidP="007B5BD0">
            <w:pPr>
              <w:pStyle w:val="ListParagraph"/>
              <w:tabs>
                <w:tab w:val="left" w:pos="270"/>
              </w:tabs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Bachelor of Science degree in veterinary medicine</w:t>
            </w:r>
          </w:p>
        </w:tc>
        <w:tc>
          <w:tcPr>
            <w:tcW w:w="1260" w:type="dxa"/>
          </w:tcPr>
          <w:p w:rsidR="00CA442B" w:rsidRPr="00FE2BBD" w:rsidRDefault="000E0669" w:rsidP="007B5BD0">
            <w:pPr>
              <w:pStyle w:val="ListParagraph"/>
              <w:cnfStyle w:val="00000010000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1999</w:t>
            </w:r>
          </w:p>
        </w:tc>
      </w:tr>
      <w:tr w:rsidR="00CA442B" w:rsidRPr="00993FB6" w:rsidTr="00FE2BBD">
        <w:trPr>
          <w:trHeight w:val="1"/>
        </w:trPr>
        <w:tc>
          <w:tcPr>
            <w:cnfStyle w:val="000010000000"/>
            <w:tcW w:w="7938" w:type="dxa"/>
          </w:tcPr>
          <w:p w:rsidR="00CA442B" w:rsidRPr="00FE2BBD" w:rsidRDefault="000E0669" w:rsidP="007B5BD0">
            <w:pPr>
              <w:pStyle w:val="ListParagraph"/>
              <w:numPr>
                <w:ilvl w:val="0"/>
                <w:numId w:val="20"/>
              </w:numPr>
              <w:tabs>
                <w:tab w:val="left" w:pos="270"/>
              </w:tabs>
              <w:rPr>
                <w:rFonts w:ascii="Times New Roman" w:eastAsia="Arial" w:hAnsi="Times New Roman" w:cs="Times New Roman"/>
                <w:b/>
                <w:color w:val="333333"/>
                <w:sz w:val="20"/>
                <w:szCs w:val="20"/>
              </w:rPr>
            </w:pPr>
            <w:proofErr w:type="spellStart"/>
            <w:r w:rsidRPr="00FE2BBD">
              <w:rPr>
                <w:rFonts w:ascii="Times New Roman" w:eastAsia="Arial" w:hAnsi="Times New Roman" w:cs="Times New Roman"/>
                <w:b/>
                <w:color w:val="333333"/>
                <w:sz w:val="20"/>
                <w:szCs w:val="20"/>
              </w:rPr>
              <w:t>Zagazig</w:t>
            </w:r>
            <w:proofErr w:type="spellEnd"/>
            <w:r w:rsidRPr="00FE2BBD">
              <w:rPr>
                <w:rFonts w:ascii="Times New Roman" w:eastAsia="Arial" w:hAnsi="Times New Roman" w:cs="Times New Roman"/>
                <w:b/>
                <w:color w:val="333333"/>
                <w:sz w:val="20"/>
                <w:szCs w:val="20"/>
              </w:rPr>
              <w:t xml:space="preserve"> university faculty of veterinary medicine</w:t>
            </w:r>
          </w:p>
          <w:p w:rsidR="00CA442B" w:rsidRPr="00FE2BBD" w:rsidRDefault="000E0669" w:rsidP="007B5BD0">
            <w:pPr>
              <w:pStyle w:val="ListParagrap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Master degree of parasitology Science</w:t>
            </w:r>
          </w:p>
        </w:tc>
        <w:tc>
          <w:tcPr>
            <w:tcW w:w="1260" w:type="dxa"/>
          </w:tcPr>
          <w:p w:rsidR="00CA442B" w:rsidRPr="00FE2BBD" w:rsidRDefault="000E0669" w:rsidP="007B5BD0">
            <w:pPr>
              <w:pStyle w:val="ListParagraph"/>
              <w:cnfStyle w:val="00000000000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2003</w:t>
            </w:r>
          </w:p>
        </w:tc>
      </w:tr>
      <w:tr w:rsidR="00CA442B" w:rsidRPr="00993FB6" w:rsidTr="00FE2BBD">
        <w:trPr>
          <w:cnfStyle w:val="000000100000"/>
          <w:trHeight w:val="1"/>
        </w:trPr>
        <w:tc>
          <w:tcPr>
            <w:cnfStyle w:val="000010000000"/>
            <w:tcW w:w="7938" w:type="dxa"/>
          </w:tcPr>
          <w:p w:rsidR="00CA442B" w:rsidRPr="00FE2BBD" w:rsidRDefault="000E0669" w:rsidP="007B5BD0">
            <w:pPr>
              <w:pStyle w:val="ListParagraph"/>
              <w:numPr>
                <w:ilvl w:val="0"/>
                <w:numId w:val="20"/>
              </w:numPr>
              <w:tabs>
                <w:tab w:val="left" w:pos="270"/>
              </w:tabs>
              <w:rPr>
                <w:rFonts w:ascii="Times New Roman" w:eastAsia="Arial" w:hAnsi="Times New Roman" w:cs="Times New Roman"/>
                <w:b/>
                <w:color w:val="333333"/>
                <w:sz w:val="20"/>
                <w:szCs w:val="20"/>
              </w:rPr>
            </w:pPr>
            <w:proofErr w:type="spellStart"/>
            <w:r w:rsidRPr="00FE2BBD">
              <w:rPr>
                <w:rFonts w:ascii="Times New Roman" w:eastAsia="Arial" w:hAnsi="Times New Roman" w:cs="Times New Roman"/>
                <w:b/>
                <w:color w:val="333333"/>
                <w:sz w:val="20"/>
                <w:szCs w:val="20"/>
              </w:rPr>
              <w:t>Zagazig</w:t>
            </w:r>
            <w:proofErr w:type="spellEnd"/>
            <w:r w:rsidRPr="00FE2BBD">
              <w:rPr>
                <w:rFonts w:ascii="Times New Roman" w:eastAsia="Arial" w:hAnsi="Times New Roman" w:cs="Times New Roman"/>
                <w:b/>
                <w:color w:val="333333"/>
                <w:sz w:val="20"/>
                <w:szCs w:val="20"/>
              </w:rPr>
              <w:t xml:space="preserve"> university faculty of veterinary medicine</w:t>
            </w:r>
          </w:p>
          <w:p w:rsidR="00CA442B" w:rsidRPr="00FE2BBD" w:rsidRDefault="000E0669" w:rsidP="007B5BD0">
            <w:pPr>
              <w:pStyle w:val="ListParagrap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PhD in parasitology Science</w:t>
            </w:r>
          </w:p>
        </w:tc>
        <w:tc>
          <w:tcPr>
            <w:tcW w:w="1260" w:type="dxa"/>
          </w:tcPr>
          <w:p w:rsidR="00CA442B" w:rsidRPr="00FE2BBD" w:rsidRDefault="000E0669" w:rsidP="007B5BD0">
            <w:pPr>
              <w:pStyle w:val="ListParagraph"/>
              <w:cnfStyle w:val="00000010000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2008</w:t>
            </w:r>
          </w:p>
        </w:tc>
      </w:tr>
    </w:tbl>
    <w:p w:rsidR="00CA442B" w:rsidRPr="00FE2BBD" w:rsidRDefault="000E0669" w:rsidP="008D2F1C">
      <w:pPr>
        <w:keepNext/>
        <w:spacing w:after="0"/>
        <w:jc w:val="both"/>
        <w:rPr>
          <w:rFonts w:ascii="Times New Roman" w:eastAsia="Times New Roman" w:hAnsi="Times New Roman" w:cs="Times New Roman"/>
          <w:b/>
          <w:iCs/>
          <w:color w:val="C00000"/>
          <w:sz w:val="36"/>
          <w:szCs w:val="36"/>
          <w:u w:val="single"/>
        </w:rPr>
      </w:pPr>
      <w:r w:rsidRPr="00FE2BBD">
        <w:rPr>
          <w:rFonts w:ascii="Times New Roman" w:eastAsia="Times New Roman" w:hAnsi="Times New Roman" w:cs="Times New Roman"/>
          <w:b/>
          <w:iCs/>
          <w:color w:val="C00000"/>
          <w:sz w:val="36"/>
          <w:szCs w:val="36"/>
          <w:u w:val="single"/>
        </w:rPr>
        <w:t>Employment History</w:t>
      </w:r>
    </w:p>
    <w:p w:rsidR="00CA442B" w:rsidRPr="00993FB6" w:rsidRDefault="00CA442B" w:rsidP="00567E86">
      <w:pPr>
        <w:spacing w:after="0"/>
        <w:ind w:left="-90"/>
        <w:rPr>
          <w:rFonts w:ascii="Times New Roman" w:eastAsia="Times New Roman" w:hAnsi="Times New Roman" w:cs="Times New Roman"/>
          <w:b/>
        </w:rPr>
      </w:pPr>
    </w:p>
    <w:tbl>
      <w:tblPr>
        <w:tblStyle w:val="LightGrid-Accent5"/>
        <w:tblW w:w="0" w:type="auto"/>
        <w:tblLook w:val="0000"/>
      </w:tblPr>
      <w:tblGrid>
        <w:gridCol w:w="7218"/>
        <w:gridCol w:w="1980"/>
      </w:tblGrid>
      <w:tr w:rsidR="00CA442B" w:rsidRPr="00993FB6" w:rsidTr="00FE2BBD">
        <w:trPr>
          <w:cnfStyle w:val="000000100000"/>
          <w:trHeight w:val="1"/>
        </w:trPr>
        <w:tc>
          <w:tcPr>
            <w:cnfStyle w:val="000010000000"/>
            <w:tcW w:w="7218" w:type="dxa"/>
          </w:tcPr>
          <w:p w:rsidR="00CA442B" w:rsidRPr="00FE2BBD" w:rsidRDefault="000E0669" w:rsidP="007B5BD0">
            <w:pPr>
              <w:pStyle w:val="ListParagraph"/>
              <w:numPr>
                <w:ilvl w:val="0"/>
                <w:numId w:val="22"/>
              </w:numPr>
              <w:tabs>
                <w:tab w:val="left" w:pos="270"/>
              </w:tabs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proofErr w:type="spellStart"/>
            <w:r w:rsidRPr="00FE2BBD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Zagazig</w:t>
            </w:r>
            <w:proofErr w:type="spellEnd"/>
            <w:r w:rsidRPr="00FE2BBD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 university faculty of veterinary medicine</w:t>
            </w:r>
          </w:p>
          <w:p w:rsidR="00CA442B" w:rsidRPr="00FE2BBD" w:rsidRDefault="000E0669" w:rsidP="007B5BD0">
            <w:pPr>
              <w:pStyle w:val="ListParagraph"/>
              <w:tabs>
                <w:tab w:val="left" w:pos="360"/>
              </w:tabs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Demonstrator of parasitology</w:t>
            </w:r>
          </w:p>
        </w:tc>
        <w:tc>
          <w:tcPr>
            <w:tcW w:w="1980" w:type="dxa"/>
          </w:tcPr>
          <w:p w:rsidR="00CA442B" w:rsidRPr="00FE2BBD" w:rsidRDefault="000E0669" w:rsidP="002B4ED9">
            <w:pPr>
              <w:jc w:val="center"/>
              <w:cnfStyle w:val="00000010000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2000 -2003</w:t>
            </w:r>
          </w:p>
        </w:tc>
      </w:tr>
      <w:tr w:rsidR="002B4ED9" w:rsidRPr="00993FB6" w:rsidTr="00FE2BBD">
        <w:trPr>
          <w:cnfStyle w:val="000000010000"/>
          <w:trHeight w:val="1"/>
        </w:trPr>
        <w:tc>
          <w:tcPr>
            <w:cnfStyle w:val="000010000000"/>
            <w:tcW w:w="7218" w:type="dxa"/>
          </w:tcPr>
          <w:p w:rsidR="002B4ED9" w:rsidRPr="00FE2BBD" w:rsidRDefault="002B4ED9" w:rsidP="007B5BD0">
            <w:pPr>
              <w:pStyle w:val="ListParagraph"/>
              <w:numPr>
                <w:ilvl w:val="0"/>
                <w:numId w:val="22"/>
              </w:numPr>
              <w:tabs>
                <w:tab w:val="left" w:pos="270"/>
              </w:tabs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proofErr w:type="spellStart"/>
            <w:r w:rsidRPr="00FE2BBD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Zagazig</w:t>
            </w:r>
            <w:proofErr w:type="spellEnd"/>
            <w:r w:rsidRPr="00FE2BBD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 university faculty of veterinary medicine</w:t>
            </w:r>
          </w:p>
          <w:p w:rsidR="002B4ED9" w:rsidRPr="00FE2BBD" w:rsidRDefault="002B4ED9" w:rsidP="007B5BD0">
            <w:pPr>
              <w:pStyle w:val="ListParagrap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Assistant </w:t>
            </w:r>
            <w:r w:rsidRPr="00FE2BBD">
              <w:rPr>
                <w:rFonts w:ascii="Times New Roman" w:eastAsia="CG Times (W1)" w:hAnsi="Times New Roman" w:cs="Times New Roman"/>
                <w:color w:val="333333"/>
                <w:sz w:val="20"/>
                <w:szCs w:val="20"/>
              </w:rPr>
              <w:t>Lecturer of Parasitology</w:t>
            </w:r>
          </w:p>
        </w:tc>
        <w:tc>
          <w:tcPr>
            <w:tcW w:w="1980" w:type="dxa"/>
          </w:tcPr>
          <w:p w:rsidR="002B4ED9" w:rsidRPr="00FE2BBD" w:rsidRDefault="002B4ED9" w:rsidP="002B4ED9">
            <w:pPr>
              <w:jc w:val="center"/>
              <w:cnfStyle w:val="00000001000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2003 -2008</w:t>
            </w:r>
          </w:p>
        </w:tc>
      </w:tr>
      <w:tr w:rsidR="002B4ED9" w:rsidRPr="00993FB6" w:rsidTr="00FE2BBD">
        <w:trPr>
          <w:cnfStyle w:val="000000100000"/>
          <w:trHeight w:val="1"/>
        </w:trPr>
        <w:tc>
          <w:tcPr>
            <w:cnfStyle w:val="000010000000"/>
            <w:tcW w:w="7218" w:type="dxa"/>
          </w:tcPr>
          <w:p w:rsidR="002B4ED9" w:rsidRPr="00FE2BBD" w:rsidRDefault="002B4ED9" w:rsidP="007B5BD0">
            <w:pPr>
              <w:pStyle w:val="ListParagraph"/>
              <w:numPr>
                <w:ilvl w:val="0"/>
                <w:numId w:val="22"/>
              </w:numPr>
              <w:tabs>
                <w:tab w:val="left" w:pos="270"/>
              </w:tabs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proofErr w:type="spellStart"/>
            <w:r w:rsidRPr="00FE2BBD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Zagazig</w:t>
            </w:r>
            <w:proofErr w:type="spellEnd"/>
            <w:r w:rsidRPr="00FE2BBD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 university faculty of veterinary medicine</w:t>
            </w:r>
          </w:p>
          <w:p w:rsidR="002B4ED9" w:rsidRPr="00FE2BBD" w:rsidRDefault="002B4ED9" w:rsidP="007B5BD0">
            <w:pPr>
              <w:pStyle w:val="ListParagrap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CG Times (W1)" w:hAnsi="Times New Roman" w:cs="Times New Roman"/>
                <w:color w:val="333333"/>
                <w:sz w:val="20"/>
                <w:szCs w:val="20"/>
              </w:rPr>
              <w:t>Lecturer of Parasitology</w:t>
            </w:r>
          </w:p>
        </w:tc>
        <w:tc>
          <w:tcPr>
            <w:tcW w:w="1980" w:type="dxa"/>
          </w:tcPr>
          <w:p w:rsidR="002B4ED9" w:rsidRPr="00FE2BBD" w:rsidRDefault="002B4ED9" w:rsidP="002B4ED9">
            <w:pPr>
              <w:jc w:val="center"/>
              <w:cnfStyle w:val="00000010000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2008 – Current</w:t>
            </w:r>
          </w:p>
        </w:tc>
      </w:tr>
      <w:tr w:rsidR="0054213F" w:rsidRPr="00993FB6" w:rsidTr="00FE2BBD">
        <w:trPr>
          <w:cnfStyle w:val="000000010000"/>
          <w:trHeight w:val="1"/>
        </w:trPr>
        <w:tc>
          <w:tcPr>
            <w:cnfStyle w:val="000010000000"/>
            <w:tcW w:w="7218" w:type="dxa"/>
          </w:tcPr>
          <w:p w:rsidR="0054213F" w:rsidRPr="00FE2BBD" w:rsidRDefault="002B4ED9" w:rsidP="007B5BD0">
            <w:pPr>
              <w:pStyle w:val="ListParagraph"/>
              <w:numPr>
                <w:ilvl w:val="0"/>
                <w:numId w:val="22"/>
              </w:numPr>
              <w:tabs>
                <w:tab w:val="left" w:pos="270"/>
              </w:tabs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King Saud University</w:t>
            </w:r>
          </w:p>
          <w:p w:rsidR="002B4ED9" w:rsidRPr="00FE2BBD" w:rsidRDefault="00D80803" w:rsidP="007B5BD0">
            <w:pPr>
              <w:pStyle w:val="ListParagraph"/>
              <w:tabs>
                <w:tab w:val="left" w:pos="270"/>
              </w:tabs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Assist</w:t>
            </w:r>
            <w:r w:rsidR="002B4ED9"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="002B4ED9" w:rsidRPr="00FE2BBD">
              <w:rPr>
                <w:rFonts w:ascii="Times New Roman" w:eastAsia="CG Times (W1)" w:hAnsi="Times New Roman" w:cs="Times New Roman"/>
                <w:color w:val="333333"/>
                <w:sz w:val="20"/>
                <w:szCs w:val="20"/>
              </w:rPr>
              <w:t>professor of Parasitology</w:t>
            </w:r>
          </w:p>
        </w:tc>
        <w:tc>
          <w:tcPr>
            <w:tcW w:w="1980" w:type="dxa"/>
          </w:tcPr>
          <w:p w:rsidR="0054213F" w:rsidRPr="00FE2BBD" w:rsidRDefault="002B4ED9" w:rsidP="002B4ED9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FE2B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2013- Current</w:t>
            </w:r>
          </w:p>
        </w:tc>
      </w:tr>
    </w:tbl>
    <w:p w:rsidR="0054213F" w:rsidRPr="00993FB6" w:rsidRDefault="0054213F" w:rsidP="00567E86">
      <w:pPr>
        <w:spacing w:after="0"/>
        <w:rPr>
          <w:rFonts w:ascii="Times New Roman" w:eastAsia="CG Times (W1)" w:hAnsi="Times New Roman" w:cs="Times New Roman"/>
          <w:b/>
          <w:i/>
          <w:color w:val="004DBB"/>
          <w:sz w:val="28"/>
          <w:u w:val="single"/>
        </w:rPr>
      </w:pPr>
    </w:p>
    <w:p w:rsidR="00467E69" w:rsidRPr="00FE2BBD" w:rsidRDefault="00467E69" w:rsidP="00467E69">
      <w:pPr>
        <w:keepNext/>
        <w:spacing w:after="0"/>
        <w:rPr>
          <w:rFonts w:ascii="Times New Roman" w:eastAsia="Times New Roman" w:hAnsi="Times New Roman" w:cs="Times New Roman"/>
          <w:b/>
          <w:iCs/>
          <w:color w:val="C00000"/>
          <w:sz w:val="36"/>
          <w:szCs w:val="36"/>
          <w:u w:val="single"/>
          <w:rtl/>
        </w:rPr>
      </w:pPr>
      <w:r w:rsidRPr="00FE2BBD">
        <w:rPr>
          <w:rFonts w:ascii="Times New Roman" w:eastAsia="Times New Roman" w:hAnsi="Times New Roman" w:cs="Times New Roman"/>
          <w:b/>
          <w:iCs/>
          <w:color w:val="C00000"/>
          <w:sz w:val="36"/>
          <w:szCs w:val="36"/>
          <w:u w:val="single"/>
        </w:rPr>
        <w:t>Training courses</w:t>
      </w:r>
    </w:p>
    <w:p w:rsidR="00467E69" w:rsidRPr="00FE2BBD" w:rsidRDefault="00467E69" w:rsidP="00D2733A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A course in pedagogy</w:t>
      </w:r>
    </w:p>
    <w:p w:rsidR="00467E69" w:rsidRPr="00FE2BBD" w:rsidRDefault="00467E69" w:rsidP="00D2733A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Competitive Research program of projects</w:t>
      </w:r>
    </w:p>
    <w:p w:rsidR="00467E69" w:rsidRPr="00FE2BBD" w:rsidRDefault="00467E69" w:rsidP="00D2733A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Credit hours program</w:t>
      </w:r>
    </w:p>
    <w:p w:rsidR="00467E69" w:rsidRPr="00FE2BBD" w:rsidRDefault="00467E69" w:rsidP="00D2733A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Effective Presentation program</w:t>
      </w:r>
    </w:p>
    <w:p w:rsidR="00467E69" w:rsidRPr="00FE2BBD" w:rsidRDefault="00467E69" w:rsidP="00D2733A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ICDL Computer</w:t>
      </w:r>
    </w:p>
    <w:p w:rsidR="00467E69" w:rsidRPr="00FE2BBD" w:rsidRDefault="00467E69" w:rsidP="00D2733A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Program of scientific publishing</w:t>
      </w:r>
    </w:p>
    <w:p w:rsidR="00467E69" w:rsidRPr="00FE2BBD" w:rsidRDefault="00467E69" w:rsidP="00D2733A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The examination systems and evaluate the students</w:t>
      </w:r>
    </w:p>
    <w:p w:rsidR="00467E69" w:rsidRPr="00FE2BBD" w:rsidRDefault="00467E69" w:rsidP="00D2733A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The use of technology in teaching</w:t>
      </w:r>
    </w:p>
    <w:p w:rsidR="00467E69" w:rsidRPr="00FE2BBD" w:rsidRDefault="00467E69" w:rsidP="00D2733A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TOEFL</w:t>
      </w:r>
    </w:p>
    <w:p w:rsidR="00467E69" w:rsidRPr="00FE2BBD" w:rsidRDefault="00467E69" w:rsidP="00EF01D0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lastRenderedPageBreak/>
        <w:t>Learning based brainstorming (25-26/12/2013 for a total of 10 training hours) at King Saud University.</w:t>
      </w:r>
    </w:p>
    <w:p w:rsidR="00467E69" w:rsidRPr="00FE2BBD" w:rsidRDefault="00467E69" w:rsidP="00A13956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Search in databases and digital libraries (2-3/9/2014 for a total of 8 training hours) at King Saud University.</w:t>
      </w:r>
    </w:p>
    <w:p w:rsidR="00467E69" w:rsidRPr="00FE2BBD" w:rsidRDefault="00467E69" w:rsidP="001B4095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 xml:space="preserve">Digital photos manipulation by </w:t>
      </w:r>
      <w:proofErr w:type="spellStart"/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photoshop</w:t>
      </w:r>
      <w:proofErr w:type="spellEnd"/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 xml:space="preserve"> (14-16/9/2014 for a total of 10 training hours) at King Saud University.</w:t>
      </w:r>
    </w:p>
    <w:p w:rsidR="00467E69" w:rsidRPr="00FE2BBD" w:rsidRDefault="00467E69" w:rsidP="003743E6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Safe and comfortable learning context (10/03/2014 for a total of 3 training hours) at King Saud University.</w:t>
      </w:r>
    </w:p>
    <w:p w:rsidR="00467E69" w:rsidRPr="00FE2BBD" w:rsidRDefault="00467E69" w:rsidP="00755465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Learning theories (26/10/2014 for a total of 3 training hours) at King Saud University.</w:t>
      </w:r>
    </w:p>
    <w:p w:rsidR="00467E69" w:rsidRPr="00FE2BBD" w:rsidRDefault="00467E69" w:rsidP="001B4095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Feedback as a tool for better learning (29/10/2014 for a total of 3 training hours) at King Saud University.</w:t>
      </w:r>
    </w:p>
    <w:p w:rsidR="00D2733A" w:rsidRPr="00FE2BBD" w:rsidRDefault="00467E69" w:rsidP="009E55F4">
      <w:pPr>
        <w:pStyle w:val="ListParagraph"/>
        <w:numPr>
          <w:ilvl w:val="0"/>
          <w:numId w:val="12"/>
        </w:num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Publication in international periodicals (8/10/2015 for a total of 8 training hours) at King Saud University.</w:t>
      </w:r>
    </w:p>
    <w:p w:rsidR="0054213F" w:rsidRPr="00993FB6" w:rsidRDefault="0054213F" w:rsidP="0054213F">
      <w:pPr>
        <w:spacing w:after="0"/>
        <w:rPr>
          <w:rFonts w:ascii="Times New Roman" w:eastAsia="Times New Roman" w:hAnsi="Times New Roman" w:cs="Times New Roman"/>
        </w:rPr>
      </w:pPr>
    </w:p>
    <w:p w:rsidR="0054213F" w:rsidRPr="00FE2BBD" w:rsidRDefault="0054213F" w:rsidP="0054213F">
      <w:pPr>
        <w:spacing w:after="0"/>
        <w:rPr>
          <w:rFonts w:ascii="Times New Roman" w:eastAsia="CG Times (W1)" w:hAnsi="Times New Roman" w:cs="Times New Roman"/>
          <w:b/>
          <w:iCs/>
          <w:color w:val="C00000"/>
          <w:sz w:val="36"/>
          <w:szCs w:val="36"/>
          <w:u w:val="single"/>
        </w:rPr>
      </w:pPr>
      <w:r w:rsidRPr="00FE2BBD">
        <w:rPr>
          <w:rFonts w:ascii="Times New Roman" w:eastAsia="CG Times (W1)" w:hAnsi="Times New Roman" w:cs="Times New Roman"/>
          <w:b/>
          <w:iCs/>
          <w:color w:val="C00000"/>
          <w:sz w:val="36"/>
          <w:szCs w:val="36"/>
          <w:u w:val="single"/>
        </w:rPr>
        <w:t>Workshops</w:t>
      </w:r>
    </w:p>
    <w:p w:rsidR="00467E69" w:rsidRPr="00FE2BBD" w:rsidRDefault="00467E69" w:rsidP="003223AB">
      <w:p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1. Workshop on (Cell Culture Technique) on 2/1/2013 at King Saud University Center of Science and Medical Colleges.</w:t>
      </w:r>
    </w:p>
    <w:p w:rsidR="00467E69" w:rsidRPr="00FE2BBD" w:rsidRDefault="00467E69" w:rsidP="003223AB">
      <w:p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2. Introduction to diagnostic procedures in parasitology on 19/12/2013 at King Saud University Center of Science and Medical Colleges.</w:t>
      </w:r>
    </w:p>
    <w:p w:rsidR="00BD43DD" w:rsidRPr="00FE2BBD" w:rsidRDefault="00BD43DD" w:rsidP="003223AB">
      <w:pPr>
        <w:spacing w:after="0"/>
        <w:rPr>
          <w:rFonts w:ascii="Times New Roman" w:eastAsia="Comic Sans MS" w:hAnsi="Times New Roman" w:cs="Times New Roman"/>
          <w:color w:val="333333"/>
          <w:sz w:val="20"/>
          <w:szCs w:val="20"/>
        </w:rPr>
      </w:pPr>
    </w:p>
    <w:p w:rsidR="007B0312" w:rsidRPr="00FE2BBD" w:rsidRDefault="007B0312" w:rsidP="007B0312">
      <w:pPr>
        <w:spacing w:after="0"/>
        <w:ind w:left="1620"/>
        <w:jc w:val="right"/>
        <w:rPr>
          <w:rFonts w:ascii="Times New Roman" w:eastAsia="Comic Sans MS" w:hAnsi="Times New Roman" w:cs="Times New Roman"/>
          <w:b/>
          <w:i/>
          <w:color w:val="333333"/>
          <w:sz w:val="20"/>
          <w:szCs w:val="20"/>
        </w:rPr>
      </w:pPr>
    </w:p>
    <w:p w:rsidR="007B0312" w:rsidRPr="00FE2BBD" w:rsidRDefault="007B0312" w:rsidP="007B0312">
      <w:pPr>
        <w:spacing w:after="0"/>
        <w:ind w:left="1620"/>
        <w:jc w:val="right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b/>
          <w:i/>
          <w:color w:val="333333"/>
          <w:sz w:val="20"/>
          <w:szCs w:val="20"/>
        </w:rPr>
        <w:t xml:space="preserve"> </w:t>
      </w:r>
      <w:r w:rsidRPr="00FE2BBD">
        <w:rPr>
          <w:rFonts w:ascii="Times New Roman" w:eastAsia="Comic Sans MS" w:hAnsi="Times New Roman" w:cs="Times New Roman"/>
          <w:b/>
          <w:i/>
          <w:color w:val="333333"/>
          <w:sz w:val="20"/>
          <w:szCs w:val="20"/>
          <w:rtl/>
        </w:rPr>
        <w:t>ورشة عمل منظومة صناعة المعرفة"جامعة-مجتمع-صناعة-شراكة لبناء مجتمع المعرفة"  وذلك يوم الاحد</w:t>
      </w:r>
      <w:r w:rsidRPr="00FE2BBD">
        <w:rPr>
          <w:rFonts w:ascii="Times New Roman" w:eastAsia="Comic Sans MS" w:hAnsi="Times New Roman" w:cs="Times New Roman"/>
          <w:b/>
          <w:i/>
          <w:color w:val="333333"/>
          <w:sz w:val="20"/>
          <w:szCs w:val="20"/>
        </w:rPr>
        <w:t>.</w:t>
      </w:r>
      <w:r w:rsidRPr="00FE2BBD">
        <w:rPr>
          <w:rFonts w:ascii="Times New Roman" w:eastAsia="Comic Sans MS" w:hAnsi="Times New Roman" w:cs="Times New Roman"/>
          <w:bCs/>
          <w:iCs/>
          <w:color w:val="333333"/>
          <w:sz w:val="20"/>
          <w:szCs w:val="20"/>
        </w:rPr>
        <w:t>3</w:t>
      </w:r>
      <w:r w:rsidRPr="00FE2BBD">
        <w:rPr>
          <w:rFonts w:ascii="Times New Roman" w:eastAsia="Comic Sans MS" w:hAnsi="Times New Roman" w:cs="Times New Roman"/>
          <w:b/>
          <w:i/>
          <w:color w:val="333333"/>
          <w:sz w:val="20"/>
          <w:szCs w:val="20"/>
          <w:rtl/>
        </w:rPr>
        <w:t xml:space="preserve"> ٧محرم ١٤٣٥ه الموافق ١٠ نوفمبر ٢٠١٣م بجامعة الملك سعود ١٤٣٦</w:t>
      </w:r>
    </w:p>
    <w:p w:rsidR="007B0312" w:rsidRPr="00FE2BBD" w:rsidRDefault="007B0312" w:rsidP="007B0312">
      <w:pPr>
        <w:spacing w:after="0"/>
        <w:ind w:left="1620"/>
        <w:jc w:val="right"/>
        <w:rPr>
          <w:rFonts w:ascii="Times New Roman" w:eastAsia="Comic Sans MS" w:hAnsi="Times New Roman" w:cs="Times New Roman"/>
          <w:color w:val="333333"/>
          <w:sz w:val="20"/>
          <w:szCs w:val="20"/>
        </w:rPr>
      </w:pPr>
    </w:p>
    <w:p w:rsidR="007B0312" w:rsidRPr="00FE2BBD" w:rsidRDefault="007B0312" w:rsidP="007B0312">
      <w:pPr>
        <w:spacing w:after="0"/>
        <w:ind w:left="1620"/>
        <w:jc w:val="right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  <w:rtl/>
        </w:rPr>
        <w:t>حضور(الملتقي الثالث لكراسي البحث بالمملكة) و الذي عقد في ١٣-١٤ رجب ١٤٣٥ ه الموافق</w:t>
      </w: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. 4</w:t>
      </w:r>
    </w:p>
    <w:p w:rsidR="007B0312" w:rsidRPr="00FE2BBD" w:rsidRDefault="007B0312" w:rsidP="007B0312">
      <w:pPr>
        <w:spacing w:after="0"/>
        <w:ind w:left="1620"/>
        <w:jc w:val="right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 xml:space="preserve">               </w:t>
      </w: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  <w:rtl/>
        </w:rPr>
        <w:t>١٢-١٣ مايو ٢٠١٤في رحاب جامعة لملك سعود</w:t>
      </w: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 xml:space="preserve">  </w:t>
      </w:r>
    </w:p>
    <w:p w:rsidR="007B0312" w:rsidRPr="00FE2BBD" w:rsidRDefault="007B0312" w:rsidP="007B0312">
      <w:pPr>
        <w:spacing w:after="0"/>
        <w:ind w:left="1620"/>
        <w:rPr>
          <w:rFonts w:ascii="Times New Roman" w:eastAsia="Comic Sans MS" w:hAnsi="Times New Roman" w:cs="Times New Roman"/>
          <w:color w:val="333333"/>
          <w:sz w:val="20"/>
          <w:szCs w:val="20"/>
        </w:rPr>
      </w:pPr>
    </w:p>
    <w:p w:rsidR="00C32F7B" w:rsidRPr="00FE2BBD" w:rsidRDefault="00C32F7B" w:rsidP="00BF77D0">
      <w:pPr>
        <w:pStyle w:val="ListParagraph"/>
        <w:spacing w:after="0"/>
        <w:jc w:val="right"/>
        <w:rPr>
          <w:rFonts w:ascii="Times New Roman" w:eastAsia="CG Times (W1)" w:hAnsi="Times New Roman" w:cs="Times New Roman"/>
          <w:bCs/>
          <w:iCs/>
          <w:sz w:val="20"/>
          <w:szCs w:val="20"/>
        </w:rPr>
      </w:pPr>
    </w:p>
    <w:p w:rsidR="00BD43DD" w:rsidRPr="00FE2BBD" w:rsidRDefault="00BF77D0" w:rsidP="007B0312">
      <w:pPr>
        <w:pStyle w:val="ListParagraph"/>
        <w:spacing w:after="0"/>
        <w:jc w:val="right"/>
        <w:rPr>
          <w:rFonts w:ascii="Times New Roman" w:eastAsia="CG Times (W1)" w:hAnsi="Times New Roman" w:cs="Times New Roman"/>
          <w:b/>
          <w:i/>
          <w:sz w:val="20"/>
          <w:szCs w:val="20"/>
        </w:rPr>
      </w:pPr>
      <w:r w:rsidRPr="00FE2BBD">
        <w:rPr>
          <w:rFonts w:ascii="Times New Roman" w:eastAsia="CG Times (W1)" w:hAnsi="Times New Roman" w:cs="Times New Roman"/>
          <w:b/>
          <w:i/>
          <w:sz w:val="20"/>
          <w:szCs w:val="20"/>
        </w:rPr>
        <w:t xml:space="preserve"> </w:t>
      </w:r>
      <w:r w:rsidR="003223AB" w:rsidRPr="00FE2BBD">
        <w:rPr>
          <w:rFonts w:ascii="Times New Roman" w:eastAsia="CG Times (W1)" w:hAnsi="Times New Roman" w:cs="Times New Roman"/>
          <w:b/>
          <w:i/>
          <w:sz w:val="20"/>
          <w:szCs w:val="20"/>
          <w:rtl/>
        </w:rPr>
        <w:t>كيف</w:t>
      </w:r>
      <w:r w:rsidR="00BD43DD" w:rsidRPr="00FE2BBD">
        <w:rPr>
          <w:rFonts w:ascii="Times New Roman" w:eastAsia="CG Times (W1)" w:hAnsi="Times New Roman" w:cs="Times New Roman"/>
          <w:b/>
          <w:i/>
          <w:sz w:val="20"/>
          <w:szCs w:val="20"/>
          <w:rtl/>
        </w:rPr>
        <w:t xml:space="preserve"> تكتبين مشروع بحث محلي او عالمي</w:t>
      </w:r>
      <w:r w:rsidR="00C32F7B" w:rsidRPr="00FE2BBD">
        <w:rPr>
          <w:rFonts w:ascii="Times New Roman" w:eastAsia="CG Times (W1)" w:hAnsi="Times New Roman" w:cs="Times New Roman"/>
          <w:b/>
          <w:i/>
          <w:sz w:val="20"/>
          <w:szCs w:val="20"/>
          <w:rtl/>
        </w:rPr>
        <w:t xml:space="preserve"> بما يعادل ٨ ساعات.الاربعاء ٩ جمدي الاخر١٤٣٥ الموافق</w:t>
      </w:r>
      <w:r w:rsidRPr="00FE2BBD">
        <w:rPr>
          <w:rFonts w:ascii="Times New Roman" w:eastAsia="CG Times (W1)" w:hAnsi="Times New Roman" w:cs="Times New Roman"/>
          <w:b/>
          <w:i/>
          <w:sz w:val="20"/>
          <w:szCs w:val="20"/>
        </w:rPr>
        <w:t xml:space="preserve"> </w:t>
      </w:r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.</w:t>
      </w:r>
      <w:r w:rsidR="007B0312"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5</w:t>
      </w:r>
    </w:p>
    <w:p w:rsidR="00BD43DD" w:rsidRPr="00FE2BBD" w:rsidRDefault="00BD43DD" w:rsidP="00BF77D0">
      <w:pPr>
        <w:pStyle w:val="ListParagraph"/>
        <w:spacing w:after="0"/>
        <w:jc w:val="right"/>
        <w:rPr>
          <w:rFonts w:ascii="Times New Roman" w:eastAsia="CG Times (W1)" w:hAnsi="Times New Roman" w:cs="Times New Roman"/>
          <w:b/>
          <w:i/>
          <w:sz w:val="20"/>
          <w:szCs w:val="20"/>
        </w:rPr>
      </w:pPr>
      <w:r w:rsidRPr="00FE2BBD">
        <w:rPr>
          <w:rFonts w:ascii="Times New Roman" w:eastAsia="CG Times (W1)" w:hAnsi="Times New Roman" w:cs="Times New Roman"/>
          <w:b/>
          <w:i/>
          <w:sz w:val="20"/>
          <w:szCs w:val="20"/>
          <w:rtl/>
        </w:rPr>
        <w:t>٩ ابريل ٢٠١٤.مركز بحوث اقسام العلوم والدراسات الطبية بجامعة الملك سعود</w:t>
      </w:r>
    </w:p>
    <w:p w:rsidR="003223AB" w:rsidRPr="00FE2BBD" w:rsidRDefault="003223AB" w:rsidP="00BF77D0">
      <w:pPr>
        <w:pStyle w:val="ListParagraph"/>
        <w:spacing w:after="0"/>
        <w:rPr>
          <w:rFonts w:ascii="Times New Roman" w:eastAsia="CG Times (W1)" w:hAnsi="Times New Roman" w:cs="Times New Roman"/>
          <w:bCs/>
          <w:iCs/>
          <w:sz w:val="20"/>
          <w:szCs w:val="20"/>
        </w:rPr>
      </w:pPr>
    </w:p>
    <w:p w:rsidR="00A805A1" w:rsidRPr="00FE2BBD" w:rsidRDefault="00C32F7B" w:rsidP="007B0312">
      <w:pPr>
        <w:spacing w:after="0"/>
        <w:ind w:left="1620"/>
        <w:jc w:val="both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  <w:rtl/>
        </w:rPr>
        <w:t>ورشة عمل كيفية تفعيل الشراكة البحثية بين مستشفي الملك فيصل التخصصي و جامعة الملك سعو</w:t>
      </w:r>
      <w:r w:rsidR="00A805A1" w:rsidRPr="00FE2BBD">
        <w:rPr>
          <w:rFonts w:ascii="Times New Roman" w:eastAsia="CG Times (W1)" w:hAnsi="Times New Roman" w:cs="Times New Roman"/>
          <w:b/>
          <w:i/>
          <w:sz w:val="20"/>
          <w:szCs w:val="20"/>
          <w:rtl/>
        </w:rPr>
        <w:t xml:space="preserve"> بما يعادل</w:t>
      </w:r>
      <w:r w:rsidR="00BF77D0" w:rsidRPr="00FE2BBD">
        <w:rPr>
          <w:rFonts w:ascii="Times New Roman" w:eastAsia="Comic Sans MS" w:hAnsi="Times New Roman" w:cs="Times New Roman"/>
          <w:color w:val="333333"/>
          <w:sz w:val="20"/>
          <w:szCs w:val="20"/>
          <w:rtl/>
        </w:rPr>
        <w:t>٢</w:t>
      </w:r>
      <w:r w:rsidR="00BF77D0"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.</w:t>
      </w:r>
      <w:r w:rsidR="007B0312"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6</w:t>
      </w:r>
      <w:r w:rsidR="003223AB"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 xml:space="preserve"> </w:t>
      </w:r>
    </w:p>
    <w:p w:rsidR="00BF77D0" w:rsidRPr="00FE2BBD" w:rsidRDefault="00A805A1" w:rsidP="00BF77D0">
      <w:pPr>
        <w:spacing w:after="0"/>
        <w:ind w:left="1620"/>
        <w:jc w:val="right"/>
        <w:rPr>
          <w:rFonts w:ascii="Times New Roman" w:eastAsia="Comic Sans MS" w:hAnsi="Times New Roman" w:cs="Times New Roman"/>
          <w:b/>
          <w:i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  <w:rtl/>
        </w:rPr>
        <w:t>ساعة</w:t>
      </w:r>
      <w:r w:rsidR="003223AB" w:rsidRPr="00FE2BBD">
        <w:rPr>
          <w:rFonts w:ascii="Times New Roman" w:eastAsia="Comic Sans MS" w:hAnsi="Times New Roman" w:cs="Times New Roman"/>
          <w:color w:val="333333"/>
          <w:sz w:val="20"/>
          <w:szCs w:val="20"/>
          <w:rtl/>
        </w:rPr>
        <w:t xml:space="preserve"> وذلك يوم ٦ ابريل ٢٠١٥ الموافق١٧ /٠٦/</w:t>
      </w:r>
      <w:r w:rsidR="003223AB" w:rsidRPr="00FE2BBD">
        <w:rPr>
          <w:rFonts w:ascii="Times New Roman" w:eastAsia="CG Times (W1)" w:hAnsi="Times New Roman" w:cs="Times New Roman"/>
          <w:b/>
          <w:i/>
          <w:sz w:val="20"/>
          <w:szCs w:val="20"/>
          <w:rtl/>
        </w:rPr>
        <w:t>٢٠١٤.مركز بحوث اقسام العلوم والدراسات الطبية بجامعة الملك سعو</w:t>
      </w:r>
      <w:r w:rsidR="003223AB" w:rsidRPr="00FE2BBD">
        <w:rPr>
          <w:rFonts w:ascii="Times New Roman" w:eastAsia="Comic Sans MS" w:hAnsi="Times New Roman" w:cs="Times New Roman"/>
          <w:b/>
          <w:i/>
          <w:color w:val="333333"/>
          <w:sz w:val="20"/>
          <w:szCs w:val="20"/>
          <w:rtl/>
        </w:rPr>
        <w:t>د</w:t>
      </w:r>
    </w:p>
    <w:p w:rsidR="00B361BB" w:rsidRPr="00FE2BBD" w:rsidRDefault="00B361BB" w:rsidP="00B361BB">
      <w:pPr>
        <w:spacing w:after="0"/>
        <w:rPr>
          <w:rFonts w:ascii="Times New Roman" w:eastAsia="CG Times (W1)" w:hAnsi="Times New Roman" w:cs="Times New Roman"/>
          <w:b/>
          <w:iCs/>
          <w:color w:val="C00000"/>
          <w:sz w:val="36"/>
          <w:szCs w:val="36"/>
          <w:u w:val="single"/>
        </w:rPr>
      </w:pPr>
      <w:r w:rsidRPr="00FE2BBD">
        <w:rPr>
          <w:rFonts w:ascii="Times New Roman" w:eastAsia="CG Times (W1)" w:hAnsi="Times New Roman" w:cs="Times New Roman"/>
          <w:b/>
          <w:iCs/>
          <w:color w:val="C00000"/>
          <w:sz w:val="36"/>
          <w:szCs w:val="36"/>
          <w:u w:val="single"/>
        </w:rPr>
        <w:t xml:space="preserve">Membership in scientific </w:t>
      </w:r>
      <w:proofErr w:type="spellStart"/>
      <w:r w:rsidRPr="00FE2BBD">
        <w:rPr>
          <w:rFonts w:ascii="Times New Roman" w:eastAsia="CG Times (W1)" w:hAnsi="Times New Roman" w:cs="Times New Roman"/>
          <w:b/>
          <w:iCs/>
          <w:color w:val="C00000"/>
          <w:sz w:val="36"/>
          <w:szCs w:val="36"/>
          <w:u w:val="single"/>
        </w:rPr>
        <w:t>socities</w:t>
      </w:r>
      <w:proofErr w:type="spellEnd"/>
    </w:p>
    <w:p w:rsidR="00B361BB" w:rsidRPr="00FE2BBD" w:rsidRDefault="00467E69" w:rsidP="00467E69">
      <w:pPr>
        <w:autoSpaceDE w:val="0"/>
        <w:autoSpaceDN w:val="0"/>
        <w:adjustRightInd w:val="0"/>
        <w:spacing w:after="0" w:line="240" w:lineRule="auto"/>
        <w:rPr>
          <w:rFonts w:ascii="Times New Roman" w:eastAsia="Comic Sans MS" w:hAnsi="Times New Roman" w:cs="Times New Roman"/>
          <w:color w:val="333333"/>
          <w:sz w:val="20"/>
          <w:szCs w:val="20"/>
        </w:rPr>
      </w:pPr>
      <w:r w:rsidRPr="00FE2BBD">
        <w:rPr>
          <w:rFonts w:ascii="Times New Roman" w:eastAsia="Comic Sans MS" w:hAnsi="Times New Roman" w:cs="Times New Roman"/>
          <w:color w:val="333333"/>
          <w:sz w:val="20"/>
          <w:szCs w:val="20"/>
        </w:rPr>
        <w:t>Egyptian Veterinary Medical Society of Parasitology Journal</w:t>
      </w:r>
    </w:p>
    <w:p w:rsidR="00B361BB" w:rsidRPr="00467E69" w:rsidRDefault="00B361BB" w:rsidP="00A1079D">
      <w:pPr>
        <w:spacing w:after="0"/>
        <w:rPr>
          <w:rFonts w:ascii="Times New Roman" w:eastAsia="Comic Sans MS" w:hAnsi="Times New Roman" w:cs="Times New Roman"/>
          <w:color w:val="333333"/>
          <w:sz w:val="24"/>
        </w:rPr>
      </w:pPr>
    </w:p>
    <w:p w:rsidR="00A1079D" w:rsidRPr="00FE2BBD" w:rsidRDefault="00A1079D" w:rsidP="00A1079D">
      <w:pPr>
        <w:spacing w:after="0"/>
        <w:rPr>
          <w:rFonts w:ascii="Times New Roman" w:eastAsia="CG Times (W1)" w:hAnsi="Times New Roman" w:cs="Times New Roman"/>
          <w:b/>
          <w:iCs/>
          <w:color w:val="C00000"/>
          <w:sz w:val="36"/>
          <w:szCs w:val="36"/>
          <w:u w:val="single"/>
        </w:rPr>
      </w:pPr>
      <w:r w:rsidRPr="00FE2BBD">
        <w:rPr>
          <w:rFonts w:ascii="Times New Roman" w:eastAsia="CG Times (W1)" w:hAnsi="Times New Roman" w:cs="Times New Roman"/>
          <w:b/>
          <w:iCs/>
          <w:color w:val="C00000"/>
          <w:sz w:val="36"/>
          <w:szCs w:val="36"/>
          <w:u w:val="single"/>
        </w:rPr>
        <w:t>Conference Attendance</w:t>
      </w:r>
    </w:p>
    <w:p w:rsidR="005F3BF6" w:rsidRPr="00FE2BBD" w:rsidRDefault="005F3BF6" w:rsidP="005F3BF6">
      <w:pPr>
        <w:pStyle w:val="ListParagraph"/>
        <w:numPr>
          <w:ilvl w:val="0"/>
          <w:numId w:val="16"/>
        </w:numPr>
        <w:spacing w:after="0"/>
        <w:rPr>
          <w:rFonts w:ascii="Times New Roman" w:eastAsia="CG Times (W1)" w:hAnsi="Times New Roman" w:cs="Times New Roman"/>
          <w:bCs/>
          <w:iCs/>
          <w:color w:val="E838D3"/>
          <w:sz w:val="20"/>
          <w:szCs w:val="20"/>
        </w:rPr>
      </w:pPr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The 2 </w:t>
      </w:r>
      <w:proofErr w:type="spellStart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  <w:vertAlign w:val="superscript"/>
        </w:rPr>
        <w:t>nd</w:t>
      </w:r>
      <w:proofErr w:type="spellEnd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 International Conference for Date Palm (10-12 Oct.2016) in The College of Agriculture and Veterinary Medicine-</w:t>
      </w:r>
      <w:proofErr w:type="spellStart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Qassim</w:t>
      </w:r>
      <w:proofErr w:type="spellEnd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 University.</w:t>
      </w:r>
    </w:p>
    <w:p w:rsidR="007654EE" w:rsidRPr="00FE2BBD" w:rsidRDefault="007654EE" w:rsidP="00542115">
      <w:pPr>
        <w:pStyle w:val="ListParagraph"/>
        <w:numPr>
          <w:ilvl w:val="0"/>
          <w:numId w:val="16"/>
        </w:numPr>
        <w:spacing w:after="0"/>
        <w:rPr>
          <w:rFonts w:ascii="Times New Roman" w:eastAsia="CG Times (W1)" w:hAnsi="Times New Roman" w:cs="Times New Roman"/>
          <w:bCs/>
          <w:iCs/>
          <w:sz w:val="20"/>
          <w:szCs w:val="20"/>
        </w:rPr>
      </w:pPr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The 2 </w:t>
      </w:r>
      <w:proofErr w:type="spellStart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  <w:vertAlign w:val="superscript"/>
        </w:rPr>
        <w:t>nd</w:t>
      </w:r>
      <w:proofErr w:type="spellEnd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 Saudi International Conference on Scientific publishing</w:t>
      </w:r>
      <w:r w:rsidR="009B4C94"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 </w:t>
      </w:r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(11-13 Oct.2015)</w:t>
      </w:r>
      <w:r w:rsidR="00542115"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 in </w:t>
      </w:r>
      <w:r w:rsidR="009B4C94"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Riyadh-King Saud University</w:t>
      </w:r>
    </w:p>
    <w:p w:rsidR="0054213F" w:rsidRPr="00FE2BBD" w:rsidRDefault="00542115" w:rsidP="00A1079D">
      <w:pPr>
        <w:pStyle w:val="ListParagraph"/>
        <w:numPr>
          <w:ilvl w:val="0"/>
          <w:numId w:val="16"/>
        </w:numPr>
        <w:spacing w:after="0"/>
        <w:rPr>
          <w:rFonts w:ascii="Times New Roman" w:eastAsia="CG Times (W1)" w:hAnsi="Times New Roman" w:cs="Times New Roman"/>
          <w:bCs/>
          <w:iCs/>
          <w:sz w:val="20"/>
          <w:szCs w:val="20"/>
        </w:rPr>
      </w:pPr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The </w:t>
      </w:r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  <w:vertAlign w:val="superscript"/>
        </w:rPr>
        <w:t xml:space="preserve">5th </w:t>
      </w:r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Annual Scientific Conference of Egyptian Medical Association (KIDNEY in DANGER</w:t>
      </w:r>
      <w:proofErr w:type="gramStart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)(</w:t>
      </w:r>
      <w:proofErr w:type="gramEnd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8-10 May2014). </w:t>
      </w:r>
      <w:proofErr w:type="spellStart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Makarem</w:t>
      </w:r>
      <w:proofErr w:type="spellEnd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Hall</w:t>
      </w:r>
      <w:proofErr w:type="gramStart"/>
      <w:r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,Marriott</w:t>
      </w:r>
      <w:proofErr w:type="spellEnd"/>
      <w:proofErr w:type="gramEnd"/>
      <w:r w:rsidR="00A1079D"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="00A1079D"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Hotel,Riyadh,KSA</w:t>
      </w:r>
      <w:proofErr w:type="spellEnd"/>
      <w:r w:rsidR="00A1079D" w:rsidRPr="00FE2BBD">
        <w:rPr>
          <w:rFonts w:ascii="Times New Roman" w:eastAsia="CG Times (W1)" w:hAnsi="Times New Roman" w:cs="Times New Roman"/>
          <w:bCs/>
          <w:iCs/>
          <w:sz w:val="20"/>
          <w:szCs w:val="20"/>
        </w:rPr>
        <w:t>.</w:t>
      </w:r>
    </w:p>
    <w:p w:rsidR="00A1079D" w:rsidRPr="00FE2BBD" w:rsidRDefault="00A1079D" w:rsidP="00A1079D">
      <w:pPr>
        <w:spacing w:after="0"/>
        <w:rPr>
          <w:rFonts w:ascii="Times New Roman" w:eastAsia="CG Times (W1)" w:hAnsi="Times New Roman" w:cs="Times New Roman"/>
          <w:b/>
          <w:iCs/>
          <w:color w:val="C00000"/>
          <w:sz w:val="36"/>
          <w:szCs w:val="36"/>
          <w:u w:val="single"/>
        </w:rPr>
      </w:pPr>
      <w:r w:rsidRPr="00FE2BBD">
        <w:rPr>
          <w:rFonts w:ascii="Times New Roman" w:eastAsia="CG Times (W1)" w:hAnsi="Times New Roman" w:cs="Times New Roman"/>
          <w:b/>
          <w:iCs/>
          <w:color w:val="C00000"/>
          <w:sz w:val="36"/>
          <w:szCs w:val="36"/>
          <w:u w:val="single"/>
        </w:rPr>
        <w:t>Articles before promotion as Assistant Professor</w:t>
      </w:r>
    </w:p>
    <w:p w:rsidR="00A1079D" w:rsidRPr="009E55F4" w:rsidRDefault="00993FB6" w:rsidP="009E55F4">
      <w:pPr>
        <w:shd w:val="clear" w:color="auto" w:fill="FFFFFF"/>
        <w:spacing w:after="0" w:line="240" w:lineRule="auto"/>
        <w:jc w:val="both"/>
        <w:rPr>
          <w:rFonts w:ascii="Times New Roman" w:eastAsia="CG Times (W1)" w:hAnsi="Times New Roman" w:cs="Times New Roman"/>
          <w:b/>
          <w:i/>
          <w:color w:val="31849B" w:themeColor="accent5" w:themeShade="BF"/>
          <w:sz w:val="28"/>
          <w:u w:val="single"/>
        </w:rPr>
      </w:pPr>
      <w:proofErr w:type="spellStart"/>
      <w:proofErr w:type="gramStart"/>
      <w:r w:rsidRPr="008D2F1C">
        <w:rPr>
          <w:rFonts w:ascii="Times New Roman" w:eastAsia="CG Times (W1)" w:hAnsi="Times New Roman" w:cs="Times New Roman"/>
          <w:b/>
          <w:i/>
          <w:color w:val="2F25FB"/>
          <w:sz w:val="28"/>
          <w:u w:val="single"/>
        </w:rPr>
        <w:t>a.List</w:t>
      </w:r>
      <w:proofErr w:type="spellEnd"/>
      <w:proofErr w:type="gramEnd"/>
      <w:r w:rsidRPr="008D2F1C">
        <w:rPr>
          <w:rFonts w:ascii="Times New Roman" w:eastAsia="CG Times (W1)" w:hAnsi="Times New Roman" w:cs="Times New Roman"/>
          <w:b/>
          <w:i/>
          <w:color w:val="2F25FB"/>
          <w:sz w:val="28"/>
          <w:u w:val="single"/>
        </w:rPr>
        <w:t xml:space="preserve"> of publications (until November 2016)</w:t>
      </w:r>
    </w:p>
    <w:tbl>
      <w:tblPr>
        <w:tblStyle w:val="MediumList2-Accent5"/>
        <w:tblpPr w:leftFromText="180" w:rightFromText="180" w:vertAnchor="text" w:horzAnchor="margin" w:tblpXSpec="center" w:tblpY="276"/>
        <w:bidiVisual/>
        <w:tblW w:w="10620" w:type="dxa"/>
        <w:tblLayout w:type="fixed"/>
        <w:tblLook w:val="01E0"/>
      </w:tblPr>
      <w:tblGrid>
        <w:gridCol w:w="720"/>
        <w:gridCol w:w="3150"/>
        <w:gridCol w:w="2056"/>
        <w:gridCol w:w="1274"/>
        <w:gridCol w:w="1260"/>
        <w:gridCol w:w="2160"/>
      </w:tblGrid>
      <w:tr w:rsidR="004A0012" w:rsidRPr="00993FB6" w:rsidTr="00FE2BBD">
        <w:trPr>
          <w:cnfStyle w:val="100000000000"/>
          <w:trHeight w:val="1250"/>
        </w:trPr>
        <w:tc>
          <w:tcPr>
            <w:cnfStyle w:val="001000000100"/>
            <w:tcW w:w="720" w:type="dxa"/>
          </w:tcPr>
          <w:p w:rsidR="0054213F" w:rsidRPr="00FE2BBD" w:rsidRDefault="0054213F" w:rsidP="00FE2B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lastRenderedPageBreak/>
              <w:t>تسلسل</w:t>
            </w:r>
          </w:p>
        </w:tc>
        <w:tc>
          <w:tcPr>
            <w:cnfStyle w:val="000010000000"/>
            <w:tcW w:w="3150" w:type="dxa"/>
          </w:tcPr>
          <w:p w:rsidR="0054213F" w:rsidRPr="00FE2BBD" w:rsidRDefault="0054213F" w:rsidP="00FE2B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عنوان البحث</w:t>
            </w:r>
          </w:p>
        </w:tc>
        <w:tc>
          <w:tcPr>
            <w:tcW w:w="2056" w:type="dxa"/>
          </w:tcPr>
          <w:p w:rsidR="0054213F" w:rsidRPr="00FE2BBD" w:rsidRDefault="0054213F" w:rsidP="00FE2BBD">
            <w:pPr>
              <w:jc w:val="center"/>
              <w:cnfStyle w:val="100000000000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اسم المجلة</w:t>
            </w:r>
          </w:p>
        </w:tc>
        <w:tc>
          <w:tcPr>
            <w:cnfStyle w:val="000010000000"/>
            <w:tcW w:w="1274" w:type="dxa"/>
          </w:tcPr>
          <w:p w:rsidR="0054213F" w:rsidRPr="00FE2BBD" w:rsidRDefault="0054213F" w:rsidP="00FE2B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تاريخ النشر / أو القبول</w:t>
            </w:r>
          </w:p>
        </w:tc>
        <w:tc>
          <w:tcPr>
            <w:tcW w:w="1260" w:type="dxa"/>
          </w:tcPr>
          <w:p w:rsidR="0054213F" w:rsidRPr="00FE2BBD" w:rsidRDefault="0054213F" w:rsidP="00FE2BBD">
            <w:pPr>
              <w:jc w:val="center"/>
              <w:cnfStyle w:val="100000000000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رقم المجلد والصفحات</w:t>
            </w:r>
          </w:p>
        </w:tc>
        <w:tc>
          <w:tcPr>
            <w:cnfStyle w:val="000100000000"/>
            <w:tcW w:w="2160" w:type="dxa"/>
          </w:tcPr>
          <w:p w:rsidR="0054213F" w:rsidRPr="00FE2BBD" w:rsidRDefault="0054213F" w:rsidP="00FE2B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Authors</w:t>
            </w:r>
          </w:p>
        </w:tc>
      </w:tr>
      <w:tr w:rsidR="00F4694A" w:rsidRPr="00993FB6" w:rsidTr="00FE2BBD">
        <w:trPr>
          <w:cnfStyle w:val="000000100000"/>
          <w:trHeight w:val="1250"/>
        </w:trPr>
        <w:tc>
          <w:tcPr>
            <w:cnfStyle w:val="001000000000"/>
            <w:tcW w:w="720" w:type="dxa"/>
          </w:tcPr>
          <w:p w:rsidR="00F4694A" w:rsidRPr="00FE2BBD" w:rsidRDefault="00F4694A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cnfStyle w:val="000010000000"/>
            <w:tcW w:w="3150" w:type="dxa"/>
          </w:tcPr>
          <w:p w:rsidR="00F4694A" w:rsidRPr="00FE2BBD" w:rsidRDefault="00F4694A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In Vitro and In Vivo Control of Secondary Bacterial Infection Caused by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Leishmania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major</w:t>
            </w:r>
          </w:p>
        </w:tc>
        <w:tc>
          <w:tcPr>
            <w:tcW w:w="2056" w:type="dxa"/>
          </w:tcPr>
          <w:p w:rsidR="00F4694A" w:rsidRPr="00FE2BBD" w:rsidRDefault="00F4694A" w:rsidP="00FE2BBD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94A" w:rsidRPr="00FE2BBD" w:rsidRDefault="00F4694A" w:rsidP="00FE2BBD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International Journal of Environmental Research and Public Health</w:t>
            </w:r>
          </w:p>
        </w:tc>
        <w:tc>
          <w:tcPr>
            <w:cnfStyle w:val="000010000000"/>
            <w:tcW w:w="1274" w:type="dxa"/>
          </w:tcPr>
          <w:p w:rsidR="00F4694A" w:rsidRPr="00FE2BBD" w:rsidRDefault="00F4694A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60" w:type="dxa"/>
          </w:tcPr>
          <w:p w:rsidR="00F4694A" w:rsidRPr="00FE2BBD" w:rsidRDefault="00F4694A" w:rsidP="00FE2BBD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7(14)</w:t>
            </w:r>
          </w:p>
        </w:tc>
        <w:tc>
          <w:tcPr>
            <w:cnfStyle w:val="000100000000"/>
            <w:tcW w:w="2160" w:type="dxa"/>
          </w:tcPr>
          <w:p w:rsidR="00F4694A" w:rsidRPr="00FE2BBD" w:rsidRDefault="00F4694A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Hany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M.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Yehia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,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Ebtesam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M. Al-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,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Manal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F. El-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Khadragy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, and Dina M.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</w:p>
        </w:tc>
      </w:tr>
      <w:tr w:rsidR="002B4ED9" w:rsidRPr="00993FB6" w:rsidTr="00FE2BBD">
        <w:trPr>
          <w:trHeight w:val="1371"/>
        </w:trPr>
        <w:tc>
          <w:tcPr>
            <w:cnfStyle w:val="001000000000"/>
            <w:tcW w:w="720" w:type="dxa"/>
          </w:tcPr>
          <w:p w:rsidR="002B4ED9" w:rsidRPr="00FE2BBD" w:rsidRDefault="00F4694A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cnfStyle w:val="000010000000"/>
            <w:tcW w:w="3150" w:type="dxa"/>
          </w:tcPr>
          <w:p w:rsidR="005F1285" w:rsidRPr="00FE2BBD" w:rsidRDefault="005F1285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Investigating the anti-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sarcoptic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mange activity (in vivo) of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propolis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ointment</w:t>
            </w:r>
          </w:p>
          <w:p w:rsidR="002B4ED9" w:rsidRPr="00FE2BBD" w:rsidRDefault="005F1285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proofErr w:type="gram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gram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naturally infested rabbits.</w:t>
            </w:r>
          </w:p>
        </w:tc>
        <w:tc>
          <w:tcPr>
            <w:tcW w:w="2056" w:type="dxa"/>
          </w:tcPr>
          <w:p w:rsidR="002B4ED9" w:rsidRPr="00FE2BBD" w:rsidRDefault="005F1285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Biomedical Research</w:t>
            </w:r>
          </w:p>
        </w:tc>
        <w:tc>
          <w:tcPr>
            <w:cnfStyle w:val="000010000000"/>
            <w:tcW w:w="1274" w:type="dxa"/>
          </w:tcPr>
          <w:p w:rsidR="002B4ED9" w:rsidRPr="00FE2BBD" w:rsidRDefault="005F1285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Accepted on September 15, 2016</w:t>
            </w:r>
          </w:p>
        </w:tc>
        <w:tc>
          <w:tcPr>
            <w:tcW w:w="1260" w:type="dxa"/>
          </w:tcPr>
          <w:p w:rsidR="002B4ED9" w:rsidRPr="00FE2BBD" w:rsidRDefault="005F1285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2017; 28 (3):</w:t>
            </w:r>
          </w:p>
        </w:tc>
        <w:tc>
          <w:tcPr>
            <w:cnfStyle w:val="000100000000"/>
            <w:tcW w:w="2160" w:type="dxa"/>
          </w:tcPr>
          <w:p w:rsidR="002B4ED9" w:rsidRPr="00FE2BBD" w:rsidRDefault="005F1285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Dina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Mahmoud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Ahmed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</w:p>
        </w:tc>
      </w:tr>
      <w:tr w:rsidR="002B4ED9" w:rsidRPr="00993FB6" w:rsidTr="00FE2BBD">
        <w:trPr>
          <w:cnfStyle w:val="000000100000"/>
          <w:trHeight w:val="1250"/>
        </w:trPr>
        <w:tc>
          <w:tcPr>
            <w:cnfStyle w:val="001000000000"/>
            <w:tcW w:w="720" w:type="dxa"/>
          </w:tcPr>
          <w:p w:rsidR="002B4ED9" w:rsidRPr="00FE2BBD" w:rsidRDefault="00F4694A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cnfStyle w:val="000010000000"/>
            <w:tcW w:w="3150" w:type="dxa"/>
          </w:tcPr>
          <w:p w:rsidR="005F1285" w:rsidRPr="00FE2BBD" w:rsidRDefault="005F1285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Anti-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Leishmanial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Activity (In Vitro and In</w:t>
            </w:r>
          </w:p>
          <w:p w:rsidR="005F1285" w:rsidRPr="00FE2BBD" w:rsidRDefault="005F1285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Vivo) of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Allicin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Allicin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Cream Using</w:t>
            </w:r>
          </w:p>
          <w:p w:rsidR="005F1285" w:rsidRPr="00FE2BBD" w:rsidRDefault="005F1285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Leishmania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major (Sub-strain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Zymowme</w:t>
            </w:r>
            <w:proofErr w:type="spellEnd"/>
          </w:p>
          <w:p w:rsidR="002B4ED9" w:rsidRPr="00FE2BBD" w:rsidRDefault="005F1285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LON4) and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Balb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/c Mice</w:t>
            </w:r>
          </w:p>
        </w:tc>
        <w:tc>
          <w:tcPr>
            <w:tcW w:w="2056" w:type="dxa"/>
          </w:tcPr>
          <w:p w:rsidR="002B4ED9" w:rsidRPr="00FE2BBD" w:rsidRDefault="005F1285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PLOS ONE</w:t>
            </w:r>
          </w:p>
        </w:tc>
        <w:tc>
          <w:tcPr>
            <w:cnfStyle w:val="000010000000"/>
            <w:tcW w:w="1274" w:type="dxa"/>
          </w:tcPr>
          <w:p w:rsidR="002B4ED9" w:rsidRPr="00FE2BBD" w:rsidRDefault="005F1285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Published: August 18, 2016</w:t>
            </w:r>
          </w:p>
        </w:tc>
        <w:tc>
          <w:tcPr>
            <w:tcW w:w="1260" w:type="dxa"/>
          </w:tcPr>
          <w:p w:rsidR="002B4ED9" w:rsidRPr="00FE2BBD" w:rsidRDefault="005F1285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PloS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one 11, no. 8 (2016): e0161296</w:t>
            </w:r>
          </w:p>
        </w:tc>
        <w:tc>
          <w:tcPr>
            <w:cnfStyle w:val="000100000000"/>
            <w:tcW w:w="2160" w:type="dxa"/>
          </w:tcPr>
          <w:p w:rsidR="005F1285" w:rsidRPr="00FE2BBD" w:rsidRDefault="005F1285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-Dina M.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</w:p>
          <w:p w:rsidR="005F1285" w:rsidRPr="00FE2BBD" w:rsidRDefault="005F1285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Ebtesam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M. Al-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1285" w:rsidRPr="00FE2BBD" w:rsidRDefault="005F1285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Manal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F. El-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Khadragy</w:t>
            </w:r>
            <w:proofErr w:type="spellEnd"/>
          </w:p>
          <w:p w:rsidR="002B4ED9" w:rsidRPr="00FE2BBD" w:rsidRDefault="005F1285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Badriah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Alkathiri1</w:t>
            </w:r>
          </w:p>
        </w:tc>
      </w:tr>
      <w:tr w:rsidR="005F1285" w:rsidRPr="00993FB6" w:rsidTr="00FE2BBD">
        <w:trPr>
          <w:trHeight w:val="1250"/>
        </w:trPr>
        <w:tc>
          <w:tcPr>
            <w:cnfStyle w:val="001000000000"/>
            <w:tcW w:w="720" w:type="dxa"/>
          </w:tcPr>
          <w:p w:rsidR="0054213F" w:rsidRPr="00FE2BBD" w:rsidRDefault="00F4694A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cnfStyle w:val="000010000000"/>
            <w:tcW w:w="3150" w:type="dxa"/>
          </w:tcPr>
          <w:p w:rsidR="0054213F" w:rsidRPr="00FE2BBD" w:rsidRDefault="0054213F" w:rsidP="00FE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13F" w:rsidRPr="00FE2BBD" w:rsidRDefault="0054213F" w:rsidP="00FE2BBD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Role of some stressful ecological factors on cultured Nile tilapia in relation to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metacercarial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affections.</w:t>
            </w:r>
          </w:p>
        </w:tc>
        <w:tc>
          <w:tcPr>
            <w:tcW w:w="2056" w:type="dxa"/>
          </w:tcPr>
          <w:p w:rsidR="0054213F" w:rsidRPr="00FE2BBD" w:rsidRDefault="0054213F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International Journal of Advanced Research </w:t>
            </w:r>
          </w:p>
        </w:tc>
        <w:tc>
          <w:tcPr>
            <w:cnfStyle w:val="000010000000"/>
            <w:tcW w:w="1274" w:type="dxa"/>
          </w:tcPr>
          <w:p w:rsidR="0054213F" w:rsidRPr="00FE2BBD" w:rsidRDefault="0054213F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60" w:type="dxa"/>
          </w:tcPr>
          <w:p w:rsidR="0054213F" w:rsidRPr="00FE2BBD" w:rsidRDefault="0054213F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Volume 3, Issue 9, 398 - 401</w:t>
            </w:r>
          </w:p>
        </w:tc>
        <w:tc>
          <w:tcPr>
            <w:cnfStyle w:val="000100000000"/>
            <w:tcW w:w="2160" w:type="dxa"/>
          </w:tcPr>
          <w:p w:rsidR="0054213F" w:rsidRPr="00FE2BBD" w:rsidRDefault="0054213F" w:rsidP="00FE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4213F" w:rsidRPr="00FE2BBD" w:rsidRDefault="0054213F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Ebtesam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 Al-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</w:p>
          <w:p w:rsidR="0054213F" w:rsidRPr="00FE2BBD" w:rsidRDefault="0054213F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- Dina M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</w:p>
        </w:tc>
      </w:tr>
      <w:tr w:rsidR="004A0012" w:rsidRPr="00993FB6" w:rsidTr="00FE2BBD">
        <w:trPr>
          <w:cnfStyle w:val="000000100000"/>
          <w:trHeight w:val="1250"/>
        </w:trPr>
        <w:tc>
          <w:tcPr>
            <w:cnfStyle w:val="001000000000"/>
            <w:tcW w:w="720" w:type="dxa"/>
          </w:tcPr>
          <w:p w:rsidR="004A0012" w:rsidRPr="00FE2BBD" w:rsidRDefault="00F4694A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The curative efficacy of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Propolis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on rabbits naturally infested</w:t>
            </w:r>
          </w:p>
          <w:p w:rsidR="004A0012" w:rsidRPr="00FE2BBD" w:rsidRDefault="004A0012" w:rsidP="00FE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with mite</w:t>
            </w:r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Egyptian Veterinary Medical Society</w:t>
            </w:r>
          </w:p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of Parasitology Journal</w:t>
            </w: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EVMSPJ 2015; 11:83</w:t>
            </w:r>
            <w:r w:rsidRPr="00FE2BBD">
              <w:rPr>
                <w:rFonts w:ascii="Cambria Math" w:hAnsi="Cambria Math" w:cs="Times New Roman"/>
                <w:i/>
                <w:iCs/>
                <w:sz w:val="20"/>
                <w:szCs w:val="20"/>
              </w:rPr>
              <w:t>‐</w:t>
            </w:r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</w:t>
            </w:r>
          </w:p>
        </w:tc>
        <w:tc>
          <w:tcPr>
            <w:cnfStyle w:val="000100000000"/>
            <w:tcW w:w="2160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Dina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Mahmoud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Ahmed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</w:p>
        </w:tc>
      </w:tr>
      <w:tr w:rsidR="004A0012" w:rsidRPr="00993FB6" w:rsidTr="00FE2BBD">
        <w:trPr>
          <w:trHeight w:val="134"/>
        </w:trPr>
        <w:tc>
          <w:tcPr>
            <w:cnfStyle w:val="001000000000"/>
            <w:tcW w:w="720" w:type="dxa"/>
          </w:tcPr>
          <w:p w:rsidR="004A0012" w:rsidRPr="00FE2BBD" w:rsidRDefault="00F4694A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Protective effects of pomegranate (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Punicagranatum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) juice on testes against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carbontetrachloride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intoxication in rats</w:t>
            </w:r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Bio Med Center</w:t>
            </w: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2014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14:164.</w:t>
            </w:r>
          </w:p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cnfStyle w:val="000100000000"/>
            <w:tcW w:w="2160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Ebtesam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 Al-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</w:p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Manal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F El-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Khadragy</w:t>
            </w:r>
            <w:proofErr w:type="spellEnd"/>
          </w:p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-Dina M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</w:p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-Ahmed E Abdel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Moneim</w:t>
            </w:r>
            <w:proofErr w:type="spellEnd"/>
          </w:p>
        </w:tc>
      </w:tr>
      <w:tr w:rsidR="004A0012" w:rsidRPr="00993FB6" w:rsidTr="00FE2BBD">
        <w:trPr>
          <w:cnfStyle w:val="000000100000"/>
          <w:trHeight w:val="134"/>
        </w:trPr>
        <w:tc>
          <w:tcPr>
            <w:cnfStyle w:val="001000000000"/>
            <w:tcW w:w="720" w:type="dxa"/>
          </w:tcPr>
          <w:p w:rsidR="004A0012" w:rsidRPr="00FE2BBD" w:rsidRDefault="00F4694A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Seroprevalence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 of TORCH infection in Hail, Saudi Arabia with special reference to detection of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Toxoplasma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in patient serum by using ELISA</w:t>
            </w:r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MITTEILUNGEN    </w:t>
            </w:r>
          </w:p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KLOSTERNEUBURG</w:t>
            </w: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2014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    64(2014) 9                      263-275      </w:t>
            </w:r>
          </w:p>
        </w:tc>
        <w:tc>
          <w:tcPr>
            <w:cnfStyle w:val="000100000000"/>
            <w:tcW w:w="2160" w:type="dxa"/>
          </w:tcPr>
          <w:p w:rsidR="00D12B0D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Sarah Y.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Abd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El-Galil1</w:t>
            </w:r>
          </w:p>
          <w:p w:rsidR="004A0012" w:rsidRPr="00FE2BBD" w:rsidRDefault="00D12B0D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Dina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M.Metwally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-Sarah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N.Al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Shammary</w:t>
            </w:r>
            <w:proofErr w:type="spellEnd"/>
          </w:p>
        </w:tc>
      </w:tr>
      <w:tr w:rsidR="004A0012" w:rsidRPr="00993FB6" w:rsidTr="00FE2BBD">
        <w:trPr>
          <w:trHeight w:val="134"/>
        </w:trPr>
        <w:tc>
          <w:tcPr>
            <w:cnfStyle w:val="001000000000"/>
            <w:tcW w:w="720" w:type="dxa"/>
          </w:tcPr>
          <w:p w:rsidR="004A0012" w:rsidRPr="00FE2BBD" w:rsidRDefault="00F4694A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Molecular characterization of camel, sheep and goat </w:t>
            </w:r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Echinococcus</w:t>
            </w:r>
            <w:r w:rsidR="00D12B0D"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granulosus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isolates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in Riyadh, Saudi Arabia</w:t>
            </w:r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MITTEILUNGEN    </w:t>
            </w:r>
          </w:p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KLOSTERNEUBURG</w:t>
            </w:r>
          </w:p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2014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jc w:val="right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64(2014) 9                      </w:t>
            </w:r>
          </w:p>
          <w:p w:rsidR="004A0012" w:rsidRPr="00FE2BBD" w:rsidRDefault="004A0012" w:rsidP="00FE2BBD">
            <w:pPr>
              <w:jc w:val="center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194-212</w:t>
            </w:r>
          </w:p>
        </w:tc>
        <w:tc>
          <w:tcPr>
            <w:cnfStyle w:val="000100000000"/>
            <w:tcW w:w="2160" w:type="dxa"/>
          </w:tcPr>
          <w:p w:rsidR="00D12B0D" w:rsidRPr="00FE2BBD" w:rsidRDefault="00D12B0D" w:rsidP="00FE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btesam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M. Al-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12B0D" w:rsidRPr="00FE2BBD" w:rsidRDefault="00D12B0D" w:rsidP="00FE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DINA M. 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etwally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A0012" w:rsidRPr="00FE2BBD" w:rsidRDefault="00D12B0D" w:rsidP="00FE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-Dalia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Fouad</w:t>
            </w:r>
            <w:proofErr w:type="spellEnd"/>
          </w:p>
          <w:p w:rsidR="00D12B0D" w:rsidRPr="00FE2BBD" w:rsidRDefault="00D12B0D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awsan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A. O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mer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A0012" w:rsidRPr="00FE2BBD" w:rsidRDefault="00D12B0D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anan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elmi</w:t>
            </w:r>
            <w:proofErr w:type="spellEnd"/>
          </w:p>
        </w:tc>
      </w:tr>
      <w:tr w:rsidR="004A0012" w:rsidRPr="00993FB6" w:rsidTr="00FE2BBD">
        <w:trPr>
          <w:cnfStyle w:val="000000100000"/>
          <w:trHeight w:val="2558"/>
        </w:trPr>
        <w:tc>
          <w:tcPr>
            <w:cnfStyle w:val="001000000000"/>
            <w:tcW w:w="720" w:type="dxa"/>
          </w:tcPr>
          <w:p w:rsidR="004A0012" w:rsidRPr="00FE2BBD" w:rsidRDefault="00F4694A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</w:p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Role Of Inflammatory Cells In Destruction of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Schistosoma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mansoni</w:t>
            </w:r>
            <w:proofErr w:type="spellEnd"/>
            <w:r w:rsidR="00D12B0D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Shistosomulae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In Mice</w:t>
            </w:r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MITTEILUNGEN    </w:t>
            </w:r>
          </w:p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KLOSTERNEUBURG</w:t>
            </w:r>
          </w:p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2014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64(2014)</w:t>
            </w:r>
          </w:p>
          <w:p w:rsidR="004A0012" w:rsidRPr="00FE2BBD" w:rsidRDefault="004A0012" w:rsidP="00FE2BBD">
            <w:pPr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13-33</w:t>
            </w:r>
          </w:p>
        </w:tc>
        <w:tc>
          <w:tcPr>
            <w:cnfStyle w:val="000100000000"/>
            <w:tcW w:w="2160" w:type="dxa"/>
          </w:tcPr>
          <w:p w:rsidR="004A0012" w:rsidRPr="00FE2BBD" w:rsidRDefault="004A0012" w:rsidP="00FE2BB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  <w:p w:rsidR="00D12B0D" w:rsidRPr="00FE2BBD" w:rsidRDefault="00D12B0D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-Dina M 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Ebtesam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 Al-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</w:p>
          <w:p w:rsidR="00D12B0D" w:rsidRPr="00FE2BBD" w:rsidRDefault="00D12B0D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Mohammed S Nada </w:t>
            </w:r>
          </w:p>
          <w:p w:rsidR="004A0012" w:rsidRPr="00FE2BBD" w:rsidRDefault="00D12B0D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Osama </w:t>
            </w:r>
          </w:p>
          <w:p w:rsidR="00D12B0D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 Al-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Azazy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0012" w:rsidRPr="00FE2BBD" w:rsidRDefault="00D12B0D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Manal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F 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Elkhadragy</w:t>
            </w:r>
            <w:proofErr w:type="spellEnd"/>
          </w:p>
        </w:tc>
      </w:tr>
      <w:tr w:rsidR="004A0012" w:rsidRPr="00993FB6" w:rsidTr="00FE2BBD">
        <w:trPr>
          <w:trHeight w:val="2558"/>
        </w:trPr>
        <w:tc>
          <w:tcPr>
            <w:cnfStyle w:val="001000000000"/>
            <w:tcW w:w="720" w:type="dxa"/>
          </w:tcPr>
          <w:p w:rsidR="004A0012" w:rsidRPr="00FE2BBD" w:rsidRDefault="00F4694A" w:rsidP="00FE2BB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E2BBD"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Immunoassay of IL-10 and IL-2 in mice model vaccinated with killed </w:t>
            </w:r>
            <w:proofErr w:type="spellStart"/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Leishmania</w:t>
            </w:r>
            <w:proofErr w:type="spellEnd"/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major 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vaccine. </w:t>
            </w:r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International Journal of Advanced Research </w:t>
            </w: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Volume 2, Issue 12, 669-677</w:t>
            </w:r>
          </w:p>
        </w:tc>
        <w:tc>
          <w:tcPr>
            <w:cnfStyle w:val="000100000000"/>
            <w:tcW w:w="2160" w:type="dxa"/>
          </w:tcPr>
          <w:p w:rsidR="00A206B9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D M</w:t>
            </w:r>
          </w:p>
          <w:p w:rsidR="004A0012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Al-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E M</w:t>
            </w:r>
          </w:p>
        </w:tc>
      </w:tr>
      <w:tr w:rsidR="004A0012" w:rsidRPr="00993FB6" w:rsidTr="00FE2BBD">
        <w:trPr>
          <w:cnfStyle w:val="000000100000"/>
          <w:trHeight w:val="2558"/>
        </w:trPr>
        <w:tc>
          <w:tcPr>
            <w:cnfStyle w:val="001000000000"/>
            <w:tcW w:w="720" w:type="dxa"/>
          </w:tcPr>
          <w:p w:rsidR="004A0012" w:rsidRPr="00FE2BBD" w:rsidRDefault="00A206B9" w:rsidP="00FE2BB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E2BBD">
              <w:rPr>
                <w:color w:val="auto"/>
                <w:sz w:val="20"/>
                <w:szCs w:val="20"/>
              </w:rPr>
              <w:t>1</w:t>
            </w:r>
            <w:r w:rsidR="00F4694A" w:rsidRPr="00FE2BBD">
              <w:rPr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Immunization of mice with killed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Leishmania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major vaccine</w:t>
            </w:r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Egyptian Veterinary Medical Society of Parasitology Journal</w:t>
            </w: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Vol.10.59-67</w:t>
            </w:r>
          </w:p>
        </w:tc>
        <w:tc>
          <w:tcPr>
            <w:cnfStyle w:val="000100000000"/>
            <w:tcW w:w="2160" w:type="dxa"/>
          </w:tcPr>
          <w:p w:rsidR="004A0012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-Dina 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M.Metwally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A0012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Sarah Y. 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Abd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El-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Galil</w:t>
            </w:r>
            <w:proofErr w:type="spellEnd"/>
          </w:p>
        </w:tc>
      </w:tr>
      <w:tr w:rsidR="004A0012" w:rsidRPr="00993FB6" w:rsidTr="00FE2BBD">
        <w:trPr>
          <w:trHeight w:val="2558"/>
        </w:trPr>
        <w:tc>
          <w:tcPr>
            <w:cnfStyle w:val="001000000000"/>
            <w:tcW w:w="720" w:type="dxa"/>
          </w:tcPr>
          <w:p w:rsidR="004A0012" w:rsidRPr="00FE2BBD" w:rsidRDefault="004A0012" w:rsidP="00FE2BB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E2BBD">
              <w:rPr>
                <w:color w:val="auto"/>
                <w:sz w:val="20"/>
                <w:szCs w:val="20"/>
              </w:rPr>
              <w:t>1</w:t>
            </w:r>
            <w:r w:rsidR="00F4694A" w:rsidRPr="00FE2BBD">
              <w:rPr>
                <w:b/>
                <w:bCs/>
                <w:color w:val="auto"/>
                <w:sz w:val="20"/>
                <w:szCs w:val="20"/>
              </w:rPr>
              <w:t>2</w:t>
            </w:r>
          </w:p>
          <w:p w:rsidR="004A0012" w:rsidRPr="00FE2BBD" w:rsidRDefault="004A0012" w:rsidP="00FE2BB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  <w:p w:rsidR="004A0012" w:rsidRPr="00FE2BBD" w:rsidRDefault="004A0012" w:rsidP="00FE2BBD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Effect of liquid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allicin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diallyl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disulphide) and other drugs on the immune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modulatory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effect(Th1 and Th2)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protype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cytokines of immune system in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Balb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/c mice infected with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Leishmania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major</w:t>
            </w:r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Egyptian Veterinary Medical Society of Parasitology Journal</w:t>
            </w: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Vol.10,1-7</w:t>
            </w:r>
          </w:p>
        </w:tc>
        <w:tc>
          <w:tcPr>
            <w:cnfStyle w:val="000100000000"/>
            <w:tcW w:w="2160" w:type="dxa"/>
          </w:tcPr>
          <w:p w:rsidR="00A206B9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D M</w:t>
            </w:r>
          </w:p>
          <w:p w:rsidR="004A0012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Al-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E M2</w:t>
            </w:r>
          </w:p>
        </w:tc>
      </w:tr>
      <w:tr w:rsidR="004A0012" w:rsidRPr="00993FB6" w:rsidTr="00FE2BBD">
        <w:trPr>
          <w:cnfStyle w:val="000000100000"/>
          <w:trHeight w:val="2558"/>
        </w:trPr>
        <w:tc>
          <w:tcPr>
            <w:cnfStyle w:val="001000000000"/>
            <w:tcW w:w="720" w:type="dxa"/>
          </w:tcPr>
          <w:p w:rsidR="004A0012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694A" w:rsidRPr="00FE2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Sero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-Epidemiological Studies of Toxoplasmosis among Pregnant Women in Hail region Saudi Arabia</w:t>
            </w:r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Journal of American Science</w:t>
            </w: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2013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cnfStyle w:val="000000100000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206B9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(12): 619-625</w:t>
            </w:r>
          </w:p>
        </w:tc>
        <w:tc>
          <w:tcPr>
            <w:cnfStyle w:val="000100000000"/>
            <w:tcW w:w="2160" w:type="dxa"/>
          </w:tcPr>
          <w:p w:rsidR="00A206B9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-Al-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E M </w:t>
            </w:r>
          </w:p>
          <w:p w:rsidR="00A206B9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D M</w:t>
            </w:r>
          </w:p>
          <w:p w:rsidR="004A0012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Alabooshkh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</w:p>
        </w:tc>
      </w:tr>
      <w:tr w:rsidR="004A0012" w:rsidRPr="00993FB6" w:rsidTr="00FE2BBD">
        <w:trPr>
          <w:cnfStyle w:val="010000000000"/>
          <w:trHeight w:val="2558"/>
        </w:trPr>
        <w:tc>
          <w:tcPr>
            <w:cnfStyle w:val="001000000001"/>
            <w:tcW w:w="720" w:type="dxa"/>
          </w:tcPr>
          <w:p w:rsidR="004A0012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F4694A" w:rsidRPr="00FE2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cnfStyle w:val="000010000000"/>
            <w:tcW w:w="3150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Serum Antibody Detection in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Ecchinococcosis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: Specificity of </w:t>
            </w:r>
            <w:proofErr w:type="spellStart"/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Hydatidosis</w:t>
            </w: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enzyme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-linked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immunosorbentassay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(ELISA) 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2056" w:type="dxa"/>
          </w:tcPr>
          <w:p w:rsidR="004A0012" w:rsidRPr="00FE2BBD" w:rsidRDefault="004A0012" w:rsidP="00FE2BBD">
            <w:pPr>
              <w:cnfStyle w:val="0100000000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Life </w:t>
            </w:r>
            <w:proofErr w:type="spellStart"/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Sci</w:t>
            </w:r>
            <w:proofErr w:type="spellEnd"/>
            <w:r w:rsidRPr="00FE2B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J           </w:t>
            </w:r>
          </w:p>
          <w:p w:rsidR="004A0012" w:rsidRPr="00FE2BBD" w:rsidRDefault="004A0012" w:rsidP="00FE2BBD">
            <w:pPr>
              <w:cnfStyle w:val="010000000000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  <w:tc>
          <w:tcPr>
            <w:cnfStyle w:val="000010000000"/>
            <w:tcW w:w="1274" w:type="dxa"/>
          </w:tcPr>
          <w:p w:rsidR="004A0012" w:rsidRPr="00FE2BBD" w:rsidRDefault="004A0012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  <w:rtl/>
              </w:rPr>
              <w:t>2013</w:t>
            </w:r>
          </w:p>
        </w:tc>
        <w:tc>
          <w:tcPr>
            <w:tcW w:w="1260" w:type="dxa"/>
          </w:tcPr>
          <w:p w:rsidR="004A0012" w:rsidRPr="00FE2BBD" w:rsidRDefault="004A0012" w:rsidP="00FE2BBD">
            <w:pPr>
              <w:cnfStyle w:val="010000000000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10(1):2731-2734</w:t>
            </w:r>
          </w:p>
        </w:tc>
        <w:tc>
          <w:tcPr>
            <w:cnfStyle w:val="000100000000"/>
            <w:tcW w:w="2160" w:type="dxa"/>
          </w:tcPr>
          <w:p w:rsidR="00A206B9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Metwally</w:t>
            </w:r>
            <w:proofErr w:type="spellEnd"/>
            <w:r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D M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0012" w:rsidRPr="00FE2BBD" w:rsidRDefault="00A206B9" w:rsidP="00FE2B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2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Al-</w:t>
            </w:r>
            <w:proofErr w:type="spellStart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>Olayan</w:t>
            </w:r>
            <w:proofErr w:type="spellEnd"/>
            <w:r w:rsidR="004A0012" w:rsidRPr="00FE2BBD">
              <w:rPr>
                <w:rFonts w:ascii="Times New Roman" w:hAnsi="Times New Roman" w:cs="Times New Roman"/>
                <w:sz w:val="20"/>
                <w:szCs w:val="20"/>
              </w:rPr>
              <w:t xml:space="preserve"> E M</w:t>
            </w:r>
          </w:p>
        </w:tc>
      </w:tr>
    </w:tbl>
    <w:p w:rsidR="0054213F" w:rsidRPr="00993FB6" w:rsidRDefault="0054213F" w:rsidP="00567E86">
      <w:pPr>
        <w:spacing w:after="0"/>
        <w:rPr>
          <w:rFonts w:ascii="Times New Roman" w:eastAsia="CG Times (W1)" w:hAnsi="Times New Roman" w:cs="Times New Roman"/>
          <w:b/>
          <w:i/>
          <w:color w:val="004DBB"/>
          <w:sz w:val="28"/>
          <w:u w:val="single"/>
        </w:rPr>
      </w:pPr>
    </w:p>
    <w:p w:rsidR="00993FB6" w:rsidRPr="008D2F1C" w:rsidRDefault="00993FB6" w:rsidP="00993FB6">
      <w:pPr>
        <w:shd w:val="clear" w:color="auto" w:fill="FFFFFF"/>
        <w:spacing w:after="0" w:line="240" w:lineRule="auto"/>
        <w:jc w:val="both"/>
        <w:rPr>
          <w:rFonts w:ascii="Times New Roman" w:eastAsia="CG Times (W1)" w:hAnsi="Times New Roman" w:cs="Times New Roman"/>
          <w:b/>
          <w:i/>
          <w:color w:val="2F25FB"/>
          <w:sz w:val="28"/>
          <w:u w:val="single"/>
        </w:rPr>
      </w:pPr>
      <w:proofErr w:type="spellStart"/>
      <w:proofErr w:type="gramStart"/>
      <w:r w:rsidRPr="008D2F1C">
        <w:rPr>
          <w:rFonts w:ascii="Times New Roman" w:eastAsia="CG Times (W1)" w:hAnsi="Times New Roman" w:cs="Times New Roman"/>
          <w:b/>
          <w:i/>
          <w:color w:val="2F25FB"/>
          <w:sz w:val="28"/>
          <w:u w:val="single"/>
        </w:rPr>
        <w:t>b.Articles</w:t>
      </w:r>
      <w:proofErr w:type="spellEnd"/>
      <w:proofErr w:type="gramEnd"/>
      <w:r w:rsidRPr="008D2F1C">
        <w:rPr>
          <w:rFonts w:ascii="Times New Roman" w:eastAsia="CG Times (W1)" w:hAnsi="Times New Roman" w:cs="Times New Roman"/>
          <w:b/>
          <w:i/>
          <w:color w:val="2F25FB"/>
          <w:sz w:val="28"/>
          <w:u w:val="single"/>
        </w:rPr>
        <w:t xml:space="preserve"> from MS thesis</w:t>
      </w:r>
    </w:p>
    <w:p w:rsidR="00993FB6" w:rsidRPr="00A1079D" w:rsidRDefault="00993FB6" w:rsidP="00993FB6">
      <w:pPr>
        <w:shd w:val="clear" w:color="auto" w:fill="FFFFFF"/>
        <w:spacing w:after="0" w:line="240" w:lineRule="auto"/>
        <w:jc w:val="both"/>
        <w:rPr>
          <w:rFonts w:ascii="Times New Roman" w:eastAsia="CG Times (W1)" w:hAnsi="Times New Roman" w:cs="Times New Roman"/>
          <w:b/>
          <w:i/>
          <w:color w:val="31849B" w:themeColor="accent5" w:themeShade="BF"/>
          <w:sz w:val="28"/>
          <w:u w:val="single"/>
          <w:rtl/>
        </w:rPr>
      </w:pPr>
    </w:p>
    <w:p w:rsidR="00F26A3C" w:rsidRPr="00F26A3C" w:rsidRDefault="00CF0B6D" w:rsidP="00F26A3C">
      <w:pPr>
        <w:spacing w:after="0"/>
        <w:rPr>
          <w:rFonts w:ascii="Times New Roman" w:eastAsia="CG Times (W1)" w:hAnsi="Times New Roman" w:cs="Times New Roman"/>
          <w:bCs/>
          <w:iCs/>
          <w:sz w:val="24"/>
          <w:szCs w:val="24"/>
        </w:rPr>
      </w:pPr>
      <w:r w:rsidRPr="00993FB6">
        <w:rPr>
          <w:rFonts w:ascii="Times New Roman" w:eastAsia="CG Times (W1)" w:hAnsi="Times New Roman" w:cs="Times New Roman"/>
          <w:bCs/>
          <w:iCs/>
          <w:sz w:val="24"/>
          <w:szCs w:val="24"/>
        </w:rPr>
        <w:t>1.</w:t>
      </w:r>
      <w:r w:rsidR="00FB2919" w:rsidRPr="00993FB6">
        <w:rPr>
          <w:rFonts w:ascii="Times New Roman" w:hAnsi="Times New Roman" w:cs="Times New Roman"/>
        </w:rPr>
        <w:t xml:space="preserve"> </w:t>
      </w:r>
      <w:proofErr w:type="spellStart"/>
      <w:r w:rsidR="00F26A3C" w:rsidRPr="00F26A3C">
        <w:rPr>
          <w:rFonts w:ascii="Times New Roman" w:eastAsia="CG Times (W1)" w:hAnsi="Times New Roman" w:cs="Times New Roman"/>
          <w:bCs/>
          <w:iCs/>
          <w:sz w:val="24"/>
          <w:szCs w:val="24"/>
        </w:rPr>
        <w:t>Antischistosomaldrugpraziquanteland</w:t>
      </w:r>
      <w:proofErr w:type="spellEnd"/>
      <w:r w:rsidR="00F26A3C" w:rsidRPr="00F26A3C">
        <w:rPr>
          <w:rFonts w:ascii="Times New Roman" w:eastAsia="CG Times (W1)" w:hAnsi="Times New Roman" w:cs="Times New Roman"/>
          <w:bCs/>
          <w:iCs/>
          <w:sz w:val="24"/>
          <w:szCs w:val="24"/>
        </w:rPr>
        <w:t xml:space="preserve"> anti-inflammatory activity of </w:t>
      </w:r>
    </w:p>
    <w:p w:rsidR="00CA442B" w:rsidRPr="00993FB6" w:rsidRDefault="00F26A3C" w:rsidP="00F26A3C">
      <w:pPr>
        <w:spacing w:after="0"/>
        <w:rPr>
          <w:rFonts w:ascii="Times New Roman" w:eastAsia="CG Times (W1)" w:hAnsi="Times New Roman" w:cs="Times New Roman"/>
          <w:bCs/>
          <w:iCs/>
          <w:sz w:val="24"/>
          <w:szCs w:val="24"/>
        </w:rPr>
      </w:pPr>
      <w:proofErr w:type="gramStart"/>
      <w:r w:rsidRPr="00F26A3C">
        <w:rPr>
          <w:rFonts w:ascii="Times New Roman" w:eastAsia="CG Times (W1)" w:hAnsi="Times New Roman" w:cs="Times New Roman"/>
          <w:bCs/>
          <w:iCs/>
          <w:sz w:val="24"/>
          <w:szCs w:val="24"/>
        </w:rPr>
        <w:t>garlic</w:t>
      </w:r>
      <w:proofErr w:type="gramEnd"/>
      <w:r w:rsidRPr="00F26A3C">
        <w:rPr>
          <w:rFonts w:ascii="Times New Roman" w:eastAsia="CG Times (W1)" w:hAnsi="Times New Roman" w:cs="Times New Roman"/>
          <w:bCs/>
          <w:iCs/>
          <w:sz w:val="24"/>
          <w:szCs w:val="24"/>
        </w:rPr>
        <w:t xml:space="preserve"> and </w:t>
      </w:r>
      <w:proofErr w:type="spellStart"/>
      <w:r w:rsidRPr="00F26A3C">
        <w:rPr>
          <w:rFonts w:ascii="Times New Roman" w:eastAsia="CG Times (W1)" w:hAnsi="Times New Roman" w:cs="Times New Roman"/>
          <w:bCs/>
          <w:iCs/>
          <w:sz w:val="24"/>
          <w:szCs w:val="24"/>
        </w:rPr>
        <w:t>allicinin</w:t>
      </w:r>
      <w:proofErr w:type="spellEnd"/>
      <w:r w:rsidRPr="00F26A3C">
        <w:rPr>
          <w:rFonts w:ascii="Times New Roman" w:eastAsia="CG Times (W1)" w:hAnsi="Times New Roman" w:cs="Times New Roman"/>
          <w:bCs/>
          <w:iCs/>
          <w:sz w:val="24"/>
          <w:szCs w:val="24"/>
        </w:rPr>
        <w:t xml:space="preserve"> vivo</w:t>
      </w:r>
      <w:r w:rsidR="00FB2919" w:rsidRPr="00993FB6">
        <w:rPr>
          <w:rFonts w:ascii="Times New Roman" w:eastAsia="CG Times (W1)" w:hAnsi="Times New Roman" w:cs="Times New Roman"/>
          <w:b/>
          <w:iCs/>
          <w:sz w:val="24"/>
          <w:szCs w:val="24"/>
        </w:rPr>
        <w:t>.</w:t>
      </w:r>
      <w:r w:rsidR="00993FB6" w:rsidRPr="00993FB6">
        <w:rPr>
          <w:rFonts w:ascii="Times New Roman" w:eastAsia="CG Times (W1)" w:hAnsi="Times New Roman" w:cs="Times New Roman"/>
          <w:b/>
          <w:iCs/>
          <w:sz w:val="24"/>
          <w:szCs w:val="24"/>
          <w:highlight w:val="yellow"/>
        </w:rPr>
        <w:t>(</w:t>
      </w:r>
      <w:r>
        <w:rPr>
          <w:rFonts w:ascii="Times New Roman" w:eastAsia="CG Times (W1)" w:hAnsi="Times New Roman" w:cs="Times New Roman"/>
          <w:b/>
          <w:iCs/>
          <w:sz w:val="24"/>
          <w:szCs w:val="24"/>
          <w:highlight w:val="yellow"/>
        </w:rPr>
        <w:t>Accepted</w:t>
      </w:r>
      <w:r w:rsidR="00993FB6" w:rsidRPr="00993FB6">
        <w:rPr>
          <w:rFonts w:ascii="Times New Roman" w:eastAsia="CG Times (W1)" w:hAnsi="Times New Roman" w:cs="Times New Roman"/>
          <w:b/>
          <w:iCs/>
          <w:sz w:val="24"/>
          <w:szCs w:val="24"/>
          <w:highlight w:val="yellow"/>
        </w:rPr>
        <w:t>)</w:t>
      </w:r>
    </w:p>
    <w:p w:rsidR="00FB2919" w:rsidRPr="00993FB6" w:rsidRDefault="00FB2919" w:rsidP="00A6643A">
      <w:pPr>
        <w:spacing w:after="0"/>
        <w:rPr>
          <w:rFonts w:ascii="Times New Roman" w:eastAsia="CG Times (W1)" w:hAnsi="Times New Roman" w:cs="Times New Roman"/>
          <w:bCs/>
          <w:iCs/>
          <w:sz w:val="24"/>
          <w:szCs w:val="24"/>
        </w:rPr>
      </w:pPr>
    </w:p>
    <w:p w:rsidR="00CF0B6D" w:rsidRPr="00993FB6" w:rsidRDefault="00CF0B6D" w:rsidP="00D948D5">
      <w:pPr>
        <w:spacing w:after="0"/>
        <w:rPr>
          <w:rFonts w:ascii="Times New Roman" w:eastAsia="CG Times (W1)" w:hAnsi="Times New Roman" w:cs="Times New Roman"/>
          <w:bCs/>
          <w:iCs/>
          <w:sz w:val="24"/>
          <w:szCs w:val="24"/>
        </w:rPr>
      </w:pPr>
      <w:r w:rsidRPr="00993FB6">
        <w:rPr>
          <w:rFonts w:ascii="Times New Roman" w:eastAsia="CG Times (W1)" w:hAnsi="Times New Roman" w:cs="Times New Roman"/>
          <w:bCs/>
          <w:iCs/>
          <w:sz w:val="24"/>
          <w:szCs w:val="24"/>
        </w:rPr>
        <w:t>2.</w:t>
      </w:r>
      <w:r w:rsidR="00FB2919" w:rsidRPr="00993FB6">
        <w:rPr>
          <w:rFonts w:ascii="Times New Roman" w:hAnsi="Times New Roman" w:cs="Times New Roman"/>
        </w:rPr>
        <w:t xml:space="preserve"> </w:t>
      </w:r>
      <w:r w:rsidR="00D948D5" w:rsidRPr="00D948D5">
        <w:rPr>
          <w:rFonts w:ascii="Times New Roman" w:eastAsia="CG Times (W1)" w:hAnsi="Times New Roman" w:cs="Times New Roman"/>
          <w:bCs/>
          <w:iCs/>
          <w:sz w:val="24"/>
          <w:szCs w:val="24"/>
        </w:rPr>
        <w:t xml:space="preserve">Gene-based molecular characterization of COX1in hydatid cysts isolated from naturally infected livestock in Riyadh, Saudi </w:t>
      </w:r>
      <w:proofErr w:type="gramStart"/>
      <w:r w:rsidR="00D948D5" w:rsidRPr="00D948D5">
        <w:rPr>
          <w:rFonts w:ascii="Times New Roman" w:eastAsia="CG Times (W1)" w:hAnsi="Times New Roman" w:cs="Times New Roman"/>
          <w:bCs/>
          <w:iCs/>
          <w:sz w:val="24"/>
          <w:szCs w:val="24"/>
        </w:rPr>
        <w:t>Arabia</w:t>
      </w:r>
      <w:r w:rsidR="00D948D5" w:rsidRPr="00993FB6">
        <w:rPr>
          <w:rFonts w:ascii="Times New Roman" w:eastAsia="CG Times (W1)" w:hAnsi="Times New Roman" w:cs="Times New Roman"/>
          <w:b/>
          <w:iCs/>
          <w:sz w:val="24"/>
          <w:szCs w:val="24"/>
          <w:highlight w:val="yellow"/>
        </w:rPr>
        <w:t>(</w:t>
      </w:r>
      <w:proofErr w:type="gramEnd"/>
      <w:r w:rsidR="00D948D5">
        <w:rPr>
          <w:rFonts w:ascii="Times New Roman" w:eastAsia="CG Times (W1)" w:hAnsi="Times New Roman" w:cs="Times New Roman"/>
          <w:b/>
          <w:iCs/>
          <w:sz w:val="24"/>
          <w:szCs w:val="24"/>
          <w:highlight w:val="yellow"/>
        </w:rPr>
        <w:t>Accepted</w:t>
      </w:r>
      <w:r w:rsidR="00D948D5" w:rsidRPr="00993FB6">
        <w:rPr>
          <w:rFonts w:ascii="Times New Roman" w:eastAsia="CG Times (W1)" w:hAnsi="Times New Roman" w:cs="Times New Roman"/>
          <w:b/>
          <w:iCs/>
          <w:sz w:val="24"/>
          <w:szCs w:val="24"/>
          <w:highlight w:val="yellow"/>
        </w:rPr>
        <w:t>)</w:t>
      </w:r>
    </w:p>
    <w:p w:rsidR="00CF0B6D" w:rsidRPr="00993FB6" w:rsidRDefault="00CF0B6D" w:rsidP="00A6643A">
      <w:pPr>
        <w:spacing w:after="0"/>
        <w:rPr>
          <w:rFonts w:ascii="Times New Roman" w:eastAsia="CG Times (W1)" w:hAnsi="Times New Roman" w:cs="Times New Roman"/>
          <w:bCs/>
          <w:iCs/>
          <w:color w:val="FFFFFF"/>
          <w:sz w:val="24"/>
          <w:szCs w:val="24"/>
        </w:rPr>
      </w:pPr>
      <w:r w:rsidRPr="00993FB6">
        <w:rPr>
          <w:rFonts w:ascii="Times New Roman" w:eastAsia="CG Times (W1)" w:hAnsi="Times New Roman" w:cs="Times New Roman"/>
          <w:bCs/>
          <w:iCs/>
          <w:color w:val="FFFFFF"/>
          <w:sz w:val="24"/>
          <w:szCs w:val="24"/>
        </w:rPr>
        <w:t>1.11</w:t>
      </w:r>
    </w:p>
    <w:p w:rsidR="00CA442B" w:rsidRPr="00993FB6" w:rsidRDefault="00CA442B" w:rsidP="00567E86">
      <w:pPr>
        <w:keepNext/>
        <w:spacing w:after="0"/>
        <w:rPr>
          <w:rFonts w:ascii="Times New Roman" w:eastAsia="Times New Roman" w:hAnsi="Times New Roman" w:cs="Times New Roman"/>
          <w:b/>
          <w:i/>
          <w:color w:val="004DBB"/>
          <w:sz w:val="32"/>
          <w:u w:val="single"/>
        </w:rPr>
      </w:pPr>
    </w:p>
    <w:p w:rsidR="008D2F1C" w:rsidRPr="00FE2BBD" w:rsidRDefault="008D2F1C" w:rsidP="008D2F1C">
      <w:pPr>
        <w:shd w:val="clear" w:color="auto" w:fill="F2DBDB" w:themeFill="accent2" w:themeFillTint="33"/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</w:rPr>
      </w:pPr>
      <w:r w:rsidRPr="00FE2BBD"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</w:rPr>
        <w:t>Computers skills</w:t>
      </w:r>
    </w:p>
    <w:p w:rsidR="008D2F1C" w:rsidRDefault="008D2F1C" w:rsidP="008D2F1C">
      <w:pPr>
        <w:pStyle w:val="ListParagraph"/>
        <w:numPr>
          <w:ilvl w:val="0"/>
          <w:numId w:val="23"/>
        </w:num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Excellent computer professional user with knowledge of the most recent advanced applications.</w:t>
      </w:r>
    </w:p>
    <w:p w:rsidR="008D2F1C" w:rsidRDefault="008D2F1C" w:rsidP="008D2F1C">
      <w:pPr>
        <w:pStyle w:val="ListParagraph"/>
        <w:numPr>
          <w:ilvl w:val="0"/>
          <w:numId w:val="23"/>
        </w:num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Best use of Microsoft windows with Microsoft office programs.</w:t>
      </w:r>
    </w:p>
    <w:p w:rsidR="008D2F1C" w:rsidRPr="008D2F1C" w:rsidRDefault="008D2F1C" w:rsidP="008D2F1C">
      <w:pPr>
        <w:pStyle w:val="ListParagraph"/>
        <w:numPr>
          <w:ilvl w:val="0"/>
          <w:numId w:val="23"/>
        </w:num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>Visual basic with access programming.</w:t>
      </w:r>
    </w:p>
    <w:p w:rsidR="008D2F1C" w:rsidRDefault="008D2F1C" w:rsidP="008D2F1C">
      <w:pPr>
        <w:pStyle w:val="ListParagraph"/>
        <w:numPr>
          <w:ilvl w:val="0"/>
          <w:numId w:val="23"/>
        </w:num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 xml:space="preserve">Statistical package for Social </w:t>
      </w:r>
      <w:proofErr w:type="gramStart"/>
      <w:r>
        <w:rPr>
          <w:sz w:val="24"/>
          <w:szCs w:val="24"/>
        </w:rPr>
        <w:t>Science(</w:t>
      </w:r>
      <w:proofErr w:type="gramEnd"/>
      <w:r>
        <w:rPr>
          <w:sz w:val="24"/>
          <w:szCs w:val="24"/>
        </w:rPr>
        <w:t xml:space="preserve"> SPSS) .</w:t>
      </w:r>
    </w:p>
    <w:p w:rsidR="008D2F1C" w:rsidRDefault="008D2F1C" w:rsidP="008D2F1C">
      <w:pPr>
        <w:pStyle w:val="ListParagraph"/>
        <w:numPr>
          <w:ilvl w:val="0"/>
          <w:numId w:val="23"/>
        </w:numPr>
        <w:spacing w:line="288" w:lineRule="auto"/>
        <w:rPr>
          <w:sz w:val="24"/>
          <w:szCs w:val="24"/>
        </w:rPr>
      </w:pPr>
      <w:r>
        <w:rPr>
          <w:sz w:val="24"/>
          <w:szCs w:val="24"/>
        </w:rPr>
        <w:t xml:space="preserve">Endnote and </w:t>
      </w:r>
      <w:proofErr w:type="spellStart"/>
      <w:r>
        <w:rPr>
          <w:sz w:val="24"/>
          <w:szCs w:val="24"/>
        </w:rPr>
        <w:t>mendeley</w:t>
      </w:r>
      <w:proofErr w:type="spellEnd"/>
      <w:r>
        <w:rPr>
          <w:sz w:val="24"/>
          <w:szCs w:val="24"/>
        </w:rPr>
        <w:t xml:space="preserve">. </w:t>
      </w:r>
    </w:p>
    <w:p w:rsidR="008D2F1C" w:rsidRPr="00FE2BBD" w:rsidRDefault="008D2F1C" w:rsidP="00FE2BBD">
      <w:pPr>
        <w:shd w:val="clear" w:color="auto" w:fill="F2DBDB" w:themeFill="accent2" w:themeFillTint="33"/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</w:rPr>
      </w:pPr>
      <w:r w:rsidRPr="00FE2BBD"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</w:rPr>
        <w:t xml:space="preserve">Language </w:t>
      </w:r>
      <w:r w:rsidR="00FE2BBD"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</w:rPr>
        <w:t>S</w:t>
      </w:r>
      <w:r w:rsidRPr="00FE2BBD"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</w:rPr>
        <w:t>kills</w:t>
      </w:r>
    </w:p>
    <w:p w:rsidR="008D2F1C" w:rsidRPr="0022364A" w:rsidRDefault="008D2F1C" w:rsidP="008D2F1C">
      <w:pPr>
        <w:pStyle w:val="ListParagraph"/>
        <w:shd w:val="clear" w:color="auto" w:fill="FFFFFF" w:themeFill="background1"/>
        <w:rPr>
          <w:b/>
          <w:bCs/>
          <w:sz w:val="32"/>
          <w:szCs w:val="32"/>
        </w:rPr>
      </w:pPr>
    </w:p>
    <w:tbl>
      <w:tblPr>
        <w:tblStyle w:val="LightShading-Accent5"/>
        <w:tblW w:w="0" w:type="auto"/>
        <w:tblLook w:val="04A0"/>
      </w:tblPr>
      <w:tblGrid>
        <w:gridCol w:w="1920"/>
        <w:gridCol w:w="1934"/>
        <w:gridCol w:w="1911"/>
        <w:gridCol w:w="1911"/>
        <w:gridCol w:w="1900"/>
      </w:tblGrid>
      <w:tr w:rsidR="008D2F1C" w:rsidTr="00FE2BBD">
        <w:trPr>
          <w:cnfStyle w:val="100000000000"/>
        </w:trPr>
        <w:tc>
          <w:tcPr>
            <w:cnfStyle w:val="001000000000"/>
            <w:tcW w:w="1992" w:type="dxa"/>
          </w:tcPr>
          <w:p w:rsidR="008D2F1C" w:rsidRDefault="008D2F1C" w:rsidP="00A45029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8D2F1C" w:rsidRDefault="008D2F1C" w:rsidP="00A45029">
            <w:pPr>
              <w:pStyle w:val="ListParagraph"/>
              <w:ind w:left="0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Excellent </w:t>
            </w:r>
          </w:p>
        </w:tc>
        <w:tc>
          <w:tcPr>
            <w:tcW w:w="1993" w:type="dxa"/>
          </w:tcPr>
          <w:p w:rsidR="008D2F1C" w:rsidRDefault="008D2F1C" w:rsidP="00A45029">
            <w:pPr>
              <w:pStyle w:val="ListParagraph"/>
              <w:ind w:left="0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V. Good </w:t>
            </w:r>
          </w:p>
        </w:tc>
        <w:tc>
          <w:tcPr>
            <w:tcW w:w="1993" w:type="dxa"/>
          </w:tcPr>
          <w:p w:rsidR="008D2F1C" w:rsidRDefault="008D2F1C" w:rsidP="00A45029">
            <w:pPr>
              <w:pStyle w:val="ListParagraph"/>
              <w:ind w:left="0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</w:t>
            </w:r>
          </w:p>
        </w:tc>
        <w:tc>
          <w:tcPr>
            <w:tcW w:w="1993" w:type="dxa"/>
          </w:tcPr>
          <w:p w:rsidR="008D2F1C" w:rsidRDefault="008D2F1C" w:rsidP="00A45029">
            <w:pPr>
              <w:pStyle w:val="ListParagraph"/>
              <w:ind w:left="0"/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Fair </w:t>
            </w:r>
          </w:p>
        </w:tc>
      </w:tr>
      <w:tr w:rsidR="008D2F1C" w:rsidTr="00FE2BBD">
        <w:trPr>
          <w:cnfStyle w:val="000000100000"/>
        </w:trPr>
        <w:tc>
          <w:tcPr>
            <w:cnfStyle w:val="001000000000"/>
            <w:tcW w:w="1992" w:type="dxa"/>
          </w:tcPr>
          <w:p w:rsidR="008D2F1C" w:rsidRDefault="008D2F1C" w:rsidP="00A45029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</w:t>
            </w:r>
          </w:p>
        </w:tc>
        <w:tc>
          <w:tcPr>
            <w:tcW w:w="1992" w:type="dxa"/>
          </w:tcPr>
          <w:p w:rsidR="008D2F1C" w:rsidRPr="0022364A" w:rsidRDefault="008D2F1C" w:rsidP="00A45029">
            <w:pPr>
              <w:pStyle w:val="ListParagraph"/>
              <w:ind w:left="0"/>
              <w:jc w:val="center"/>
              <w:cnfStyle w:val="000000100000"/>
              <w:rPr>
                <w:i/>
                <w:iCs/>
                <w:sz w:val="24"/>
                <w:szCs w:val="24"/>
              </w:rPr>
            </w:pPr>
            <w:r w:rsidRPr="0022364A">
              <w:rPr>
                <w:sz w:val="24"/>
                <w:szCs w:val="24"/>
              </w:rPr>
              <w:t>+</w:t>
            </w:r>
          </w:p>
        </w:tc>
        <w:tc>
          <w:tcPr>
            <w:tcW w:w="1993" w:type="dxa"/>
          </w:tcPr>
          <w:p w:rsidR="008D2F1C" w:rsidRPr="0022364A" w:rsidRDefault="008D2F1C" w:rsidP="00A45029">
            <w:pPr>
              <w:pStyle w:val="ListParagraph"/>
              <w:ind w:left="0"/>
              <w:jc w:val="center"/>
              <w:cnfStyle w:val="00000010000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93" w:type="dxa"/>
          </w:tcPr>
          <w:p w:rsidR="008D2F1C" w:rsidRPr="0022364A" w:rsidRDefault="008D2F1C" w:rsidP="00A45029">
            <w:pPr>
              <w:pStyle w:val="ListParagraph"/>
              <w:ind w:left="0"/>
              <w:jc w:val="center"/>
              <w:cnfStyle w:val="00000010000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93" w:type="dxa"/>
          </w:tcPr>
          <w:p w:rsidR="008D2F1C" w:rsidRDefault="008D2F1C" w:rsidP="00A45029">
            <w:pPr>
              <w:pStyle w:val="ListParagraph"/>
              <w:ind w:left="0"/>
              <w:cnfStyle w:val="000000100000"/>
              <w:rPr>
                <w:sz w:val="24"/>
                <w:szCs w:val="24"/>
              </w:rPr>
            </w:pPr>
          </w:p>
        </w:tc>
      </w:tr>
      <w:tr w:rsidR="008D2F1C" w:rsidTr="00FE2BBD">
        <w:tc>
          <w:tcPr>
            <w:cnfStyle w:val="001000000000"/>
            <w:tcW w:w="1992" w:type="dxa"/>
          </w:tcPr>
          <w:p w:rsidR="008D2F1C" w:rsidRDefault="008D2F1C" w:rsidP="00A45029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Arabic</w:t>
            </w:r>
          </w:p>
        </w:tc>
        <w:tc>
          <w:tcPr>
            <w:tcW w:w="1992" w:type="dxa"/>
          </w:tcPr>
          <w:p w:rsidR="008D2F1C" w:rsidRPr="0022364A" w:rsidRDefault="008D2F1C" w:rsidP="00A45029">
            <w:pPr>
              <w:pStyle w:val="ListParagraph"/>
              <w:ind w:left="0"/>
              <w:jc w:val="center"/>
              <w:cnfStyle w:val="000000000000"/>
              <w:rPr>
                <w:i/>
                <w:iCs/>
                <w:sz w:val="24"/>
                <w:szCs w:val="24"/>
              </w:rPr>
            </w:pPr>
            <w:r w:rsidRPr="0022364A">
              <w:rPr>
                <w:sz w:val="24"/>
                <w:szCs w:val="24"/>
              </w:rPr>
              <w:t>+</w:t>
            </w:r>
          </w:p>
        </w:tc>
        <w:tc>
          <w:tcPr>
            <w:tcW w:w="1993" w:type="dxa"/>
          </w:tcPr>
          <w:p w:rsidR="008D2F1C" w:rsidRPr="0022364A" w:rsidRDefault="008D2F1C" w:rsidP="00A45029">
            <w:pPr>
              <w:pStyle w:val="ListParagraph"/>
              <w:ind w:left="0"/>
              <w:jc w:val="center"/>
              <w:cnfStyle w:val="00000000000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93" w:type="dxa"/>
          </w:tcPr>
          <w:p w:rsidR="008D2F1C" w:rsidRPr="0022364A" w:rsidRDefault="008D2F1C" w:rsidP="00A45029">
            <w:pPr>
              <w:pStyle w:val="ListParagraph"/>
              <w:ind w:left="0"/>
              <w:jc w:val="center"/>
              <w:cnfStyle w:val="00000000000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93" w:type="dxa"/>
          </w:tcPr>
          <w:p w:rsidR="008D2F1C" w:rsidRDefault="008D2F1C" w:rsidP="00A45029">
            <w:pPr>
              <w:pStyle w:val="ListParagraph"/>
              <w:ind w:left="0"/>
              <w:cnfStyle w:val="000000000000"/>
              <w:rPr>
                <w:sz w:val="24"/>
                <w:szCs w:val="24"/>
              </w:rPr>
            </w:pPr>
          </w:p>
        </w:tc>
      </w:tr>
      <w:tr w:rsidR="008D2F1C" w:rsidTr="00FE2BBD">
        <w:trPr>
          <w:cnfStyle w:val="000000100000"/>
        </w:trPr>
        <w:tc>
          <w:tcPr>
            <w:cnfStyle w:val="001000000000"/>
            <w:tcW w:w="1992" w:type="dxa"/>
          </w:tcPr>
          <w:p w:rsidR="008D2F1C" w:rsidRDefault="008D2F1C" w:rsidP="00A45029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French</w:t>
            </w:r>
          </w:p>
        </w:tc>
        <w:tc>
          <w:tcPr>
            <w:tcW w:w="1992" w:type="dxa"/>
          </w:tcPr>
          <w:p w:rsidR="008D2F1C" w:rsidRPr="0022364A" w:rsidRDefault="008D2F1C" w:rsidP="00A45029">
            <w:pPr>
              <w:pStyle w:val="ListParagraph"/>
              <w:ind w:left="0"/>
              <w:jc w:val="center"/>
              <w:cnfStyle w:val="00000010000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93" w:type="dxa"/>
          </w:tcPr>
          <w:p w:rsidR="008D2F1C" w:rsidRPr="0022364A" w:rsidRDefault="008D2F1C" w:rsidP="00A45029">
            <w:pPr>
              <w:pStyle w:val="ListParagraph"/>
              <w:ind w:left="0"/>
              <w:jc w:val="center"/>
              <w:cnfStyle w:val="00000010000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93" w:type="dxa"/>
          </w:tcPr>
          <w:p w:rsidR="008D2F1C" w:rsidRPr="0022364A" w:rsidRDefault="008D2F1C" w:rsidP="00A45029">
            <w:pPr>
              <w:pStyle w:val="ListParagraph"/>
              <w:ind w:left="0"/>
              <w:jc w:val="center"/>
              <w:cnfStyle w:val="000000100000"/>
              <w:rPr>
                <w:i/>
                <w:iCs/>
                <w:sz w:val="24"/>
                <w:szCs w:val="24"/>
              </w:rPr>
            </w:pPr>
            <w:r w:rsidRPr="0022364A">
              <w:rPr>
                <w:sz w:val="24"/>
                <w:szCs w:val="24"/>
              </w:rPr>
              <w:t>+</w:t>
            </w:r>
          </w:p>
        </w:tc>
        <w:tc>
          <w:tcPr>
            <w:tcW w:w="1993" w:type="dxa"/>
          </w:tcPr>
          <w:p w:rsidR="008D2F1C" w:rsidRDefault="008D2F1C" w:rsidP="00A45029">
            <w:pPr>
              <w:pStyle w:val="ListParagraph"/>
              <w:ind w:left="0"/>
              <w:cnfStyle w:val="000000100000"/>
              <w:rPr>
                <w:sz w:val="24"/>
                <w:szCs w:val="24"/>
              </w:rPr>
            </w:pPr>
          </w:p>
        </w:tc>
      </w:tr>
    </w:tbl>
    <w:p w:rsidR="00CA442B" w:rsidRDefault="00CA442B" w:rsidP="00A1079D">
      <w:pPr>
        <w:tabs>
          <w:tab w:val="left" w:pos="1800"/>
          <w:tab w:val="right" w:pos="9360"/>
        </w:tabs>
        <w:spacing w:after="0"/>
        <w:ind w:left="270"/>
        <w:rPr>
          <w:rFonts w:ascii="Times New Roman" w:eastAsia="CG Times (W1)" w:hAnsi="Times New Roman" w:cs="Times New Roman"/>
          <w:color w:val="0000FF"/>
          <w:sz w:val="24"/>
          <w:szCs w:val="24"/>
        </w:rPr>
      </w:pPr>
    </w:p>
    <w:p w:rsidR="008D2F1C" w:rsidRPr="00FE2BBD" w:rsidRDefault="008D2F1C" w:rsidP="008D2F1C">
      <w:pPr>
        <w:shd w:val="clear" w:color="auto" w:fill="F2DBDB" w:themeFill="accent2" w:themeFillTint="33"/>
        <w:spacing w:line="288" w:lineRule="auto"/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</w:rPr>
      </w:pPr>
      <w:r w:rsidRPr="00FE2BBD"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</w:rPr>
        <w:t xml:space="preserve">Hobbies and Extracurricular Activities </w:t>
      </w:r>
    </w:p>
    <w:p w:rsidR="008D2F1C" w:rsidRPr="00F336F2" w:rsidRDefault="008D2F1C" w:rsidP="008D2F1C">
      <w:pPr>
        <w:pStyle w:val="ListParagraph"/>
        <w:numPr>
          <w:ilvl w:val="0"/>
          <w:numId w:val="24"/>
        </w:numPr>
        <w:spacing w:line="288" w:lineRule="auto"/>
        <w:rPr>
          <w:sz w:val="24"/>
          <w:szCs w:val="24"/>
        </w:rPr>
      </w:pPr>
      <w:r w:rsidRPr="00F336F2">
        <w:rPr>
          <w:sz w:val="24"/>
          <w:szCs w:val="24"/>
        </w:rPr>
        <w:t xml:space="preserve">Computer and Networks Design. </w:t>
      </w:r>
    </w:p>
    <w:p w:rsidR="008D2F1C" w:rsidRPr="00F336F2" w:rsidRDefault="008D2F1C" w:rsidP="008D2F1C">
      <w:pPr>
        <w:pStyle w:val="ListParagraph"/>
        <w:numPr>
          <w:ilvl w:val="0"/>
          <w:numId w:val="24"/>
        </w:numPr>
        <w:spacing w:line="288" w:lineRule="auto"/>
        <w:rPr>
          <w:sz w:val="24"/>
          <w:szCs w:val="24"/>
        </w:rPr>
      </w:pPr>
      <w:r w:rsidRPr="00F336F2">
        <w:rPr>
          <w:sz w:val="24"/>
          <w:szCs w:val="24"/>
        </w:rPr>
        <w:lastRenderedPageBreak/>
        <w:t>Reading and Painting.</w:t>
      </w:r>
    </w:p>
    <w:p w:rsidR="008D2F1C" w:rsidRPr="00993FB6" w:rsidRDefault="008D2F1C" w:rsidP="00A1079D">
      <w:pPr>
        <w:tabs>
          <w:tab w:val="left" w:pos="1800"/>
          <w:tab w:val="right" w:pos="9360"/>
        </w:tabs>
        <w:spacing w:after="0"/>
        <w:ind w:left="270"/>
        <w:rPr>
          <w:rFonts w:ascii="Times New Roman" w:eastAsia="CG Times (W1)" w:hAnsi="Times New Roman" w:cs="Times New Roman"/>
          <w:color w:val="0000FF"/>
          <w:sz w:val="24"/>
          <w:szCs w:val="24"/>
        </w:rPr>
      </w:pPr>
    </w:p>
    <w:sectPr w:rsidR="008D2F1C" w:rsidRPr="00993FB6" w:rsidSect="00732EB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0B5" w:rsidRPr="00765A98" w:rsidRDefault="001C10B5" w:rsidP="00D80803">
      <w:pPr>
        <w:spacing w:after="0" w:line="240" w:lineRule="auto"/>
        <w:rPr>
          <w:rFonts w:ascii="Times New Roman" w:hAnsi="Times New Roman"/>
          <w:sz w:val="24"/>
        </w:rPr>
      </w:pPr>
      <w:r>
        <w:separator/>
      </w:r>
    </w:p>
  </w:endnote>
  <w:endnote w:type="continuationSeparator" w:id="1">
    <w:p w:rsidR="001C10B5" w:rsidRPr="00765A98" w:rsidRDefault="001C10B5" w:rsidP="00D80803">
      <w:pPr>
        <w:spacing w:after="0" w:line="240" w:lineRule="auto"/>
        <w:rPr>
          <w:rFonts w:ascii="Times New Roman" w:hAnsi="Times New Roman"/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59"/>
      <w:gridCol w:w="8631"/>
    </w:tblGrid>
    <w:tr w:rsidR="007B5BD0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7B5BD0" w:rsidRDefault="009B02C6">
          <w:pPr>
            <w:pStyle w:val="Footer"/>
            <w:jc w:val="right"/>
            <w:rPr>
              <w:b/>
              <w:color w:val="FFFFFF" w:themeColor="background1"/>
            </w:rPr>
          </w:pPr>
          <w:fldSimple w:instr=" PAGE   \* MERGEFORMAT ">
            <w:r w:rsidR="00FE2BBD" w:rsidRPr="00FE2BBD">
              <w:rPr>
                <w:noProof/>
                <w:color w:val="FFFFFF" w:themeColor="background1"/>
              </w:rPr>
              <w:t>1</w:t>
            </w:r>
          </w:fldSimple>
        </w:p>
      </w:tc>
      <w:tc>
        <w:tcPr>
          <w:tcW w:w="4500" w:type="pct"/>
          <w:tcBorders>
            <w:top w:val="single" w:sz="4" w:space="0" w:color="auto"/>
          </w:tcBorders>
        </w:tcPr>
        <w:p w:rsidR="007B5BD0" w:rsidRDefault="007B5BD0" w:rsidP="009E55F4">
          <w:pPr>
            <w:pStyle w:val="Footer"/>
          </w:pPr>
          <w:r>
            <w:t xml:space="preserve">| </w:t>
          </w:r>
          <w:sdt>
            <w:sdtPr>
              <w:rPr>
                <w:b/>
                <w:bCs/>
                <w:i/>
                <w:iCs/>
                <w:color w:val="1F497D" w:themeColor="text2"/>
                <w:sz w:val="16"/>
                <w:szCs w:val="16"/>
              </w:rPr>
              <w:alias w:val="Company"/>
              <w:id w:val="75914618"/>
              <w:placeholder>
                <w:docPart w:val="D30D71B7A5ED4337B4FA94E33D87FED2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proofErr w:type="spellStart"/>
              <w:r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>Dr.Dina</w:t>
              </w:r>
              <w:proofErr w:type="spellEnd"/>
              <w:r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>Mahmoud</w:t>
              </w:r>
              <w:proofErr w:type="spellEnd"/>
              <w:r w:rsidRPr="007B5BD0"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 xml:space="preserve"> C.V. Lecturer of </w:t>
              </w:r>
              <w:proofErr w:type="gramStart"/>
              <w:r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>parasitology</w:t>
              </w:r>
              <w:r w:rsidR="009E55F4"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 xml:space="preserve"> </w:t>
              </w:r>
              <w:r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>,</w:t>
              </w:r>
              <w:proofErr w:type="gramEnd"/>
              <w:r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>. 20</w:t>
              </w:r>
              <w:r w:rsidR="009E55F4"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>17</w:t>
              </w:r>
              <w:r w:rsidRPr="007B5BD0"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 xml:space="preserve">                                                                                                                                 </w:t>
              </w:r>
              <w:r w:rsidR="009E55F4"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 xml:space="preserve">     </w:t>
              </w:r>
              <w:r w:rsidRPr="007B5BD0"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 xml:space="preserve">Email: </w:t>
              </w:r>
              <w:r w:rsidR="009E55F4"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>mdbody7@yahoo.com</w:t>
              </w:r>
              <w:r w:rsidRPr="007B5BD0">
                <w:rPr>
                  <w:b/>
                  <w:bCs/>
                  <w:i/>
                  <w:iCs/>
                  <w:color w:val="1F497D" w:themeColor="text2"/>
                  <w:sz w:val="16"/>
                  <w:szCs w:val="16"/>
                </w:rPr>
                <w:t xml:space="preserve">                      </w:t>
              </w:r>
            </w:sdtContent>
          </w:sdt>
        </w:p>
      </w:tc>
    </w:tr>
  </w:tbl>
  <w:p w:rsidR="007B5BD0" w:rsidRDefault="007B5B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0B5" w:rsidRPr="00765A98" w:rsidRDefault="001C10B5" w:rsidP="00D80803">
      <w:pPr>
        <w:spacing w:after="0" w:line="240" w:lineRule="auto"/>
        <w:rPr>
          <w:rFonts w:ascii="Times New Roman" w:hAnsi="Times New Roman"/>
          <w:sz w:val="24"/>
        </w:rPr>
      </w:pPr>
      <w:r>
        <w:separator/>
      </w:r>
    </w:p>
  </w:footnote>
  <w:footnote w:type="continuationSeparator" w:id="1">
    <w:p w:rsidR="001C10B5" w:rsidRPr="00765A98" w:rsidRDefault="001C10B5" w:rsidP="00D80803">
      <w:pPr>
        <w:spacing w:after="0" w:line="240" w:lineRule="auto"/>
        <w:rPr>
          <w:rFonts w:ascii="Times New Roman" w:hAnsi="Times New Roman"/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20"/>
        <w:szCs w:val="20"/>
      </w:rPr>
      <w:alias w:val="Title"/>
      <w:id w:val="77738743"/>
      <w:placeholder>
        <w:docPart w:val="517C213BB7E94BE2980A1CB3B78801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32EBA" w:rsidRDefault="009E55F4" w:rsidP="009E55F4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="Times New Roman" w:eastAsiaTheme="majorEastAsia" w:hAnsi="Times New Roman" w:cs="Times New Roman"/>
            <w:sz w:val="20"/>
            <w:szCs w:val="20"/>
          </w:rPr>
          <w:t>Dr.Dina</w:t>
        </w:r>
        <w:proofErr w:type="spellEnd"/>
        <w:r>
          <w:rPr>
            <w:rFonts w:ascii="Times New Roman" w:eastAsiaTheme="majorEastAsia" w:hAnsi="Times New Roman" w:cs="Times New Roman"/>
            <w:sz w:val="20"/>
            <w:szCs w:val="20"/>
          </w:rPr>
          <w:t xml:space="preserve"> </w:t>
        </w:r>
        <w:proofErr w:type="spellStart"/>
        <w:r>
          <w:rPr>
            <w:rFonts w:ascii="Times New Roman" w:eastAsiaTheme="majorEastAsia" w:hAnsi="Times New Roman" w:cs="Times New Roman"/>
            <w:sz w:val="20"/>
            <w:szCs w:val="20"/>
          </w:rPr>
          <w:t>Mahmoud</w:t>
        </w:r>
        <w:proofErr w:type="spellEnd"/>
        <w:r>
          <w:rPr>
            <w:rFonts w:ascii="Times New Roman" w:eastAsiaTheme="majorEastAsia" w:hAnsi="Times New Roman" w:cs="Times New Roman"/>
            <w:sz w:val="20"/>
            <w:szCs w:val="20"/>
          </w:rPr>
          <w:t xml:space="preserve"> CV</w:t>
        </w:r>
      </w:p>
    </w:sdtContent>
  </w:sdt>
  <w:p w:rsidR="00732EBA" w:rsidRDefault="0073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2A87"/>
    <w:multiLevelType w:val="hybridMultilevel"/>
    <w:tmpl w:val="B9E047D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5CC"/>
    <w:multiLevelType w:val="hybridMultilevel"/>
    <w:tmpl w:val="9E58290A"/>
    <w:lvl w:ilvl="0" w:tplc="49D25D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312FE"/>
    <w:multiLevelType w:val="hybridMultilevel"/>
    <w:tmpl w:val="C46ACBD8"/>
    <w:lvl w:ilvl="0" w:tplc="D9C0336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202A52"/>
    <w:multiLevelType w:val="hybridMultilevel"/>
    <w:tmpl w:val="98A0CF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55651E"/>
    <w:multiLevelType w:val="multilevel"/>
    <w:tmpl w:val="E9481E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220DD1"/>
    <w:multiLevelType w:val="hybridMultilevel"/>
    <w:tmpl w:val="63B6D1DE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DE76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  <w:i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BD70188"/>
    <w:multiLevelType w:val="multilevel"/>
    <w:tmpl w:val="F9BAEA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A02E22"/>
    <w:multiLevelType w:val="hybridMultilevel"/>
    <w:tmpl w:val="1C46E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93F67"/>
    <w:multiLevelType w:val="hybridMultilevel"/>
    <w:tmpl w:val="8AC888D2"/>
    <w:lvl w:ilvl="0" w:tplc="5D7E426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9F317B"/>
    <w:multiLevelType w:val="hybridMultilevel"/>
    <w:tmpl w:val="F266DD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75A46"/>
    <w:multiLevelType w:val="multilevel"/>
    <w:tmpl w:val="08DE6E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08614B"/>
    <w:multiLevelType w:val="multilevel"/>
    <w:tmpl w:val="9B00DD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9353F8"/>
    <w:multiLevelType w:val="multilevel"/>
    <w:tmpl w:val="1F0C8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883CD9"/>
    <w:multiLevelType w:val="hybridMultilevel"/>
    <w:tmpl w:val="39D64E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C33CAB"/>
    <w:multiLevelType w:val="hybridMultilevel"/>
    <w:tmpl w:val="56A2F3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1630A"/>
    <w:multiLevelType w:val="multilevel"/>
    <w:tmpl w:val="2AF0C3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1A6ACF"/>
    <w:multiLevelType w:val="multilevel"/>
    <w:tmpl w:val="CF581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DE6A9A"/>
    <w:multiLevelType w:val="multilevel"/>
    <w:tmpl w:val="CCB00F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7A0786"/>
    <w:multiLevelType w:val="hybridMultilevel"/>
    <w:tmpl w:val="66E02A0E"/>
    <w:lvl w:ilvl="0" w:tplc="A4DC08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31573"/>
    <w:multiLevelType w:val="hybridMultilevel"/>
    <w:tmpl w:val="13309930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0">
    <w:nsid w:val="738D37C8"/>
    <w:multiLevelType w:val="multilevel"/>
    <w:tmpl w:val="590CA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65793E"/>
    <w:multiLevelType w:val="multilevel"/>
    <w:tmpl w:val="31B08D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CB06EA"/>
    <w:multiLevelType w:val="hybridMultilevel"/>
    <w:tmpl w:val="E20EBD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573274"/>
    <w:multiLevelType w:val="multilevel"/>
    <w:tmpl w:val="86A87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0"/>
  </w:num>
  <w:num w:numId="3">
    <w:abstractNumId w:val="16"/>
  </w:num>
  <w:num w:numId="4">
    <w:abstractNumId w:val="6"/>
  </w:num>
  <w:num w:numId="5">
    <w:abstractNumId w:val="12"/>
  </w:num>
  <w:num w:numId="6">
    <w:abstractNumId w:val="11"/>
  </w:num>
  <w:num w:numId="7">
    <w:abstractNumId w:val="20"/>
  </w:num>
  <w:num w:numId="8">
    <w:abstractNumId w:val="17"/>
  </w:num>
  <w:num w:numId="9">
    <w:abstractNumId w:val="4"/>
  </w:num>
  <w:num w:numId="10">
    <w:abstractNumId w:val="23"/>
  </w:num>
  <w:num w:numId="11">
    <w:abstractNumId w:val="15"/>
  </w:num>
  <w:num w:numId="12">
    <w:abstractNumId w:val="13"/>
  </w:num>
  <w:num w:numId="13">
    <w:abstractNumId w:val="19"/>
  </w:num>
  <w:num w:numId="14">
    <w:abstractNumId w:val="1"/>
  </w:num>
  <w:num w:numId="15">
    <w:abstractNumId w:val="7"/>
  </w:num>
  <w:num w:numId="16">
    <w:abstractNumId w:val="18"/>
  </w:num>
  <w:num w:numId="17">
    <w:abstractNumId w:val="5"/>
  </w:num>
  <w:num w:numId="18">
    <w:abstractNumId w:val="0"/>
  </w:num>
  <w:num w:numId="19">
    <w:abstractNumId w:val="9"/>
  </w:num>
  <w:num w:numId="20">
    <w:abstractNumId w:val="22"/>
  </w:num>
  <w:num w:numId="21">
    <w:abstractNumId w:val="3"/>
  </w:num>
  <w:num w:numId="22">
    <w:abstractNumId w:val="14"/>
  </w:num>
  <w:num w:numId="23">
    <w:abstractNumId w:val="8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A442B"/>
    <w:rsid w:val="000232E4"/>
    <w:rsid w:val="000774DF"/>
    <w:rsid w:val="000C28D9"/>
    <w:rsid w:val="000E0669"/>
    <w:rsid w:val="001B4095"/>
    <w:rsid w:val="001C10B5"/>
    <w:rsid w:val="002B4ED9"/>
    <w:rsid w:val="002B54D3"/>
    <w:rsid w:val="002D58D7"/>
    <w:rsid w:val="003223AB"/>
    <w:rsid w:val="0032603D"/>
    <w:rsid w:val="003743E6"/>
    <w:rsid w:val="003906A1"/>
    <w:rsid w:val="003D652A"/>
    <w:rsid w:val="00467E69"/>
    <w:rsid w:val="004721BC"/>
    <w:rsid w:val="004A0012"/>
    <w:rsid w:val="00531E75"/>
    <w:rsid w:val="00542115"/>
    <w:rsid w:val="0054213F"/>
    <w:rsid w:val="00567E86"/>
    <w:rsid w:val="005F1285"/>
    <w:rsid w:val="005F1D41"/>
    <w:rsid w:val="005F3BF6"/>
    <w:rsid w:val="006625A1"/>
    <w:rsid w:val="00684123"/>
    <w:rsid w:val="006A59D1"/>
    <w:rsid w:val="00732EBA"/>
    <w:rsid w:val="00755465"/>
    <w:rsid w:val="007654EE"/>
    <w:rsid w:val="00781A05"/>
    <w:rsid w:val="007B0312"/>
    <w:rsid w:val="007B5BD0"/>
    <w:rsid w:val="007C22E4"/>
    <w:rsid w:val="008D2F1C"/>
    <w:rsid w:val="00966CD1"/>
    <w:rsid w:val="00974C60"/>
    <w:rsid w:val="00993FB6"/>
    <w:rsid w:val="009B02C6"/>
    <w:rsid w:val="009B4C94"/>
    <w:rsid w:val="009E55F4"/>
    <w:rsid w:val="00A1079D"/>
    <w:rsid w:val="00A13956"/>
    <w:rsid w:val="00A206B9"/>
    <w:rsid w:val="00A454E5"/>
    <w:rsid w:val="00A6643A"/>
    <w:rsid w:val="00A805A1"/>
    <w:rsid w:val="00B361BB"/>
    <w:rsid w:val="00B81AB5"/>
    <w:rsid w:val="00BD43DD"/>
    <w:rsid w:val="00BF77D0"/>
    <w:rsid w:val="00C32F7B"/>
    <w:rsid w:val="00CA442B"/>
    <w:rsid w:val="00CF0B6D"/>
    <w:rsid w:val="00D12B0D"/>
    <w:rsid w:val="00D2733A"/>
    <w:rsid w:val="00D80803"/>
    <w:rsid w:val="00D948D5"/>
    <w:rsid w:val="00D967CC"/>
    <w:rsid w:val="00DD10C8"/>
    <w:rsid w:val="00DE6300"/>
    <w:rsid w:val="00E926CE"/>
    <w:rsid w:val="00EB3BC4"/>
    <w:rsid w:val="00EF01D0"/>
    <w:rsid w:val="00F036C5"/>
    <w:rsid w:val="00F26A3C"/>
    <w:rsid w:val="00F4301B"/>
    <w:rsid w:val="00F4694A"/>
    <w:rsid w:val="00FB2919"/>
    <w:rsid w:val="00FE2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8D9"/>
  </w:style>
  <w:style w:type="paragraph" w:styleId="Heading1">
    <w:name w:val="heading 1"/>
    <w:basedOn w:val="Normal"/>
    <w:next w:val="Normal"/>
    <w:link w:val="Heading1Char"/>
    <w:uiPriority w:val="9"/>
    <w:qFormat/>
    <w:rsid w:val="00732E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107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2603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table" w:styleId="MediumGrid3-Accent3">
    <w:name w:val="Medium Grid 3 Accent 3"/>
    <w:basedOn w:val="TableNormal"/>
    <w:uiPriority w:val="69"/>
    <w:rsid w:val="005421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ListParagraph">
    <w:name w:val="List Paragraph"/>
    <w:basedOn w:val="Normal"/>
    <w:uiPriority w:val="34"/>
    <w:qFormat/>
    <w:rsid w:val="0054213F"/>
    <w:pPr>
      <w:ind w:left="720"/>
      <w:contextualSpacing/>
    </w:pPr>
  </w:style>
  <w:style w:type="table" w:styleId="MediumShading1-Accent3">
    <w:name w:val="Medium Shading 1 Accent 3"/>
    <w:basedOn w:val="TableNormal"/>
    <w:uiPriority w:val="63"/>
    <w:rsid w:val="002B4E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pple-converted-space">
    <w:name w:val="apple-converted-space"/>
    <w:basedOn w:val="DefaultParagraphFont"/>
    <w:rsid w:val="005F1285"/>
  </w:style>
  <w:style w:type="paragraph" w:styleId="Header">
    <w:name w:val="header"/>
    <w:basedOn w:val="Normal"/>
    <w:link w:val="HeaderChar"/>
    <w:uiPriority w:val="99"/>
    <w:unhideWhenUsed/>
    <w:rsid w:val="00D808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803"/>
  </w:style>
  <w:style w:type="paragraph" w:styleId="Footer">
    <w:name w:val="footer"/>
    <w:basedOn w:val="Normal"/>
    <w:link w:val="FooterChar"/>
    <w:uiPriority w:val="99"/>
    <w:unhideWhenUsed/>
    <w:rsid w:val="00D808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803"/>
  </w:style>
  <w:style w:type="character" w:customStyle="1" w:styleId="bold1">
    <w:name w:val="bold1"/>
    <w:basedOn w:val="DefaultParagraphFont"/>
    <w:rsid w:val="00FB291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A1079D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MediumGrid3-Accent1">
    <w:name w:val="Medium Grid 3 Accent 1"/>
    <w:basedOn w:val="TableNormal"/>
    <w:uiPriority w:val="69"/>
    <w:rsid w:val="00A107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A107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Grid1-Accent5">
    <w:name w:val="Medium Grid 1 Accent 5"/>
    <w:basedOn w:val="TableNormal"/>
    <w:uiPriority w:val="67"/>
    <w:rsid w:val="00A107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732EB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32E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uiPriority w:val="20"/>
    <w:qFormat/>
    <w:rsid w:val="00732EB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Quote">
    <w:name w:val="Quote"/>
    <w:basedOn w:val="Normal"/>
    <w:next w:val="Normal"/>
    <w:link w:val="QuoteChar"/>
    <w:uiPriority w:val="29"/>
    <w:qFormat/>
    <w:rsid w:val="00732EBA"/>
    <w:pPr>
      <w:spacing w:line="288" w:lineRule="auto"/>
    </w:pPr>
    <w:rPr>
      <w:color w:val="943634" w:themeColor="accent2" w:themeShade="BF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732EBA"/>
    <w:rPr>
      <w:color w:val="943634" w:themeColor="accent2" w:themeShade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EBA"/>
    <w:rPr>
      <w:rFonts w:ascii="Tahoma" w:hAnsi="Tahoma" w:cs="Tahoma"/>
      <w:sz w:val="16"/>
      <w:szCs w:val="16"/>
    </w:rPr>
  </w:style>
  <w:style w:type="table" w:styleId="MediumShading1-Accent2">
    <w:name w:val="Medium Shading 1 Accent 2"/>
    <w:basedOn w:val="TableNormal"/>
    <w:uiPriority w:val="63"/>
    <w:rsid w:val="007B5B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-Accent2">
    <w:name w:val="Medium Grid 1 Accent 2"/>
    <w:basedOn w:val="TableNormal"/>
    <w:uiPriority w:val="67"/>
    <w:rsid w:val="009E5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TableGrid">
    <w:name w:val="Table Grid"/>
    <w:basedOn w:val="TableNormal"/>
    <w:uiPriority w:val="59"/>
    <w:rsid w:val="008D2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">
    <w:name w:val="Light Grid Accent 1"/>
    <w:basedOn w:val="TableNormal"/>
    <w:uiPriority w:val="62"/>
    <w:rsid w:val="00F469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Shading1-Accent1">
    <w:name w:val="Medium Shading 1 Accent 1"/>
    <w:basedOn w:val="TableNormal"/>
    <w:uiPriority w:val="63"/>
    <w:rsid w:val="00F469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E2BB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5">
    <w:name w:val="Light Grid Accent 5"/>
    <w:basedOn w:val="TableNormal"/>
    <w:uiPriority w:val="62"/>
    <w:rsid w:val="00FE2B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5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99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14016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79211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50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1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asanin@ksu.edu.s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17C213BB7E94BE2980A1CB3B7880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5D21D-2F2E-4B78-A2BF-35C2DCF08371}"/>
      </w:docPartPr>
      <w:docPartBody>
        <w:p w:rsidR="002A2345" w:rsidRDefault="009C0EDE" w:rsidP="009C0EDE">
          <w:pPr>
            <w:pStyle w:val="517C213BB7E94BE2980A1CB3B788011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D30D71B7A5ED4337B4FA94E33D87FE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D5FE6-6DCB-428E-8F88-DFAE233C594C}"/>
      </w:docPartPr>
      <w:docPartBody>
        <w:p w:rsidR="002A2345" w:rsidRDefault="009C0EDE" w:rsidP="009C0EDE">
          <w:pPr>
            <w:pStyle w:val="D30D71B7A5ED4337B4FA94E33D87FED2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C0EDE"/>
    <w:rsid w:val="002A2345"/>
    <w:rsid w:val="00804A85"/>
    <w:rsid w:val="009C0EDE"/>
    <w:rsid w:val="00D3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F7427333E84B5FBC34AADBD4FA70DA">
    <w:name w:val="A7F7427333E84B5FBC34AADBD4FA70DA"/>
    <w:rsid w:val="009C0EDE"/>
  </w:style>
  <w:style w:type="paragraph" w:customStyle="1" w:styleId="E427D22129B2493D86183F4AFAE8A525">
    <w:name w:val="E427D22129B2493D86183F4AFAE8A525"/>
    <w:rsid w:val="009C0EDE"/>
  </w:style>
  <w:style w:type="paragraph" w:customStyle="1" w:styleId="5223C2D01A114220AD79E085C7709D65">
    <w:name w:val="5223C2D01A114220AD79E085C7709D65"/>
    <w:rsid w:val="009C0EDE"/>
  </w:style>
  <w:style w:type="paragraph" w:customStyle="1" w:styleId="965E0D5CC72F4053977E75991C1DEC85">
    <w:name w:val="965E0D5CC72F4053977E75991C1DEC85"/>
    <w:rsid w:val="009C0EDE"/>
  </w:style>
  <w:style w:type="paragraph" w:customStyle="1" w:styleId="517C213BB7E94BE2980A1CB3B7880114">
    <w:name w:val="517C213BB7E94BE2980A1CB3B7880114"/>
    <w:rsid w:val="009C0EDE"/>
  </w:style>
  <w:style w:type="paragraph" w:customStyle="1" w:styleId="D30D71B7A5ED4337B4FA94E33D87FED2">
    <w:name w:val="D30D71B7A5ED4337B4FA94E33D87FED2"/>
    <w:rsid w:val="009C0ED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045EE-7258-44E6-BBD5-85834ED2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Dr.Dina Mahmoud CV</vt:lpstr>
    </vt:vector>
  </TitlesOfParts>
  <Company>Dr.Dina Mahmoud C.V. Lecturer of parasitology ,. 2017                                                                                                                                      Email: mdbody7@yahoo.com</Company>
  <LinksUpToDate>false</LinksUpToDate>
  <CharactersWithSpaces>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Dr.Dina Mahmoud CV</dc:title>
  <dc:creator>Dina Hasanin</dc:creator>
  <cp:lastModifiedBy>dhasanin</cp:lastModifiedBy>
  <cp:revision>2</cp:revision>
  <dcterms:created xsi:type="dcterms:W3CDTF">2017-10-05T07:36:00Z</dcterms:created>
  <dcterms:modified xsi:type="dcterms:W3CDTF">2017-10-05T07:36:00Z</dcterms:modified>
</cp:coreProperties>
</file>