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dTable1Light-Accent6"/>
        <w:tblpPr w:leftFromText="180" w:rightFromText="180" w:horzAnchor="margin" w:tblpXSpec="right" w:tblpY="450"/>
        <w:tblW w:w="5000" w:type="pct"/>
        <w:tblLook w:val="04A0" w:firstRow="1" w:lastRow="0" w:firstColumn="1" w:lastColumn="0" w:noHBand="0" w:noVBand="1"/>
      </w:tblPr>
      <w:tblGrid>
        <w:gridCol w:w="5523"/>
        <w:gridCol w:w="1560"/>
        <w:gridCol w:w="1933"/>
      </w:tblGrid>
      <w:tr w:rsidR="00B06717" w:rsidRPr="00B06717" w:rsidTr="00B067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3" w:type="pct"/>
            <w:shd w:val="clear" w:color="auto" w:fill="FBE4D5" w:themeFill="accent2" w:themeFillTint="33"/>
            <w:vAlign w:val="center"/>
          </w:tcPr>
          <w:p w:rsidR="00B06717" w:rsidRPr="00B06717" w:rsidRDefault="00B06717" w:rsidP="00B06717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B06717">
              <w:rPr>
                <w:rFonts w:ascii="Sakkal Majalla" w:hAnsi="Sakkal Majalla" w:cs="Sakkal Majalla"/>
                <w:sz w:val="24"/>
                <w:szCs w:val="24"/>
                <w:rtl/>
              </w:rPr>
              <w:t>توضيح نقص الدرجة</w:t>
            </w:r>
          </w:p>
        </w:tc>
        <w:tc>
          <w:tcPr>
            <w:tcW w:w="865" w:type="pct"/>
            <w:shd w:val="clear" w:color="auto" w:fill="FBE4D5" w:themeFill="accent2" w:themeFillTint="33"/>
            <w:vAlign w:val="center"/>
          </w:tcPr>
          <w:p w:rsidR="00B06717" w:rsidRPr="00B06717" w:rsidRDefault="00B06717" w:rsidP="00B06717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B06717">
              <w:rPr>
                <w:rFonts w:ascii="Sakkal Majalla" w:hAnsi="Sakkal Majalla" w:cs="Sakkal Majalla"/>
                <w:sz w:val="24"/>
                <w:szCs w:val="24"/>
                <w:rtl/>
              </w:rPr>
              <w:t>الاختبار المنزلي 20%</w:t>
            </w:r>
          </w:p>
        </w:tc>
        <w:tc>
          <w:tcPr>
            <w:tcW w:w="1072" w:type="pct"/>
            <w:shd w:val="clear" w:color="auto" w:fill="FBE4D5" w:themeFill="accent2" w:themeFillTint="33"/>
            <w:noWrap/>
            <w:vAlign w:val="center"/>
            <w:hideMark/>
          </w:tcPr>
          <w:p w:rsidR="00B06717" w:rsidRPr="00B06717" w:rsidRDefault="00B06717" w:rsidP="00B06717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B06717">
              <w:rPr>
                <w:rFonts w:ascii="Sakkal Majalla" w:hAnsi="Sakkal Majalla" w:cs="Sakkal Majalla"/>
                <w:sz w:val="24"/>
                <w:szCs w:val="24"/>
                <w:rtl/>
              </w:rPr>
              <w:t>رقم الطالب</w:t>
            </w:r>
          </w:p>
        </w:tc>
      </w:tr>
      <w:tr w:rsidR="00B06717" w:rsidRPr="00B06717" w:rsidTr="00B06717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3" w:type="pct"/>
            <w:vAlign w:val="center"/>
          </w:tcPr>
          <w:p w:rsidR="00B06717" w:rsidRPr="00B06717" w:rsidRDefault="00B06717" w:rsidP="00B06717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B06717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نقص بسيط في ربط الميدان </w:t>
            </w:r>
            <w:r w:rsidRPr="00B06717">
              <w:rPr>
                <w:rFonts w:ascii="Sakkal Majalla" w:hAnsi="Sakkal Majalla" w:cs="Sakkal Majalla" w:hint="cs"/>
                <w:sz w:val="24"/>
                <w:szCs w:val="24"/>
                <w:rtl/>
              </w:rPr>
              <w:t>بالإطار</w:t>
            </w:r>
            <w:r w:rsidRPr="00B06717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النظري</w:t>
            </w:r>
          </w:p>
        </w:tc>
        <w:tc>
          <w:tcPr>
            <w:tcW w:w="865" w:type="pct"/>
            <w:vAlign w:val="center"/>
          </w:tcPr>
          <w:p w:rsidR="00B06717" w:rsidRPr="00B06717" w:rsidRDefault="00B06717" w:rsidP="00B067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B0671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19.5</w:t>
            </w:r>
          </w:p>
        </w:tc>
        <w:tc>
          <w:tcPr>
            <w:tcW w:w="1072" w:type="pct"/>
            <w:noWrap/>
            <w:vAlign w:val="center"/>
            <w:hideMark/>
          </w:tcPr>
          <w:p w:rsidR="00B06717" w:rsidRPr="00B06717" w:rsidRDefault="00B06717" w:rsidP="00B0671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B0671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434202962</w:t>
            </w:r>
          </w:p>
        </w:tc>
      </w:tr>
      <w:tr w:rsidR="00B06717" w:rsidRPr="00B06717" w:rsidTr="00B06717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3" w:type="pct"/>
            <w:vAlign w:val="center"/>
          </w:tcPr>
          <w:p w:rsidR="00B06717" w:rsidRPr="00B06717" w:rsidRDefault="00B06717" w:rsidP="00B06717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B06717">
              <w:rPr>
                <w:rFonts w:ascii="Sakkal Majalla" w:hAnsi="Sakkal Majalla" w:cs="Sakkal Majalla"/>
                <w:sz w:val="24"/>
                <w:szCs w:val="24"/>
                <w:rtl/>
              </w:rPr>
              <w:t>أخطاء مطبعية +لم يظهر صوتك في الاختبار+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</w:t>
            </w:r>
            <w:r w:rsidRPr="00B06717">
              <w:rPr>
                <w:rFonts w:ascii="Sakkal Majalla" w:hAnsi="Sakkal Majalla" w:cs="Sakkal Majalla"/>
                <w:sz w:val="24"/>
                <w:szCs w:val="24"/>
                <w:rtl/>
              </w:rPr>
              <w:t>لم يتم تسمية المرفق</w:t>
            </w:r>
          </w:p>
        </w:tc>
        <w:tc>
          <w:tcPr>
            <w:tcW w:w="865" w:type="pct"/>
            <w:vAlign w:val="center"/>
          </w:tcPr>
          <w:p w:rsidR="00B06717" w:rsidRPr="00B06717" w:rsidRDefault="00B06717" w:rsidP="00B067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B0671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072" w:type="pct"/>
            <w:noWrap/>
            <w:vAlign w:val="center"/>
            <w:hideMark/>
          </w:tcPr>
          <w:p w:rsidR="00B06717" w:rsidRPr="00B06717" w:rsidRDefault="00B06717" w:rsidP="00B0671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B0671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434203164</w:t>
            </w:r>
          </w:p>
        </w:tc>
      </w:tr>
      <w:tr w:rsidR="00B06717" w:rsidRPr="00B06717" w:rsidTr="00B06717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3" w:type="pct"/>
            <w:vAlign w:val="center"/>
          </w:tcPr>
          <w:p w:rsidR="00B06717" w:rsidRPr="00B06717" w:rsidRDefault="00B06717" w:rsidP="00B06717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B06717">
              <w:rPr>
                <w:rFonts w:ascii="Sakkal Majalla" w:hAnsi="Sakkal Majalla" w:cs="Sakkal Majalla"/>
                <w:sz w:val="24"/>
                <w:szCs w:val="24"/>
                <w:rtl/>
              </w:rPr>
              <w:t>لم يتم توثيق بعض الأجزاء</w:t>
            </w:r>
          </w:p>
        </w:tc>
        <w:tc>
          <w:tcPr>
            <w:tcW w:w="865" w:type="pct"/>
            <w:vAlign w:val="center"/>
          </w:tcPr>
          <w:p w:rsidR="00B06717" w:rsidRPr="00B06717" w:rsidRDefault="00B06717" w:rsidP="00B067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B0671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19.5</w:t>
            </w:r>
          </w:p>
        </w:tc>
        <w:tc>
          <w:tcPr>
            <w:tcW w:w="1072" w:type="pct"/>
            <w:noWrap/>
            <w:vAlign w:val="center"/>
            <w:hideMark/>
          </w:tcPr>
          <w:p w:rsidR="00B06717" w:rsidRPr="00B06717" w:rsidRDefault="00B06717" w:rsidP="00B0671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B0671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434203192</w:t>
            </w:r>
          </w:p>
        </w:tc>
      </w:tr>
      <w:tr w:rsidR="00B06717" w:rsidRPr="00B06717" w:rsidTr="00B06717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3" w:type="pct"/>
            <w:vAlign w:val="center"/>
          </w:tcPr>
          <w:p w:rsidR="00B06717" w:rsidRPr="00B06717" w:rsidRDefault="00B06717" w:rsidP="00B06717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B06717">
              <w:rPr>
                <w:rFonts w:ascii="Sakkal Majalla" w:hAnsi="Sakkal Majalla" w:cs="Sakkal Majalla"/>
                <w:sz w:val="24"/>
                <w:szCs w:val="24"/>
                <w:rtl/>
              </w:rPr>
              <w:t>لم يشمل التفصيل في التنظيم الإداري</w:t>
            </w:r>
          </w:p>
        </w:tc>
        <w:tc>
          <w:tcPr>
            <w:tcW w:w="865" w:type="pct"/>
            <w:vAlign w:val="center"/>
          </w:tcPr>
          <w:p w:rsidR="00B06717" w:rsidRPr="00B06717" w:rsidRDefault="00B06717" w:rsidP="00B067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B0671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19.5</w:t>
            </w:r>
          </w:p>
        </w:tc>
        <w:tc>
          <w:tcPr>
            <w:tcW w:w="1072" w:type="pct"/>
            <w:noWrap/>
            <w:vAlign w:val="center"/>
            <w:hideMark/>
          </w:tcPr>
          <w:p w:rsidR="00B06717" w:rsidRPr="00B06717" w:rsidRDefault="00B06717" w:rsidP="00B0671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B0671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434203208</w:t>
            </w:r>
          </w:p>
        </w:tc>
      </w:tr>
      <w:tr w:rsidR="00B06717" w:rsidRPr="00B06717" w:rsidTr="00B06717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3" w:type="pct"/>
            <w:vAlign w:val="center"/>
          </w:tcPr>
          <w:p w:rsidR="00B06717" w:rsidRPr="00B06717" w:rsidRDefault="00B06717" w:rsidP="00B06717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-</w:t>
            </w:r>
          </w:p>
        </w:tc>
        <w:tc>
          <w:tcPr>
            <w:tcW w:w="865" w:type="pct"/>
            <w:vAlign w:val="center"/>
          </w:tcPr>
          <w:p w:rsidR="00B06717" w:rsidRPr="00B06717" w:rsidRDefault="00B06717" w:rsidP="00B067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B0671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072" w:type="pct"/>
            <w:noWrap/>
            <w:vAlign w:val="center"/>
            <w:hideMark/>
          </w:tcPr>
          <w:p w:rsidR="00B06717" w:rsidRPr="00B06717" w:rsidRDefault="00B06717" w:rsidP="00B0671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B0671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434203259</w:t>
            </w:r>
          </w:p>
        </w:tc>
      </w:tr>
      <w:tr w:rsidR="00B06717" w:rsidRPr="00B06717" w:rsidTr="00B06717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3" w:type="pct"/>
            <w:vAlign w:val="center"/>
          </w:tcPr>
          <w:p w:rsidR="00B06717" w:rsidRPr="00B06717" w:rsidRDefault="00B06717" w:rsidP="00B06717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-</w:t>
            </w:r>
          </w:p>
        </w:tc>
        <w:tc>
          <w:tcPr>
            <w:tcW w:w="865" w:type="pct"/>
            <w:vAlign w:val="center"/>
          </w:tcPr>
          <w:p w:rsidR="00B06717" w:rsidRPr="00B06717" w:rsidRDefault="00B06717" w:rsidP="00B067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B0671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072" w:type="pct"/>
            <w:noWrap/>
            <w:vAlign w:val="center"/>
            <w:hideMark/>
          </w:tcPr>
          <w:p w:rsidR="00B06717" w:rsidRPr="00B06717" w:rsidRDefault="00B06717" w:rsidP="00B0671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B0671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434203305</w:t>
            </w:r>
          </w:p>
        </w:tc>
      </w:tr>
      <w:tr w:rsidR="00B06717" w:rsidRPr="00B06717" w:rsidTr="00B06717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3" w:type="pct"/>
            <w:vAlign w:val="center"/>
          </w:tcPr>
          <w:p w:rsidR="00B06717" w:rsidRPr="00B06717" w:rsidRDefault="00B06717" w:rsidP="00B06717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-</w:t>
            </w:r>
          </w:p>
        </w:tc>
        <w:tc>
          <w:tcPr>
            <w:tcW w:w="865" w:type="pct"/>
            <w:vAlign w:val="center"/>
          </w:tcPr>
          <w:p w:rsidR="00B06717" w:rsidRPr="00B06717" w:rsidRDefault="00B06717" w:rsidP="00B067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B0671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072" w:type="pct"/>
            <w:noWrap/>
            <w:vAlign w:val="center"/>
            <w:hideMark/>
          </w:tcPr>
          <w:p w:rsidR="00B06717" w:rsidRPr="00B06717" w:rsidRDefault="00B06717" w:rsidP="00B0671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B0671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434203358</w:t>
            </w:r>
          </w:p>
        </w:tc>
      </w:tr>
      <w:tr w:rsidR="00B06717" w:rsidRPr="00B06717" w:rsidTr="00B06717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3" w:type="pct"/>
            <w:vAlign w:val="center"/>
          </w:tcPr>
          <w:p w:rsidR="00B06717" w:rsidRPr="00B06717" w:rsidRDefault="00B06717" w:rsidP="00B06717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-</w:t>
            </w:r>
          </w:p>
        </w:tc>
        <w:tc>
          <w:tcPr>
            <w:tcW w:w="865" w:type="pct"/>
            <w:vAlign w:val="center"/>
          </w:tcPr>
          <w:p w:rsidR="00B06717" w:rsidRPr="00B06717" w:rsidRDefault="00B06717" w:rsidP="00B067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B0671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072" w:type="pct"/>
            <w:noWrap/>
            <w:vAlign w:val="center"/>
            <w:hideMark/>
          </w:tcPr>
          <w:p w:rsidR="00B06717" w:rsidRPr="00B06717" w:rsidRDefault="00B06717" w:rsidP="00B0671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B0671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434203424</w:t>
            </w:r>
          </w:p>
        </w:tc>
      </w:tr>
      <w:tr w:rsidR="00B06717" w:rsidRPr="00B06717" w:rsidTr="00B06717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3" w:type="pct"/>
            <w:vAlign w:val="center"/>
          </w:tcPr>
          <w:p w:rsidR="00B06717" w:rsidRPr="00B06717" w:rsidRDefault="00B06717" w:rsidP="00B06717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B06717">
              <w:rPr>
                <w:rFonts w:ascii="Sakkal Majalla" w:hAnsi="Sakkal Majalla" w:cs="Sakkal Majalla"/>
                <w:sz w:val="24"/>
                <w:szCs w:val="24"/>
                <w:rtl/>
              </w:rPr>
              <w:t>أخطاء مطبعية</w:t>
            </w:r>
          </w:p>
        </w:tc>
        <w:tc>
          <w:tcPr>
            <w:tcW w:w="865" w:type="pct"/>
            <w:vAlign w:val="center"/>
          </w:tcPr>
          <w:p w:rsidR="00B06717" w:rsidRPr="00B06717" w:rsidRDefault="00B06717" w:rsidP="00B067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B0671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19.5</w:t>
            </w:r>
          </w:p>
        </w:tc>
        <w:tc>
          <w:tcPr>
            <w:tcW w:w="1072" w:type="pct"/>
            <w:noWrap/>
            <w:vAlign w:val="center"/>
            <w:hideMark/>
          </w:tcPr>
          <w:p w:rsidR="00B06717" w:rsidRPr="00B06717" w:rsidRDefault="00B06717" w:rsidP="00B0671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B0671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434203531</w:t>
            </w:r>
          </w:p>
        </w:tc>
      </w:tr>
      <w:tr w:rsidR="00B06717" w:rsidRPr="00B06717" w:rsidTr="00B06717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3" w:type="pct"/>
            <w:vAlign w:val="center"/>
          </w:tcPr>
          <w:p w:rsidR="00B06717" w:rsidRPr="00B06717" w:rsidRDefault="00B06717" w:rsidP="00B06717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B06717">
              <w:rPr>
                <w:rFonts w:ascii="Sakkal Majalla" w:hAnsi="Sakkal Majalla" w:cs="Sakkal Majalla"/>
                <w:sz w:val="24"/>
                <w:szCs w:val="24"/>
                <w:rtl/>
              </w:rPr>
              <w:t>هناك نقص في الربط بين الجانب النظري والمطلوب</w:t>
            </w:r>
          </w:p>
        </w:tc>
        <w:tc>
          <w:tcPr>
            <w:tcW w:w="865" w:type="pct"/>
            <w:vAlign w:val="center"/>
          </w:tcPr>
          <w:p w:rsidR="00B06717" w:rsidRPr="00B06717" w:rsidRDefault="00B06717" w:rsidP="00B067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B0671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19.5</w:t>
            </w:r>
          </w:p>
        </w:tc>
        <w:tc>
          <w:tcPr>
            <w:tcW w:w="1072" w:type="pct"/>
            <w:noWrap/>
            <w:vAlign w:val="center"/>
            <w:hideMark/>
          </w:tcPr>
          <w:p w:rsidR="00B06717" w:rsidRPr="00B06717" w:rsidRDefault="00B06717" w:rsidP="00B0671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B0671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434203536</w:t>
            </w:r>
          </w:p>
        </w:tc>
      </w:tr>
      <w:tr w:rsidR="00B06717" w:rsidRPr="00B06717" w:rsidTr="00B06717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3" w:type="pct"/>
            <w:vAlign w:val="center"/>
          </w:tcPr>
          <w:p w:rsidR="00B06717" w:rsidRPr="00B06717" w:rsidRDefault="00B06717" w:rsidP="00B06717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B06717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بعض المراجع لم يتم توثيقها بشكل صحيح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+ </w:t>
            </w:r>
            <w:r w:rsidRPr="00B06717">
              <w:rPr>
                <w:rFonts w:ascii="Sakkal Majalla" w:hAnsi="Sakkal Majalla" w:cs="Sakkal Majalla"/>
                <w:sz w:val="24"/>
                <w:szCs w:val="24"/>
                <w:rtl/>
              </w:rPr>
              <w:t>نقص في شمولية بعض الأجزاء</w:t>
            </w:r>
          </w:p>
        </w:tc>
        <w:tc>
          <w:tcPr>
            <w:tcW w:w="865" w:type="pct"/>
            <w:vAlign w:val="center"/>
          </w:tcPr>
          <w:p w:rsidR="00B06717" w:rsidRPr="00B06717" w:rsidRDefault="00B06717" w:rsidP="00B067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B0671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072" w:type="pct"/>
            <w:noWrap/>
            <w:vAlign w:val="center"/>
            <w:hideMark/>
          </w:tcPr>
          <w:p w:rsidR="00B06717" w:rsidRPr="00B06717" w:rsidRDefault="00B06717" w:rsidP="00B0671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B0671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434203647</w:t>
            </w:r>
          </w:p>
        </w:tc>
      </w:tr>
      <w:tr w:rsidR="00B06717" w:rsidRPr="00B06717" w:rsidTr="00B06717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3" w:type="pct"/>
            <w:vAlign w:val="center"/>
          </w:tcPr>
          <w:p w:rsidR="00B06717" w:rsidRPr="00B06717" w:rsidRDefault="00B06717" w:rsidP="00B06717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B06717">
              <w:rPr>
                <w:rFonts w:ascii="Sakkal Majalla" w:hAnsi="Sakkal Majalla" w:cs="Sakkal Majalla"/>
                <w:sz w:val="24"/>
                <w:szCs w:val="24"/>
                <w:rtl/>
              </w:rPr>
              <w:t>هناك نقص في الربط بين الجانب النظري والمطلوب</w:t>
            </w:r>
          </w:p>
        </w:tc>
        <w:tc>
          <w:tcPr>
            <w:tcW w:w="865" w:type="pct"/>
            <w:vAlign w:val="center"/>
          </w:tcPr>
          <w:p w:rsidR="00B06717" w:rsidRPr="00B06717" w:rsidRDefault="00B06717" w:rsidP="00B067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B0671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19.5</w:t>
            </w:r>
          </w:p>
        </w:tc>
        <w:tc>
          <w:tcPr>
            <w:tcW w:w="1072" w:type="pct"/>
            <w:noWrap/>
            <w:vAlign w:val="center"/>
            <w:hideMark/>
          </w:tcPr>
          <w:p w:rsidR="00B06717" w:rsidRPr="00B06717" w:rsidRDefault="00B06717" w:rsidP="00B0671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B0671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434203869</w:t>
            </w:r>
          </w:p>
        </w:tc>
      </w:tr>
      <w:tr w:rsidR="00B06717" w:rsidRPr="00B06717" w:rsidTr="00B06717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3" w:type="pct"/>
            <w:vAlign w:val="center"/>
          </w:tcPr>
          <w:p w:rsidR="00B06717" w:rsidRPr="00B06717" w:rsidRDefault="00B06717" w:rsidP="00B06717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B06717">
              <w:rPr>
                <w:rFonts w:ascii="Sakkal Majalla" w:hAnsi="Sakkal Majalla" w:cs="Sakkal Majalla"/>
                <w:sz w:val="24"/>
                <w:szCs w:val="24"/>
                <w:rtl/>
              </w:rPr>
              <w:t>هناك نقص في الترابط بين الإطار النظري والمطلوب من السؤال</w:t>
            </w:r>
          </w:p>
        </w:tc>
        <w:tc>
          <w:tcPr>
            <w:tcW w:w="865" w:type="pct"/>
            <w:vAlign w:val="center"/>
          </w:tcPr>
          <w:p w:rsidR="00B06717" w:rsidRPr="00B06717" w:rsidRDefault="00B06717" w:rsidP="00B067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B0671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072" w:type="pct"/>
            <w:noWrap/>
            <w:vAlign w:val="center"/>
            <w:hideMark/>
          </w:tcPr>
          <w:p w:rsidR="00B06717" w:rsidRPr="00B06717" w:rsidRDefault="00B06717" w:rsidP="00B0671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B0671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434203872</w:t>
            </w:r>
          </w:p>
        </w:tc>
      </w:tr>
    </w:tbl>
    <w:p w:rsidR="00D14281" w:rsidRDefault="00D14281"/>
    <w:sectPr w:rsidR="00D14281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1FED" w:rsidRDefault="00751FED" w:rsidP="00B06717">
      <w:pPr>
        <w:spacing w:after="0" w:line="240" w:lineRule="auto"/>
      </w:pPr>
      <w:r>
        <w:separator/>
      </w:r>
    </w:p>
  </w:endnote>
  <w:endnote w:type="continuationSeparator" w:id="0">
    <w:p w:rsidR="00751FED" w:rsidRDefault="00751FED" w:rsidP="00B06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1FED" w:rsidRDefault="00751FED" w:rsidP="00B06717">
      <w:pPr>
        <w:spacing w:after="0" w:line="240" w:lineRule="auto"/>
      </w:pPr>
      <w:r>
        <w:separator/>
      </w:r>
    </w:p>
  </w:footnote>
  <w:footnote w:type="continuationSeparator" w:id="0">
    <w:p w:rsidR="00751FED" w:rsidRDefault="00751FED" w:rsidP="00B067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717" w:rsidRPr="00B06717" w:rsidRDefault="00B06717" w:rsidP="00B06717">
    <w:pPr>
      <w:pStyle w:val="Header"/>
      <w:jc w:val="center"/>
      <w:rPr>
        <w:rFonts w:ascii="Sakkal Majalla" w:hAnsi="Sakkal Majalla" w:cs="Sakkal Majalla"/>
        <w:b/>
        <w:bCs/>
        <w:color w:val="FF9999"/>
        <w:sz w:val="36"/>
        <w:szCs w:val="36"/>
        <w:rtl/>
      </w:rPr>
    </w:pPr>
    <w:r w:rsidRPr="00B06717">
      <w:rPr>
        <w:rFonts w:ascii="Sakkal Majalla" w:hAnsi="Sakkal Majalla" w:cs="Sakkal Majalla"/>
        <w:b/>
        <w:bCs/>
        <w:color w:val="FF9999"/>
        <w:sz w:val="36"/>
        <w:szCs w:val="36"/>
        <w:rtl/>
      </w:rPr>
      <w:t>درجات الاختبار الفصلي المنزلي لمقرر 560 خاص إدارة وتنظيم برامج التربية الخاصة</w:t>
    </w:r>
  </w:p>
  <w:p w:rsidR="00B06717" w:rsidRPr="00B06717" w:rsidRDefault="00B06717" w:rsidP="00B06717">
    <w:pPr>
      <w:pStyle w:val="Header"/>
      <w:jc w:val="center"/>
      <w:rPr>
        <w:rFonts w:ascii="Sakkal Majalla" w:hAnsi="Sakkal Majalla" w:cs="Sakkal Majalla"/>
        <w:b/>
        <w:bCs/>
        <w:color w:val="FF9999"/>
        <w:sz w:val="36"/>
        <w:szCs w:val="36"/>
        <w:rtl/>
      </w:rPr>
    </w:pPr>
    <w:r w:rsidRPr="00B06717">
      <w:rPr>
        <w:rFonts w:ascii="Sakkal Majalla" w:hAnsi="Sakkal Majalla" w:cs="Sakkal Majalla"/>
        <w:b/>
        <w:bCs/>
        <w:color w:val="FF9999"/>
        <w:sz w:val="36"/>
        <w:szCs w:val="36"/>
        <w:rtl/>
      </w:rPr>
      <w:t>شعبة 39617</w:t>
    </w:r>
  </w:p>
  <w:p w:rsidR="00B06717" w:rsidRDefault="00B0671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717"/>
    <w:rsid w:val="00751FED"/>
    <w:rsid w:val="00B06717"/>
    <w:rsid w:val="00D1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3816D7-6352-46E4-8A30-288E88788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6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067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6717"/>
  </w:style>
  <w:style w:type="paragraph" w:styleId="Footer">
    <w:name w:val="footer"/>
    <w:basedOn w:val="Normal"/>
    <w:link w:val="FooterChar"/>
    <w:uiPriority w:val="99"/>
    <w:unhideWhenUsed/>
    <w:rsid w:val="00B067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6717"/>
  </w:style>
  <w:style w:type="table" w:styleId="GridTable1Light-Accent6">
    <w:name w:val="Grid Table 1 Light Accent 6"/>
    <w:basedOn w:val="TableNormal"/>
    <w:uiPriority w:val="46"/>
    <w:rsid w:val="00B06717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99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abeer</dc:creator>
  <cp:keywords/>
  <dc:description/>
  <cp:lastModifiedBy>abeer</cp:lastModifiedBy>
  <cp:revision>1</cp:revision>
  <dcterms:created xsi:type="dcterms:W3CDTF">2014-12-02T20:29:00Z</dcterms:created>
  <dcterms:modified xsi:type="dcterms:W3CDTF">2014-12-02T20:36:00Z</dcterms:modified>
</cp:coreProperties>
</file>