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C6" w:rsidRPr="007E15C6" w:rsidRDefault="007E15C6" w:rsidP="007E15C6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E15C6">
        <w:rPr>
          <w:rFonts w:ascii="Sakkal Majalla" w:hAnsi="Sakkal Majalla" w:cs="Sakkal Majalla"/>
          <w:b/>
          <w:bCs/>
          <w:sz w:val="32"/>
          <w:szCs w:val="32"/>
          <w:rtl/>
        </w:rPr>
        <w:t>درجات مقرر 535 خاص دراسات و ابحاث في مجال الاضطرابات السلوكية و الانفعالية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2017"/>
        <w:gridCol w:w="1559"/>
        <w:gridCol w:w="1376"/>
        <w:gridCol w:w="1092"/>
        <w:gridCol w:w="741"/>
      </w:tblGrid>
      <w:tr w:rsidR="007E15C6" w:rsidRPr="007E15C6" w:rsidTr="007E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D0CECE" w:themeFill="background2" w:themeFillShade="E6"/>
            <w:noWrap/>
            <w:vAlign w:val="center"/>
            <w:hideMark/>
          </w:tcPr>
          <w:p w:rsid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تصور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البحث </w:t>
            </w:r>
          </w:p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درجات)</w:t>
            </w:r>
          </w:p>
        </w:tc>
        <w:tc>
          <w:tcPr>
            <w:tcW w:w="2017" w:type="dxa"/>
            <w:shd w:val="clear" w:color="auto" w:fill="D0CECE" w:themeFill="background2" w:themeFillShade="E6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حصر الرسائل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الجامعية </w:t>
            </w: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درجات)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  <w:hideMark/>
          </w:tcPr>
          <w:p w:rsidR="007E15C6" w:rsidRDefault="007E15C6" w:rsidP="007E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تلخيص السياسات</w:t>
            </w:r>
          </w:p>
          <w:p w:rsidR="007E15C6" w:rsidRPr="007E15C6" w:rsidRDefault="007E15C6" w:rsidP="007E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(10 درجات)</w:t>
            </w:r>
          </w:p>
        </w:tc>
        <w:tc>
          <w:tcPr>
            <w:tcW w:w="1376" w:type="dxa"/>
            <w:shd w:val="clear" w:color="auto" w:fill="D0CECE" w:themeFill="background2" w:themeFillShade="E6"/>
            <w:vAlign w:val="center"/>
          </w:tcPr>
          <w:p w:rsidR="007E15C6" w:rsidRPr="007E15C6" w:rsidRDefault="007E15C6" w:rsidP="007E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تلخيص السمات</w:t>
            </w:r>
          </w:p>
          <w:p w:rsidR="007E15C6" w:rsidRPr="007E15C6" w:rsidRDefault="007E15C6" w:rsidP="007E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10 درجات)</w:t>
            </w:r>
          </w:p>
        </w:tc>
        <w:tc>
          <w:tcPr>
            <w:tcW w:w="1092" w:type="dxa"/>
            <w:shd w:val="clear" w:color="auto" w:fill="D0CECE" w:themeFill="background2" w:themeFillShade="E6"/>
            <w:vAlign w:val="center"/>
          </w:tcPr>
          <w:p w:rsidR="007E15C6" w:rsidRPr="007E15C6" w:rsidRDefault="007E15C6" w:rsidP="007E1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رقم الطالب</w:t>
            </w:r>
          </w:p>
        </w:tc>
        <w:tc>
          <w:tcPr>
            <w:tcW w:w="741" w:type="dxa"/>
            <w:shd w:val="clear" w:color="auto" w:fill="D0CECE" w:themeFill="background2" w:themeFillShade="E6"/>
            <w:vAlign w:val="center"/>
          </w:tcPr>
          <w:p w:rsidR="007E15C6" w:rsidRPr="007E15C6" w:rsidRDefault="007E15C6" w:rsidP="007E1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sz w:val="24"/>
                <w:szCs w:val="24"/>
                <w:rtl/>
              </w:rPr>
              <w:t>تسلسل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435203981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3.5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4.5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435204464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3.5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436202968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4.5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436203184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4.5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436203203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436203237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436203277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4.5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436203426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436203718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436203754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3.5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436203839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3.25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436203883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7E15C6" w:rsidRPr="007E15C6" w:rsidTr="007E15C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17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8.25</w:t>
            </w:r>
          </w:p>
        </w:tc>
        <w:tc>
          <w:tcPr>
            <w:tcW w:w="1376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092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436204272</w:t>
            </w:r>
          </w:p>
        </w:tc>
        <w:tc>
          <w:tcPr>
            <w:tcW w:w="741" w:type="dxa"/>
            <w:vAlign w:val="center"/>
          </w:tcPr>
          <w:p w:rsidR="007E15C6" w:rsidRPr="007E15C6" w:rsidRDefault="007E15C6" w:rsidP="007E1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E15C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</w:tr>
    </w:tbl>
    <w:p w:rsidR="007E15C6" w:rsidRDefault="007E15C6"/>
    <w:sectPr w:rsidR="007E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6"/>
    <w:rsid w:val="007E15C6"/>
    <w:rsid w:val="00C33412"/>
    <w:rsid w:val="00F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FD05"/>
  <w15:chartTrackingRefBased/>
  <w15:docId w15:val="{69A5E169-C962-45C5-9839-CDBC776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E15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2</cp:revision>
  <dcterms:created xsi:type="dcterms:W3CDTF">2016-12-30T09:15:00Z</dcterms:created>
  <dcterms:modified xsi:type="dcterms:W3CDTF">2016-12-30T09:31:00Z</dcterms:modified>
</cp:coreProperties>
</file>