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E6" w:rsidRDefault="001B43E6" w:rsidP="0026090F">
      <w:pPr>
        <w:bidi w:val="0"/>
      </w:pPr>
    </w:p>
    <w:p w:rsidR="0026090F" w:rsidRDefault="0026090F" w:rsidP="0026090F">
      <w:pPr>
        <w:bidi w:val="0"/>
      </w:pPr>
    </w:p>
    <w:p w:rsidR="00AA4E07" w:rsidRPr="00AA4E07" w:rsidRDefault="00AA4E07" w:rsidP="00AA4E07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AA4E07">
        <w:rPr>
          <w:rFonts w:ascii="Arial" w:hAnsi="Arial" w:cs="Arial"/>
          <w:b/>
          <w:bCs/>
          <w:sz w:val="24"/>
          <w:szCs w:val="24"/>
          <w:u w:val="single"/>
        </w:rPr>
        <w:t>541 MDS midterm examination</w:t>
      </w:r>
    </w:p>
    <w:p w:rsidR="00AA4E07" w:rsidRPr="00AA4E07" w:rsidRDefault="00AA4E07" w:rsidP="00AA4E07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AA4E07">
        <w:rPr>
          <w:rFonts w:ascii="Arial" w:hAnsi="Arial" w:cs="Arial"/>
          <w:b/>
          <w:bCs/>
          <w:sz w:val="24"/>
          <w:szCs w:val="24"/>
          <w:u w:val="single"/>
        </w:rPr>
        <w:t>January 12, 2011</w:t>
      </w:r>
    </w:p>
    <w:p w:rsidR="00AA4E07" w:rsidRDefault="00AA4E07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4E07" w:rsidRDefault="00AA4E07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A66768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1-</w:t>
      </w:r>
      <w:r w:rsidR="0026090F">
        <w:rPr>
          <w:rFonts w:ascii="Arial" w:hAnsi="Arial" w:cs="Arial"/>
          <w:sz w:val="24"/>
          <w:szCs w:val="24"/>
        </w:rPr>
        <w:t xml:space="preserve">Which is blood vessel contraindication to </w:t>
      </w:r>
      <w:proofErr w:type="spellStart"/>
      <w:r w:rsidR="0026090F">
        <w:rPr>
          <w:rFonts w:ascii="Arial" w:hAnsi="Arial" w:cs="Arial"/>
          <w:sz w:val="24"/>
          <w:szCs w:val="24"/>
        </w:rPr>
        <w:t>ligate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due to risk of blindness?</w:t>
      </w:r>
    </w:p>
    <w:p w:rsidR="0026090F" w:rsidRPr="00F361AB" w:rsidRDefault="0026090F" w:rsidP="00F361A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internal maxillary artery</w:t>
      </w:r>
    </w:p>
    <w:p w:rsidR="0026090F" w:rsidRPr="00F361AB" w:rsidRDefault="0026090F" w:rsidP="00F361A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greater palatine artery</w:t>
      </w:r>
    </w:p>
    <w:p w:rsidR="0026090F" w:rsidRPr="00F361AB" w:rsidRDefault="0026090F" w:rsidP="00F361A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 xml:space="preserve">anterior </w:t>
      </w:r>
      <w:proofErr w:type="spellStart"/>
      <w:r w:rsidRPr="00F361AB">
        <w:rPr>
          <w:rFonts w:ascii="Arial" w:hAnsi="Arial" w:cs="Arial"/>
          <w:sz w:val="24"/>
          <w:szCs w:val="24"/>
        </w:rPr>
        <w:t>ethmoid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artery</w:t>
      </w:r>
    </w:p>
    <w:p w:rsidR="0026090F" w:rsidRDefault="0026090F" w:rsidP="00F361AB">
      <w:pPr>
        <w:pStyle w:val="ListParagraph"/>
        <w:numPr>
          <w:ilvl w:val="0"/>
          <w:numId w:val="1"/>
        </w:numPr>
        <w:bidi w:val="0"/>
      </w:pPr>
      <w:r w:rsidRPr="00F361AB">
        <w:rPr>
          <w:rFonts w:ascii="Arial" w:hAnsi="Arial" w:cs="Arial"/>
          <w:sz w:val="24"/>
          <w:szCs w:val="24"/>
        </w:rPr>
        <w:t xml:space="preserve">posterior </w:t>
      </w:r>
      <w:proofErr w:type="spellStart"/>
      <w:r w:rsidRPr="00F361AB">
        <w:rPr>
          <w:rFonts w:ascii="Arial" w:hAnsi="Arial" w:cs="Arial"/>
          <w:sz w:val="24"/>
          <w:szCs w:val="24"/>
        </w:rPr>
        <w:t>ethmoid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artery</w:t>
      </w:r>
    </w:p>
    <w:p w:rsidR="00800D15" w:rsidRDefault="00A66768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  <w:r w:rsidR="00800D15">
        <w:rPr>
          <w:rFonts w:ascii="Arial" w:hAnsi="Arial" w:cs="Arial"/>
          <w:sz w:val="24"/>
          <w:szCs w:val="24"/>
        </w:rPr>
        <w:t xml:space="preserve">1capules of </w:t>
      </w:r>
      <w:proofErr w:type="spellStart"/>
      <w:r w:rsidR="00800D15">
        <w:rPr>
          <w:rFonts w:ascii="Arial" w:hAnsi="Arial" w:cs="Arial"/>
          <w:sz w:val="24"/>
          <w:szCs w:val="24"/>
        </w:rPr>
        <w:t>lidocain</w:t>
      </w:r>
      <w:proofErr w:type="spellEnd"/>
      <w:r w:rsidR="00800D15">
        <w:rPr>
          <w:rFonts w:ascii="Arial" w:hAnsi="Arial" w:cs="Arial"/>
          <w:sz w:val="24"/>
          <w:szCs w:val="24"/>
        </w:rPr>
        <w:t xml:space="preserve"> 2% contains</w:t>
      </w:r>
    </w:p>
    <w:p w:rsidR="00800D15" w:rsidRPr="00800D15" w:rsidRDefault="00800D15" w:rsidP="00800D15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9 mg </w:t>
      </w:r>
      <w:proofErr w:type="spellStart"/>
      <w:r w:rsidRPr="00800D15">
        <w:rPr>
          <w:rFonts w:ascii="Arial" w:hAnsi="Arial" w:cs="Arial"/>
          <w:sz w:val="24"/>
          <w:szCs w:val="24"/>
        </w:rPr>
        <w:t>lidocain</w:t>
      </w:r>
      <w:proofErr w:type="spellEnd"/>
    </w:p>
    <w:p w:rsidR="00800D15" w:rsidRPr="00800D15" w:rsidRDefault="00800D15" w:rsidP="00800D15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18 mg </w:t>
      </w:r>
      <w:proofErr w:type="spellStart"/>
      <w:r w:rsidRPr="00800D15">
        <w:rPr>
          <w:rFonts w:ascii="Arial" w:hAnsi="Arial" w:cs="Arial"/>
          <w:sz w:val="24"/>
          <w:szCs w:val="24"/>
        </w:rPr>
        <w:t>lidocain</w:t>
      </w:r>
      <w:proofErr w:type="spellEnd"/>
    </w:p>
    <w:p w:rsidR="00800D15" w:rsidRPr="00800D15" w:rsidRDefault="00800D15" w:rsidP="00800D15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36 mg </w:t>
      </w:r>
      <w:proofErr w:type="spellStart"/>
      <w:r w:rsidRPr="00800D15">
        <w:rPr>
          <w:rFonts w:ascii="Arial" w:hAnsi="Arial" w:cs="Arial"/>
          <w:sz w:val="24"/>
          <w:szCs w:val="24"/>
        </w:rPr>
        <w:t>lidocain</w:t>
      </w:r>
      <w:proofErr w:type="spellEnd"/>
    </w:p>
    <w:p w:rsidR="00800D15" w:rsidRPr="00800D15" w:rsidRDefault="00800D15" w:rsidP="00800D15">
      <w:pPr>
        <w:pStyle w:val="ListParagraph"/>
        <w:numPr>
          <w:ilvl w:val="0"/>
          <w:numId w:val="1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54 mg </w:t>
      </w:r>
      <w:proofErr w:type="spellStart"/>
      <w:r w:rsidRPr="00800D15">
        <w:rPr>
          <w:rFonts w:ascii="Arial" w:hAnsi="Arial" w:cs="Arial"/>
          <w:sz w:val="24"/>
          <w:szCs w:val="24"/>
        </w:rPr>
        <w:t>lidocain</w:t>
      </w:r>
      <w:proofErr w:type="spellEnd"/>
    </w:p>
    <w:p w:rsidR="00800D15" w:rsidRDefault="00800D15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A66768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3-</w:t>
      </w:r>
      <w:r w:rsidR="00800D15">
        <w:rPr>
          <w:rFonts w:ascii="Arial" w:hAnsi="Arial" w:cs="Arial"/>
          <w:sz w:val="24"/>
          <w:szCs w:val="24"/>
        </w:rPr>
        <w:t xml:space="preserve"> </w:t>
      </w:r>
      <w:r w:rsidR="0026090F">
        <w:rPr>
          <w:rFonts w:ascii="Arial" w:hAnsi="Arial" w:cs="Arial"/>
          <w:sz w:val="24"/>
          <w:szCs w:val="24"/>
        </w:rPr>
        <w:t xml:space="preserve">What is </w:t>
      </w:r>
      <w:proofErr w:type="spellStart"/>
      <w:r w:rsidR="0026090F">
        <w:rPr>
          <w:rFonts w:ascii="Arial" w:hAnsi="Arial" w:cs="Arial"/>
          <w:sz w:val="24"/>
          <w:szCs w:val="24"/>
        </w:rPr>
        <w:t>blepharocholasis</w:t>
      </w:r>
      <w:proofErr w:type="spellEnd"/>
      <w:r w:rsidR="0026090F">
        <w:rPr>
          <w:rFonts w:ascii="Arial" w:hAnsi="Arial" w:cs="Arial"/>
          <w:sz w:val="24"/>
          <w:szCs w:val="24"/>
        </w:rPr>
        <w:t>?</w:t>
      </w:r>
    </w:p>
    <w:p w:rsidR="0026090F" w:rsidRPr="00F361AB" w:rsidRDefault="0026090F" w:rsidP="00F361A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361AB">
        <w:rPr>
          <w:rFonts w:ascii="Arial" w:hAnsi="Arial" w:cs="Arial"/>
          <w:sz w:val="24"/>
          <w:szCs w:val="24"/>
        </w:rPr>
        <w:t>ptosis</w:t>
      </w:r>
      <w:proofErr w:type="spellEnd"/>
    </w:p>
    <w:p w:rsidR="0026090F" w:rsidRPr="00F361AB" w:rsidRDefault="0026090F" w:rsidP="00F361A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361AB">
        <w:rPr>
          <w:rFonts w:ascii="Arial" w:hAnsi="Arial" w:cs="Arial"/>
          <w:sz w:val="24"/>
          <w:szCs w:val="24"/>
        </w:rPr>
        <w:t>levator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dehiscence</w:t>
      </w:r>
    </w:p>
    <w:p w:rsidR="0026090F" w:rsidRPr="00F361AB" w:rsidRDefault="0026090F" w:rsidP="00F361A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eyelid edema</w:t>
      </w:r>
    </w:p>
    <w:p w:rsidR="0026090F" w:rsidRPr="00F361AB" w:rsidRDefault="0026090F" w:rsidP="00F361A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all of the above</w:t>
      </w: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A66768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4-</w:t>
      </w:r>
      <w:r w:rsidR="0026090F">
        <w:rPr>
          <w:rFonts w:ascii="Arial" w:hAnsi="Arial" w:cs="Arial"/>
          <w:sz w:val="24"/>
          <w:szCs w:val="24"/>
        </w:rPr>
        <w:t xml:space="preserve">What is the function of the lateral </w:t>
      </w:r>
      <w:proofErr w:type="spellStart"/>
      <w:r w:rsidR="0026090F">
        <w:rPr>
          <w:rFonts w:ascii="Arial" w:hAnsi="Arial" w:cs="Arial"/>
          <w:sz w:val="24"/>
          <w:szCs w:val="24"/>
        </w:rPr>
        <w:t>canthal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tendon?</w:t>
      </w:r>
    </w:p>
    <w:p w:rsidR="0026090F" w:rsidRPr="00F361AB" w:rsidRDefault="0026090F" w:rsidP="00F361AB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fixation point for the lower eyelid</w:t>
      </w:r>
    </w:p>
    <w:p w:rsidR="0026090F" w:rsidRPr="00F361AB" w:rsidRDefault="0026090F" w:rsidP="00F361AB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fixation point for upper eyelid</w:t>
      </w:r>
    </w:p>
    <w:p w:rsidR="0026090F" w:rsidRPr="00F361AB" w:rsidRDefault="0026090F" w:rsidP="00F361AB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none of the above</w:t>
      </w:r>
    </w:p>
    <w:p w:rsidR="0026090F" w:rsidRDefault="0026090F" w:rsidP="00F361AB">
      <w:pPr>
        <w:pStyle w:val="ListParagraph"/>
        <w:numPr>
          <w:ilvl w:val="0"/>
          <w:numId w:val="3"/>
        </w:numPr>
        <w:bidi w:val="0"/>
      </w:pPr>
      <w:r w:rsidRPr="00F361AB">
        <w:rPr>
          <w:rFonts w:ascii="Arial" w:hAnsi="Arial" w:cs="Arial"/>
          <w:sz w:val="24"/>
          <w:szCs w:val="24"/>
        </w:rPr>
        <w:t>both eyelids</w:t>
      </w:r>
    </w:p>
    <w:p w:rsidR="0026090F" w:rsidRDefault="00A66768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5-</w:t>
      </w:r>
      <w:r w:rsidR="0026090F">
        <w:rPr>
          <w:rFonts w:ascii="Arial" w:hAnsi="Arial" w:cs="Arial"/>
          <w:sz w:val="24"/>
          <w:szCs w:val="24"/>
        </w:rPr>
        <w:t xml:space="preserve">For a pregnant patient the local </w:t>
      </w:r>
      <w:proofErr w:type="spellStart"/>
      <w:r w:rsidR="0026090F">
        <w:rPr>
          <w:rFonts w:ascii="Arial" w:hAnsi="Arial" w:cs="Arial"/>
          <w:sz w:val="24"/>
          <w:szCs w:val="24"/>
        </w:rPr>
        <w:t>anaesthesia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of choice is:</w:t>
      </w:r>
    </w:p>
    <w:p w:rsidR="0026090F" w:rsidRPr="00F361AB" w:rsidRDefault="0026090F" w:rsidP="00F361AB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361AB">
        <w:rPr>
          <w:rFonts w:ascii="Arial" w:hAnsi="Arial" w:cs="Arial"/>
          <w:sz w:val="24"/>
          <w:szCs w:val="24"/>
        </w:rPr>
        <w:t>Prilocaine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with </w:t>
      </w:r>
      <w:proofErr w:type="spellStart"/>
      <w:r w:rsidRPr="00F361AB">
        <w:rPr>
          <w:rFonts w:ascii="Arial" w:hAnsi="Arial" w:cs="Arial"/>
          <w:sz w:val="24"/>
          <w:szCs w:val="24"/>
        </w:rPr>
        <w:t>felypressin</w:t>
      </w:r>
      <w:proofErr w:type="spellEnd"/>
    </w:p>
    <w:p w:rsidR="0026090F" w:rsidRPr="00F361AB" w:rsidRDefault="0026090F" w:rsidP="00F361AB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361AB">
        <w:rPr>
          <w:rFonts w:ascii="Arial" w:hAnsi="Arial" w:cs="Arial"/>
          <w:sz w:val="24"/>
          <w:szCs w:val="24"/>
        </w:rPr>
        <w:t>Lidocain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with adrenalin</w:t>
      </w:r>
    </w:p>
    <w:p w:rsidR="0026090F" w:rsidRPr="00F361AB" w:rsidRDefault="0026090F" w:rsidP="00F361AB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361AB">
        <w:rPr>
          <w:rFonts w:ascii="Arial" w:hAnsi="Arial" w:cs="Arial"/>
          <w:sz w:val="24"/>
          <w:szCs w:val="24"/>
        </w:rPr>
        <w:t>Lidocain</w:t>
      </w:r>
      <w:proofErr w:type="spellEnd"/>
      <w:r w:rsidRPr="00F361AB">
        <w:rPr>
          <w:rFonts w:ascii="Arial" w:hAnsi="Arial" w:cs="Arial"/>
          <w:sz w:val="24"/>
          <w:szCs w:val="24"/>
        </w:rPr>
        <w:t xml:space="preserve"> with </w:t>
      </w:r>
      <w:proofErr w:type="spellStart"/>
      <w:r w:rsidRPr="00F361AB">
        <w:rPr>
          <w:rFonts w:ascii="Arial" w:hAnsi="Arial" w:cs="Arial"/>
          <w:sz w:val="24"/>
          <w:szCs w:val="24"/>
        </w:rPr>
        <w:t>octapressin</w:t>
      </w:r>
      <w:proofErr w:type="spellEnd"/>
    </w:p>
    <w:p w:rsidR="0026090F" w:rsidRDefault="0026090F" w:rsidP="00F361AB">
      <w:pPr>
        <w:pStyle w:val="ListParagraph"/>
        <w:numPr>
          <w:ilvl w:val="0"/>
          <w:numId w:val="4"/>
        </w:numPr>
        <w:bidi w:val="0"/>
      </w:pPr>
      <w:r w:rsidRPr="00F361AB">
        <w:rPr>
          <w:rFonts w:ascii="Arial" w:hAnsi="Arial" w:cs="Arial"/>
          <w:sz w:val="24"/>
          <w:szCs w:val="24"/>
        </w:rPr>
        <w:t>All of the above</w:t>
      </w:r>
    </w:p>
    <w:p w:rsidR="0026090F" w:rsidRDefault="00A66768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6-</w:t>
      </w:r>
      <w:r w:rsidR="0026090F">
        <w:rPr>
          <w:rFonts w:ascii="Arial" w:hAnsi="Arial" w:cs="Arial"/>
          <w:sz w:val="24"/>
          <w:szCs w:val="24"/>
        </w:rPr>
        <w:t>Glasgow coma scale is used:</w:t>
      </w:r>
    </w:p>
    <w:p w:rsidR="0026090F" w:rsidRPr="00F361AB" w:rsidRDefault="0026090F" w:rsidP="00F36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To ascertain motor responsiveness</w:t>
      </w:r>
    </w:p>
    <w:p w:rsidR="0026090F" w:rsidRPr="00F361AB" w:rsidRDefault="0026090F" w:rsidP="00F36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Verbal responsiveness</w:t>
      </w:r>
    </w:p>
    <w:p w:rsidR="0026090F" w:rsidRPr="00F361AB" w:rsidRDefault="0026090F" w:rsidP="00F361AB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361AB">
        <w:rPr>
          <w:rFonts w:ascii="Arial" w:hAnsi="Arial" w:cs="Arial"/>
          <w:sz w:val="24"/>
          <w:szCs w:val="24"/>
        </w:rPr>
        <w:t>Eye response</w:t>
      </w:r>
    </w:p>
    <w:p w:rsidR="0026090F" w:rsidRDefault="0026090F" w:rsidP="00F361AB">
      <w:pPr>
        <w:pStyle w:val="ListParagraph"/>
        <w:numPr>
          <w:ilvl w:val="0"/>
          <w:numId w:val="5"/>
        </w:numPr>
        <w:bidi w:val="0"/>
      </w:pPr>
      <w:r w:rsidRPr="00F361AB">
        <w:rPr>
          <w:rFonts w:ascii="Arial" w:hAnsi="Arial" w:cs="Arial"/>
          <w:sz w:val="24"/>
          <w:szCs w:val="24"/>
        </w:rPr>
        <w:t>To ascertain level of consciousness</w:t>
      </w:r>
    </w:p>
    <w:p w:rsidR="0026090F" w:rsidRDefault="00A66768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7-</w:t>
      </w:r>
      <w:r w:rsidR="0026090F">
        <w:rPr>
          <w:rFonts w:ascii="Arial" w:hAnsi="Arial" w:cs="Arial"/>
          <w:sz w:val="24"/>
          <w:szCs w:val="24"/>
        </w:rPr>
        <w:t xml:space="preserve">A ten-year-old child required </w:t>
      </w:r>
      <w:proofErr w:type="spellStart"/>
      <w:r w:rsidR="0026090F">
        <w:rPr>
          <w:rFonts w:ascii="Arial" w:hAnsi="Arial" w:cs="Arial"/>
          <w:sz w:val="24"/>
          <w:szCs w:val="24"/>
        </w:rPr>
        <w:t>maxillomandibular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fixation (MMF) to stabilize a </w:t>
      </w:r>
      <w:proofErr w:type="spellStart"/>
      <w:r w:rsidR="0026090F">
        <w:rPr>
          <w:rFonts w:ascii="Arial" w:hAnsi="Arial" w:cs="Arial"/>
          <w:sz w:val="24"/>
          <w:szCs w:val="24"/>
        </w:rPr>
        <w:t>mandibular</w:t>
      </w:r>
      <w:proofErr w:type="spellEnd"/>
      <w:r w:rsidR="00800D15">
        <w:rPr>
          <w:rFonts w:ascii="Arial" w:hAnsi="Arial" w:cs="Arial"/>
          <w:sz w:val="24"/>
          <w:szCs w:val="24"/>
        </w:rPr>
        <w:t xml:space="preserve"> </w:t>
      </w:r>
      <w:r w:rsidR="0026090F">
        <w:rPr>
          <w:rFonts w:ascii="Arial" w:hAnsi="Arial" w:cs="Arial"/>
          <w:sz w:val="24"/>
          <w:szCs w:val="24"/>
        </w:rPr>
        <w:t>fracture.</w:t>
      </w:r>
      <w:proofErr w:type="gramEnd"/>
      <w:r w:rsidR="0026090F">
        <w:rPr>
          <w:rFonts w:ascii="Arial" w:hAnsi="Arial" w:cs="Arial"/>
          <w:sz w:val="24"/>
          <w:szCs w:val="24"/>
        </w:rPr>
        <w:t xml:space="preserve"> The recommended duration of MMF should not exceed:</w:t>
      </w:r>
    </w:p>
    <w:p w:rsidR="0026090F" w:rsidRPr="00800D15" w:rsidRDefault="0026090F" w:rsidP="00800D15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2-3 weeks</w:t>
      </w:r>
    </w:p>
    <w:p w:rsidR="0026090F" w:rsidRPr="00800D15" w:rsidRDefault="0026090F" w:rsidP="00800D15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6-8 weeks</w:t>
      </w:r>
    </w:p>
    <w:p w:rsidR="0026090F" w:rsidRPr="00800D15" w:rsidRDefault="0026090F" w:rsidP="00800D15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5-7 days</w:t>
      </w:r>
    </w:p>
    <w:p w:rsidR="0026090F" w:rsidRDefault="0026090F" w:rsidP="00800D15">
      <w:pPr>
        <w:pStyle w:val="ListParagraph"/>
        <w:numPr>
          <w:ilvl w:val="0"/>
          <w:numId w:val="6"/>
        </w:numPr>
        <w:bidi w:val="0"/>
      </w:pPr>
      <w:r w:rsidRPr="00800D15">
        <w:rPr>
          <w:rFonts w:ascii="Arial" w:hAnsi="Arial" w:cs="Arial"/>
          <w:sz w:val="24"/>
          <w:szCs w:val="24"/>
        </w:rPr>
        <w:t>None of the above</w:t>
      </w:r>
    </w:p>
    <w:p w:rsidR="0026090F" w:rsidRDefault="00A66768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8-</w:t>
      </w:r>
      <w:r w:rsidR="0026090F">
        <w:rPr>
          <w:rFonts w:ascii="Arial" w:hAnsi="Arial" w:cs="Arial"/>
          <w:sz w:val="24"/>
          <w:szCs w:val="24"/>
        </w:rPr>
        <w:t xml:space="preserve">The most favorable place for plate fixation in fractured </w:t>
      </w:r>
      <w:proofErr w:type="spellStart"/>
      <w:r w:rsidR="0026090F">
        <w:rPr>
          <w:rFonts w:ascii="Arial" w:hAnsi="Arial" w:cs="Arial"/>
          <w:sz w:val="24"/>
          <w:szCs w:val="24"/>
        </w:rPr>
        <w:t>mandibular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angle is:</w:t>
      </w:r>
    </w:p>
    <w:p w:rsidR="0026090F" w:rsidRPr="00800D15" w:rsidRDefault="0026090F" w:rsidP="00800D15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Upper border</w:t>
      </w:r>
    </w:p>
    <w:p w:rsidR="0026090F" w:rsidRPr="00800D15" w:rsidRDefault="0026090F" w:rsidP="00800D15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External oblique ridge</w:t>
      </w:r>
    </w:p>
    <w:p w:rsidR="0026090F" w:rsidRPr="00800D15" w:rsidRDefault="0026090F" w:rsidP="00800D15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Lower border</w:t>
      </w:r>
    </w:p>
    <w:p w:rsidR="0026090F" w:rsidRDefault="0026090F" w:rsidP="00800D15">
      <w:pPr>
        <w:pStyle w:val="ListParagraph"/>
        <w:numPr>
          <w:ilvl w:val="0"/>
          <w:numId w:val="8"/>
        </w:numPr>
        <w:bidi w:val="0"/>
      </w:pPr>
      <w:r w:rsidRPr="00800D15">
        <w:rPr>
          <w:rFonts w:ascii="Arial" w:hAnsi="Arial" w:cs="Arial"/>
          <w:sz w:val="24"/>
          <w:szCs w:val="24"/>
        </w:rPr>
        <w:t>In the middle</w:t>
      </w:r>
    </w:p>
    <w:p w:rsidR="0026090F" w:rsidRDefault="00A66768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t>9-</w:t>
      </w:r>
      <w:r w:rsidR="0026090F">
        <w:rPr>
          <w:rFonts w:ascii="Arial" w:hAnsi="Arial" w:cs="Arial"/>
          <w:sz w:val="24"/>
          <w:szCs w:val="24"/>
        </w:rPr>
        <w:t>The most common cause o</w:t>
      </w:r>
      <w:r w:rsidR="00AA4E07">
        <w:rPr>
          <w:rFonts w:ascii="Arial" w:hAnsi="Arial" w:cs="Arial"/>
          <w:sz w:val="24"/>
          <w:szCs w:val="24"/>
        </w:rPr>
        <w:t xml:space="preserve">f secondary </w:t>
      </w:r>
      <w:proofErr w:type="spellStart"/>
      <w:r w:rsidR="00AA4E07">
        <w:rPr>
          <w:rFonts w:ascii="Arial" w:hAnsi="Arial" w:cs="Arial"/>
          <w:sz w:val="24"/>
          <w:szCs w:val="24"/>
        </w:rPr>
        <w:t>enophthalmous</w:t>
      </w:r>
      <w:proofErr w:type="spellEnd"/>
      <w:r w:rsidR="00AA4E07">
        <w:rPr>
          <w:rFonts w:ascii="Arial" w:hAnsi="Arial" w:cs="Arial"/>
          <w:sz w:val="24"/>
          <w:szCs w:val="24"/>
        </w:rPr>
        <w:t xml:space="preserve"> after </w:t>
      </w:r>
      <w:proofErr w:type="spellStart"/>
      <w:r w:rsidR="0026090F">
        <w:rPr>
          <w:rFonts w:ascii="Arial" w:hAnsi="Arial" w:cs="Arial"/>
          <w:sz w:val="24"/>
          <w:szCs w:val="24"/>
        </w:rPr>
        <w:t>zygomaticorbital</w:t>
      </w:r>
      <w:proofErr w:type="spellEnd"/>
      <w:r w:rsidR="0026090F">
        <w:rPr>
          <w:rFonts w:ascii="Arial" w:hAnsi="Arial" w:cs="Arial"/>
          <w:sz w:val="24"/>
          <w:szCs w:val="24"/>
        </w:rPr>
        <w:t xml:space="preserve"> fracture</w:t>
      </w:r>
      <w:r w:rsidR="00800D15">
        <w:rPr>
          <w:rFonts w:ascii="Arial" w:hAnsi="Arial" w:cs="Arial"/>
          <w:sz w:val="24"/>
          <w:szCs w:val="24"/>
        </w:rPr>
        <w:t xml:space="preserve"> </w:t>
      </w:r>
      <w:r w:rsidR="0026090F">
        <w:rPr>
          <w:rFonts w:ascii="Arial" w:hAnsi="Arial" w:cs="Arial"/>
          <w:sz w:val="24"/>
          <w:szCs w:val="24"/>
        </w:rPr>
        <w:t>is:</w:t>
      </w:r>
    </w:p>
    <w:p w:rsidR="0026090F" w:rsidRPr="00800D15" w:rsidRDefault="0026090F" w:rsidP="00800D15">
      <w:pPr>
        <w:pStyle w:val="ListParagraph"/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Entrapment of </w:t>
      </w:r>
      <w:proofErr w:type="spellStart"/>
      <w:r w:rsidRPr="00800D15">
        <w:rPr>
          <w:rFonts w:ascii="Arial" w:hAnsi="Arial" w:cs="Arial"/>
          <w:sz w:val="24"/>
          <w:szCs w:val="24"/>
        </w:rPr>
        <w:t>periorbital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soft tissue</w:t>
      </w:r>
    </w:p>
    <w:p w:rsidR="0026090F" w:rsidRPr="00800D15" w:rsidRDefault="0026090F" w:rsidP="00800D15">
      <w:pPr>
        <w:pStyle w:val="ListParagraph"/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Periorbital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fat atrophy</w:t>
      </w:r>
    </w:p>
    <w:p w:rsidR="0026090F" w:rsidRPr="00800D15" w:rsidRDefault="0026090F" w:rsidP="00800D15">
      <w:pPr>
        <w:pStyle w:val="ListParagraph"/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Improper reduction and alignment of the fractures segments</w:t>
      </w:r>
    </w:p>
    <w:p w:rsidR="0026090F" w:rsidRPr="00800D15" w:rsidRDefault="0026090F" w:rsidP="00800D15">
      <w:pPr>
        <w:pStyle w:val="ListParagraph"/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Non-reconstruction of orbital floor defect</w:t>
      </w:r>
    </w:p>
    <w:p w:rsidR="0026090F" w:rsidRDefault="0026090F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A66768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10-</w:t>
      </w:r>
      <w:r w:rsidR="0026090F">
        <w:rPr>
          <w:rFonts w:ascii="Arial" w:hAnsi="Arial" w:cs="Arial"/>
          <w:sz w:val="24"/>
          <w:szCs w:val="24"/>
        </w:rPr>
        <w:t>The distance limits from lateral, inferior, superior, and medial orbital</w:t>
      </w:r>
      <w:r w:rsidR="00800D15">
        <w:rPr>
          <w:rFonts w:ascii="Arial" w:hAnsi="Arial" w:cs="Arial"/>
          <w:sz w:val="24"/>
          <w:szCs w:val="24"/>
        </w:rPr>
        <w:t xml:space="preserve"> rim for safe </w:t>
      </w:r>
      <w:r w:rsidR="0026090F">
        <w:rPr>
          <w:rFonts w:ascii="Arial" w:hAnsi="Arial" w:cs="Arial"/>
          <w:sz w:val="24"/>
          <w:szCs w:val="24"/>
        </w:rPr>
        <w:t>dissection:</w:t>
      </w:r>
    </w:p>
    <w:p w:rsidR="0026090F" w:rsidRPr="00800D15" w:rsidRDefault="0026090F" w:rsidP="00800D15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25 mm</w:t>
      </w:r>
    </w:p>
    <w:p w:rsidR="0026090F" w:rsidRPr="00800D15" w:rsidRDefault="0026090F" w:rsidP="00800D15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35 mm</w:t>
      </w:r>
    </w:p>
    <w:p w:rsidR="0026090F" w:rsidRPr="00800D15" w:rsidRDefault="0026090F" w:rsidP="00800D15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45 mm</w:t>
      </w:r>
    </w:p>
    <w:p w:rsidR="0026090F" w:rsidRPr="00800D15" w:rsidRDefault="0026090F" w:rsidP="00800D15">
      <w:pPr>
        <w:pStyle w:val="ListParagraph"/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55 mm</w:t>
      </w: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A66768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11-</w:t>
      </w:r>
      <w:r w:rsidR="00F361AB">
        <w:rPr>
          <w:rFonts w:ascii="Arial" w:hAnsi="Arial" w:cs="Arial"/>
          <w:sz w:val="24"/>
          <w:szCs w:val="24"/>
        </w:rPr>
        <w:t xml:space="preserve">A 28 year-old male presents with </w:t>
      </w:r>
      <w:proofErr w:type="spellStart"/>
      <w:r w:rsidR="00F361AB">
        <w:rPr>
          <w:rFonts w:ascii="Arial" w:hAnsi="Arial" w:cs="Arial"/>
          <w:sz w:val="24"/>
          <w:szCs w:val="24"/>
        </w:rPr>
        <w:t>naso-orbitral-</w:t>
      </w:r>
      <w:r w:rsidR="00800D15">
        <w:rPr>
          <w:rFonts w:ascii="Arial" w:hAnsi="Arial" w:cs="Arial"/>
          <w:sz w:val="24"/>
          <w:szCs w:val="24"/>
        </w:rPr>
        <w:t>ethmoid</w:t>
      </w:r>
      <w:proofErr w:type="spellEnd"/>
      <w:r w:rsidR="00800D15">
        <w:rPr>
          <w:rFonts w:ascii="Arial" w:hAnsi="Arial" w:cs="Arial"/>
          <w:sz w:val="24"/>
          <w:szCs w:val="24"/>
        </w:rPr>
        <w:t xml:space="preserve"> (NOE) injury and severe </w:t>
      </w:r>
      <w:proofErr w:type="spellStart"/>
      <w:r w:rsidR="00F361AB">
        <w:rPr>
          <w:rFonts w:ascii="Arial" w:hAnsi="Arial" w:cs="Arial"/>
          <w:sz w:val="24"/>
          <w:szCs w:val="24"/>
        </w:rPr>
        <w:t>periorbital</w:t>
      </w:r>
      <w:proofErr w:type="spellEnd"/>
      <w:r w:rsidR="00F361AB">
        <w:rPr>
          <w:rFonts w:ascii="Arial" w:hAnsi="Arial" w:cs="Arial"/>
          <w:sz w:val="24"/>
          <w:szCs w:val="24"/>
        </w:rPr>
        <w:t xml:space="preserve"> edema, making evaluation of inner </w:t>
      </w:r>
      <w:proofErr w:type="spellStart"/>
      <w:r w:rsidR="00F361AB">
        <w:rPr>
          <w:rFonts w:ascii="Arial" w:hAnsi="Arial" w:cs="Arial"/>
          <w:sz w:val="24"/>
          <w:szCs w:val="24"/>
        </w:rPr>
        <w:t>cantha</w:t>
      </w:r>
      <w:r w:rsidR="00800D15">
        <w:rPr>
          <w:rFonts w:ascii="Arial" w:hAnsi="Arial" w:cs="Arial"/>
          <w:sz w:val="24"/>
          <w:szCs w:val="24"/>
        </w:rPr>
        <w:t>l</w:t>
      </w:r>
      <w:proofErr w:type="spellEnd"/>
      <w:r w:rsidR="00800D15">
        <w:rPr>
          <w:rFonts w:ascii="Arial" w:hAnsi="Arial" w:cs="Arial"/>
          <w:sz w:val="24"/>
          <w:szCs w:val="24"/>
        </w:rPr>
        <w:t xml:space="preserve"> distance impossible. The best </w:t>
      </w:r>
      <w:r w:rsidR="00F361AB">
        <w:rPr>
          <w:rFonts w:ascii="Arial" w:hAnsi="Arial" w:cs="Arial"/>
          <w:sz w:val="24"/>
          <w:szCs w:val="24"/>
        </w:rPr>
        <w:t xml:space="preserve">alternative method of evaluation of probable traumatic </w:t>
      </w:r>
      <w:proofErr w:type="spellStart"/>
      <w:r w:rsidR="00F361AB">
        <w:rPr>
          <w:rFonts w:ascii="Arial" w:hAnsi="Arial" w:cs="Arial"/>
          <w:sz w:val="24"/>
          <w:szCs w:val="24"/>
        </w:rPr>
        <w:t>telecanthus</w:t>
      </w:r>
      <w:proofErr w:type="spellEnd"/>
      <w:r w:rsidR="00F361AB">
        <w:rPr>
          <w:rFonts w:ascii="Arial" w:hAnsi="Arial" w:cs="Arial"/>
          <w:sz w:val="24"/>
          <w:szCs w:val="24"/>
        </w:rPr>
        <w:t xml:space="preserve"> is:</w:t>
      </w:r>
    </w:p>
    <w:p w:rsidR="00F361AB" w:rsidRPr="00800D15" w:rsidRDefault="00F361AB" w:rsidP="00800D15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Measure inter-papillary distance</w:t>
      </w:r>
    </w:p>
    <w:p w:rsidR="00F361AB" w:rsidRPr="00800D15" w:rsidRDefault="00F361AB" w:rsidP="00800D15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Alar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base width</w:t>
      </w:r>
    </w:p>
    <w:p w:rsidR="00F361AB" w:rsidRPr="00800D15" w:rsidRDefault="00F361AB" w:rsidP="00800D15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Presence of orbital dystopia</w:t>
      </w:r>
    </w:p>
    <w:p w:rsidR="00F361AB" w:rsidRPr="00800D15" w:rsidRDefault="00F361AB" w:rsidP="00800D15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Medial </w:t>
      </w:r>
      <w:proofErr w:type="spellStart"/>
      <w:r w:rsidRPr="00800D15">
        <w:rPr>
          <w:rFonts w:ascii="Arial" w:hAnsi="Arial" w:cs="Arial"/>
          <w:sz w:val="24"/>
          <w:szCs w:val="24"/>
        </w:rPr>
        <w:t>canthal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ligament pull test</w:t>
      </w: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A66768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12-</w:t>
      </w:r>
      <w:r w:rsidR="00F361AB">
        <w:rPr>
          <w:rFonts w:ascii="Arial" w:hAnsi="Arial" w:cs="Arial"/>
          <w:sz w:val="24"/>
          <w:szCs w:val="24"/>
        </w:rPr>
        <w:t>The goal in managing frontal sinus trauma is:</w:t>
      </w:r>
    </w:p>
    <w:p w:rsidR="00F361AB" w:rsidRPr="00800D15" w:rsidRDefault="00F361AB" w:rsidP="00800D15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Intracranial isolation</w:t>
      </w:r>
    </w:p>
    <w:p w:rsidR="00F361AB" w:rsidRPr="00800D15" w:rsidRDefault="00F361AB" w:rsidP="00800D15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Nasofrontal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duct evaluation and treatment</w:t>
      </w:r>
    </w:p>
    <w:p w:rsidR="00F361AB" w:rsidRPr="00800D15" w:rsidRDefault="00F361AB" w:rsidP="00800D15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A stable frontal bar</w:t>
      </w:r>
    </w:p>
    <w:p w:rsidR="00F361AB" w:rsidRPr="00800D15" w:rsidRDefault="00F361AB" w:rsidP="00800D15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All of the above</w:t>
      </w: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A66768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13-</w:t>
      </w:r>
      <w:r w:rsidR="00F361AB">
        <w:rPr>
          <w:rFonts w:ascii="Arial" w:hAnsi="Arial" w:cs="Arial"/>
          <w:sz w:val="24"/>
          <w:szCs w:val="24"/>
        </w:rPr>
        <w:t>Patient presented for surgical extraction of 3</w:t>
      </w:r>
      <w:r w:rsidR="00F361AB">
        <w:rPr>
          <w:rFonts w:ascii="Arial" w:hAnsi="Arial" w:cs="Arial"/>
          <w:sz w:val="20"/>
          <w:szCs w:val="20"/>
        </w:rPr>
        <w:t xml:space="preserve">rd </w:t>
      </w:r>
      <w:r w:rsidR="00F361AB">
        <w:rPr>
          <w:rFonts w:ascii="Arial" w:hAnsi="Arial" w:cs="Arial"/>
          <w:sz w:val="24"/>
          <w:szCs w:val="24"/>
        </w:rPr>
        <w:t>molars. The patient is taking aspirin 4</w:t>
      </w:r>
      <w:r w:rsidR="00800D15">
        <w:rPr>
          <w:rFonts w:ascii="Arial" w:hAnsi="Arial" w:cs="Arial"/>
          <w:sz w:val="24"/>
          <w:szCs w:val="24"/>
        </w:rPr>
        <w:t xml:space="preserve"> </w:t>
      </w:r>
      <w:r w:rsidR="00F361AB">
        <w:rPr>
          <w:rFonts w:ascii="Arial" w:hAnsi="Arial" w:cs="Arial"/>
          <w:sz w:val="24"/>
          <w:szCs w:val="24"/>
        </w:rPr>
        <w:t xml:space="preserve">times a day for a week to ease the pain. Which of the following </w:t>
      </w:r>
      <w:proofErr w:type="gramStart"/>
      <w:r w:rsidR="00F361AB">
        <w:rPr>
          <w:rFonts w:ascii="Arial" w:hAnsi="Arial" w:cs="Arial"/>
          <w:sz w:val="24"/>
          <w:szCs w:val="24"/>
        </w:rPr>
        <w:t xml:space="preserve">blood </w:t>
      </w:r>
      <w:r w:rsidR="00800D15">
        <w:rPr>
          <w:rFonts w:ascii="Arial" w:hAnsi="Arial" w:cs="Arial"/>
          <w:sz w:val="24"/>
          <w:szCs w:val="24"/>
        </w:rPr>
        <w:t xml:space="preserve"> </w:t>
      </w:r>
      <w:r w:rsidR="00F361AB">
        <w:rPr>
          <w:rFonts w:ascii="Arial" w:hAnsi="Arial" w:cs="Arial"/>
          <w:sz w:val="24"/>
          <w:szCs w:val="24"/>
        </w:rPr>
        <w:t>test</w:t>
      </w:r>
      <w:proofErr w:type="gramEnd"/>
      <w:r w:rsidR="00F361AB">
        <w:rPr>
          <w:rFonts w:ascii="Arial" w:hAnsi="Arial" w:cs="Arial"/>
          <w:sz w:val="24"/>
          <w:szCs w:val="24"/>
        </w:rPr>
        <w:t xml:space="preserve"> would you</w:t>
      </w:r>
      <w:r w:rsidR="00800D15">
        <w:rPr>
          <w:rFonts w:ascii="Arial" w:hAnsi="Arial" w:cs="Arial"/>
          <w:sz w:val="24"/>
          <w:szCs w:val="24"/>
        </w:rPr>
        <w:t xml:space="preserve"> </w:t>
      </w:r>
      <w:r w:rsidR="00F361AB">
        <w:rPr>
          <w:rFonts w:ascii="Arial" w:hAnsi="Arial" w:cs="Arial"/>
          <w:sz w:val="24"/>
          <w:szCs w:val="24"/>
        </w:rPr>
        <w:t>recommend?</w:t>
      </w:r>
    </w:p>
    <w:p w:rsidR="00F361AB" w:rsidRPr="00800D15" w:rsidRDefault="00F361AB" w:rsidP="00800D15">
      <w:pPr>
        <w:pStyle w:val="ListParagraph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Partial </w:t>
      </w:r>
      <w:proofErr w:type="spellStart"/>
      <w:r w:rsidRPr="00800D15">
        <w:rPr>
          <w:rFonts w:ascii="Arial" w:hAnsi="Arial" w:cs="Arial"/>
          <w:sz w:val="24"/>
          <w:szCs w:val="24"/>
        </w:rPr>
        <w:t>thromboplastin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time</w:t>
      </w:r>
    </w:p>
    <w:p w:rsidR="00F361AB" w:rsidRPr="00800D15" w:rsidRDefault="00F361AB" w:rsidP="00800D15">
      <w:pPr>
        <w:pStyle w:val="ListParagraph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Coagulation time</w:t>
      </w:r>
    </w:p>
    <w:p w:rsidR="00F361AB" w:rsidRPr="00800D15" w:rsidRDefault="00F361AB" w:rsidP="00800D15">
      <w:pPr>
        <w:pStyle w:val="ListParagraph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INR</w:t>
      </w:r>
    </w:p>
    <w:p w:rsidR="00F361AB" w:rsidRPr="00800D15" w:rsidRDefault="00F361AB" w:rsidP="00800D15">
      <w:pPr>
        <w:pStyle w:val="ListParagraph"/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Bleeding time</w:t>
      </w: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A66768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14-</w:t>
      </w:r>
      <w:r w:rsidR="00F361AB">
        <w:rPr>
          <w:rFonts w:ascii="Arial" w:hAnsi="Arial" w:cs="Arial"/>
          <w:sz w:val="24"/>
          <w:szCs w:val="24"/>
        </w:rPr>
        <w:t xml:space="preserve">Which blood test is used to monitor the effect of </w:t>
      </w:r>
      <w:proofErr w:type="spellStart"/>
      <w:r w:rsidR="00F361AB">
        <w:rPr>
          <w:rFonts w:ascii="Arial" w:hAnsi="Arial" w:cs="Arial"/>
          <w:sz w:val="24"/>
          <w:szCs w:val="24"/>
        </w:rPr>
        <w:t>warfarin</w:t>
      </w:r>
      <w:proofErr w:type="spellEnd"/>
      <w:r w:rsidR="00F361AB">
        <w:rPr>
          <w:rFonts w:ascii="Arial" w:hAnsi="Arial" w:cs="Arial"/>
          <w:sz w:val="24"/>
          <w:szCs w:val="24"/>
        </w:rPr>
        <w:t>?</w:t>
      </w:r>
    </w:p>
    <w:p w:rsidR="00F361AB" w:rsidRPr="00800D15" w:rsidRDefault="00F361AB" w:rsidP="00800D15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Prothrombin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time PT</w:t>
      </w:r>
    </w:p>
    <w:p w:rsidR="00F361AB" w:rsidRPr="00800D15" w:rsidRDefault="00F361AB" w:rsidP="00800D15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Activated partial </w:t>
      </w:r>
      <w:proofErr w:type="spellStart"/>
      <w:r w:rsidRPr="00800D15">
        <w:rPr>
          <w:rFonts w:ascii="Arial" w:hAnsi="Arial" w:cs="Arial"/>
          <w:sz w:val="24"/>
          <w:szCs w:val="24"/>
        </w:rPr>
        <w:t>thromboplastin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time APTT</w:t>
      </w:r>
    </w:p>
    <w:p w:rsidR="00F361AB" w:rsidRPr="00800D15" w:rsidRDefault="00F361AB" w:rsidP="00800D15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Bleeding time</w:t>
      </w:r>
    </w:p>
    <w:p w:rsidR="00F361AB" w:rsidRDefault="00F361AB" w:rsidP="00800D15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a</w:t>
      </w:r>
      <w:proofErr w:type="spellEnd"/>
      <w:r w:rsidRPr="00800D15">
        <w:rPr>
          <w:rFonts w:ascii="Arial" w:hAnsi="Arial" w:cs="Arial"/>
          <w:sz w:val="24"/>
          <w:szCs w:val="24"/>
        </w:rPr>
        <w:t xml:space="preserve"> and b</w:t>
      </w:r>
    </w:p>
    <w:p w:rsidR="00A66768" w:rsidRDefault="00A66768" w:rsidP="00A66768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4E07" w:rsidRDefault="00AA4E07" w:rsidP="00A66768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66768" w:rsidRDefault="00EC6C89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15-Augmentin 1gm contains</w:t>
      </w:r>
      <w:r w:rsidR="004E7E17">
        <w:rPr>
          <w:rFonts w:ascii="Arial" w:hAnsi="Arial" w:cs="Arial"/>
          <w:sz w:val="24"/>
          <w:szCs w:val="24"/>
        </w:rPr>
        <w:t>:</w:t>
      </w:r>
    </w:p>
    <w:p w:rsidR="00EC6C89" w:rsidRPr="00EC6C89" w:rsidRDefault="00EC6C89" w:rsidP="00EC6C89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C6C89">
        <w:rPr>
          <w:rFonts w:ascii="Arial" w:hAnsi="Arial" w:cs="Arial"/>
          <w:sz w:val="24"/>
          <w:szCs w:val="24"/>
        </w:rPr>
        <w:t xml:space="preserve">1000 mg </w:t>
      </w:r>
      <w:proofErr w:type="spellStart"/>
      <w:r w:rsidRPr="00EC6C89">
        <w:rPr>
          <w:rFonts w:ascii="Arial" w:hAnsi="Arial" w:cs="Arial"/>
          <w:sz w:val="24"/>
          <w:szCs w:val="24"/>
        </w:rPr>
        <w:t>amoxyl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and 250mg </w:t>
      </w:r>
      <w:proofErr w:type="spellStart"/>
      <w:r w:rsidRPr="00EC6C89">
        <w:rPr>
          <w:rFonts w:ascii="Arial" w:hAnsi="Arial" w:cs="Arial"/>
          <w:sz w:val="24"/>
          <w:szCs w:val="24"/>
        </w:rPr>
        <w:t>calvonic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acid</w:t>
      </w:r>
    </w:p>
    <w:p w:rsidR="00EC6C89" w:rsidRPr="00EC6C89" w:rsidRDefault="00EC6C89" w:rsidP="00EC6C89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C6C89">
        <w:rPr>
          <w:rFonts w:ascii="Arial" w:hAnsi="Arial" w:cs="Arial"/>
          <w:sz w:val="24"/>
          <w:szCs w:val="24"/>
        </w:rPr>
        <w:t xml:space="preserve">750 mg </w:t>
      </w:r>
      <w:proofErr w:type="spellStart"/>
      <w:r w:rsidRPr="00EC6C89">
        <w:rPr>
          <w:rFonts w:ascii="Arial" w:hAnsi="Arial" w:cs="Arial"/>
          <w:sz w:val="24"/>
          <w:szCs w:val="24"/>
        </w:rPr>
        <w:t>amoxyl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and 250mg </w:t>
      </w:r>
      <w:proofErr w:type="spellStart"/>
      <w:r w:rsidRPr="00EC6C89">
        <w:rPr>
          <w:rFonts w:ascii="Arial" w:hAnsi="Arial" w:cs="Arial"/>
          <w:sz w:val="24"/>
          <w:szCs w:val="24"/>
        </w:rPr>
        <w:t>calvonic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acid</w:t>
      </w:r>
    </w:p>
    <w:p w:rsidR="00EC6C89" w:rsidRPr="00EC6C89" w:rsidRDefault="00EC6C89" w:rsidP="00EC6C89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C6C89">
        <w:rPr>
          <w:rFonts w:ascii="Arial" w:hAnsi="Arial" w:cs="Arial"/>
          <w:sz w:val="24"/>
          <w:szCs w:val="24"/>
        </w:rPr>
        <w:t xml:space="preserve">875 mg </w:t>
      </w:r>
      <w:proofErr w:type="spellStart"/>
      <w:r w:rsidRPr="00EC6C89">
        <w:rPr>
          <w:rFonts w:ascii="Arial" w:hAnsi="Arial" w:cs="Arial"/>
          <w:sz w:val="24"/>
          <w:szCs w:val="24"/>
        </w:rPr>
        <w:t>amoxyl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and 125 mg </w:t>
      </w:r>
      <w:proofErr w:type="spellStart"/>
      <w:r w:rsidRPr="00EC6C89">
        <w:rPr>
          <w:rFonts w:ascii="Arial" w:hAnsi="Arial" w:cs="Arial"/>
          <w:sz w:val="24"/>
          <w:szCs w:val="24"/>
        </w:rPr>
        <w:t>calvonic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acid</w:t>
      </w:r>
    </w:p>
    <w:p w:rsidR="00EC6C89" w:rsidRPr="00EC6C89" w:rsidRDefault="00EC6C89" w:rsidP="00EC6C89">
      <w:pPr>
        <w:pStyle w:val="ListParagraph"/>
        <w:numPr>
          <w:ilvl w:val="0"/>
          <w:numId w:val="17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C6C89">
        <w:rPr>
          <w:rFonts w:ascii="Arial" w:hAnsi="Arial" w:cs="Arial"/>
          <w:sz w:val="24"/>
          <w:szCs w:val="24"/>
        </w:rPr>
        <w:t xml:space="preserve">500 mg </w:t>
      </w:r>
      <w:proofErr w:type="spellStart"/>
      <w:r w:rsidRPr="00EC6C89">
        <w:rPr>
          <w:rFonts w:ascii="Arial" w:hAnsi="Arial" w:cs="Arial"/>
          <w:sz w:val="24"/>
          <w:szCs w:val="24"/>
        </w:rPr>
        <w:t>amoxyl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and 500 mg </w:t>
      </w:r>
      <w:proofErr w:type="spellStart"/>
      <w:r w:rsidRPr="00EC6C89">
        <w:rPr>
          <w:rFonts w:ascii="Arial" w:hAnsi="Arial" w:cs="Arial"/>
          <w:sz w:val="24"/>
          <w:szCs w:val="24"/>
        </w:rPr>
        <w:t>calvonic</w:t>
      </w:r>
      <w:proofErr w:type="spellEnd"/>
      <w:r w:rsidRPr="00EC6C89">
        <w:rPr>
          <w:rFonts w:ascii="Arial" w:hAnsi="Arial" w:cs="Arial"/>
          <w:sz w:val="24"/>
          <w:szCs w:val="24"/>
        </w:rPr>
        <w:t xml:space="preserve"> acid</w:t>
      </w:r>
    </w:p>
    <w:p w:rsidR="00800D15" w:rsidRDefault="00800D15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EC6C89" w:rsidP="00800D1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16-</w:t>
      </w:r>
      <w:r w:rsidR="00F361A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F361AB">
        <w:rPr>
          <w:rFonts w:ascii="Arial" w:hAnsi="Arial" w:cs="Arial"/>
          <w:sz w:val="24"/>
          <w:szCs w:val="24"/>
        </w:rPr>
        <w:t>nasolacrimal</w:t>
      </w:r>
      <w:proofErr w:type="spellEnd"/>
      <w:r w:rsidR="00F361AB">
        <w:rPr>
          <w:rFonts w:ascii="Arial" w:hAnsi="Arial" w:cs="Arial"/>
          <w:sz w:val="24"/>
          <w:szCs w:val="24"/>
        </w:rPr>
        <w:t xml:space="preserve"> duct drains into:</w:t>
      </w:r>
    </w:p>
    <w:p w:rsidR="00F361AB" w:rsidRPr="00800D15" w:rsidRDefault="00F361AB" w:rsidP="00800D15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Superior nasal </w:t>
      </w:r>
      <w:proofErr w:type="spellStart"/>
      <w:r w:rsidRPr="00800D15">
        <w:rPr>
          <w:rFonts w:ascii="Arial" w:hAnsi="Arial" w:cs="Arial"/>
          <w:sz w:val="24"/>
          <w:szCs w:val="24"/>
        </w:rPr>
        <w:t>meatus</w:t>
      </w:r>
      <w:proofErr w:type="spellEnd"/>
    </w:p>
    <w:p w:rsidR="00F361AB" w:rsidRPr="00800D15" w:rsidRDefault="00F361AB" w:rsidP="00800D15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 xml:space="preserve">Inferior nasal </w:t>
      </w:r>
      <w:proofErr w:type="spellStart"/>
      <w:r w:rsidRPr="00800D15">
        <w:rPr>
          <w:rFonts w:ascii="Arial" w:hAnsi="Arial" w:cs="Arial"/>
          <w:sz w:val="24"/>
          <w:szCs w:val="24"/>
        </w:rPr>
        <w:t>meatus</w:t>
      </w:r>
      <w:proofErr w:type="spellEnd"/>
    </w:p>
    <w:p w:rsidR="00F361AB" w:rsidRPr="00800D15" w:rsidRDefault="00F361AB" w:rsidP="00800D15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00D15">
        <w:rPr>
          <w:rFonts w:ascii="Arial" w:hAnsi="Arial" w:cs="Arial"/>
          <w:sz w:val="24"/>
          <w:szCs w:val="24"/>
        </w:rPr>
        <w:t>Posterior nasal cavity</w:t>
      </w:r>
    </w:p>
    <w:p w:rsidR="00F361AB" w:rsidRDefault="00F361AB" w:rsidP="00800D15">
      <w:pPr>
        <w:pStyle w:val="ListParagraph"/>
        <w:numPr>
          <w:ilvl w:val="0"/>
          <w:numId w:val="15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800D15">
        <w:rPr>
          <w:rFonts w:ascii="Arial" w:hAnsi="Arial" w:cs="Arial"/>
          <w:sz w:val="24"/>
          <w:szCs w:val="24"/>
        </w:rPr>
        <w:t>Oropharynx</w:t>
      </w:r>
      <w:proofErr w:type="spellEnd"/>
    </w:p>
    <w:p w:rsidR="00EC6C89" w:rsidRDefault="00EC6C89" w:rsidP="00EC6C89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6C89" w:rsidRDefault="004E7E17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17-T</w:t>
      </w:r>
      <w:r w:rsidR="00EC6C89">
        <w:rPr>
          <w:rFonts w:ascii="Arial" w:hAnsi="Arial" w:cs="Arial"/>
          <w:sz w:val="24"/>
          <w:szCs w:val="24"/>
        </w:rPr>
        <w:t xml:space="preserve">ension zone in mandible fractures is located </w:t>
      </w:r>
      <w:r w:rsidR="00AA4E07">
        <w:rPr>
          <w:rFonts w:ascii="Arial" w:hAnsi="Arial" w:cs="Arial"/>
          <w:sz w:val="24"/>
          <w:szCs w:val="24"/>
        </w:rPr>
        <w:t>at</w:t>
      </w:r>
      <w:r w:rsidR="00EC6C89">
        <w:rPr>
          <w:rFonts w:ascii="Arial" w:hAnsi="Arial" w:cs="Arial"/>
          <w:sz w:val="24"/>
          <w:szCs w:val="24"/>
        </w:rPr>
        <w:t>:</w:t>
      </w:r>
    </w:p>
    <w:p w:rsidR="004E7E17" w:rsidRPr="004E7E17" w:rsidRDefault="004E7E17" w:rsidP="004E7E1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7E17">
        <w:rPr>
          <w:rFonts w:ascii="Arial" w:hAnsi="Arial" w:cs="Arial"/>
          <w:sz w:val="24"/>
          <w:szCs w:val="24"/>
        </w:rPr>
        <w:t xml:space="preserve">Superior part of the fracture segment </w:t>
      </w:r>
    </w:p>
    <w:p w:rsidR="004E7E17" w:rsidRPr="004E7E17" w:rsidRDefault="004E7E17" w:rsidP="004E7E1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7E17">
        <w:rPr>
          <w:rFonts w:ascii="Arial" w:hAnsi="Arial" w:cs="Arial"/>
          <w:sz w:val="24"/>
          <w:szCs w:val="24"/>
        </w:rPr>
        <w:t>Middle part of the fracture segment</w:t>
      </w:r>
    </w:p>
    <w:p w:rsidR="004E7E17" w:rsidRPr="004E7E17" w:rsidRDefault="004E7E17" w:rsidP="004E7E1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7E17">
        <w:rPr>
          <w:rFonts w:ascii="Arial" w:hAnsi="Arial" w:cs="Arial"/>
          <w:sz w:val="24"/>
          <w:szCs w:val="24"/>
        </w:rPr>
        <w:t>Inferior rim of the fracture segment</w:t>
      </w:r>
    </w:p>
    <w:p w:rsidR="004E7E17" w:rsidRDefault="004E7E17" w:rsidP="004E7E17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7E17">
        <w:rPr>
          <w:rFonts w:ascii="Arial" w:hAnsi="Arial" w:cs="Arial"/>
          <w:sz w:val="24"/>
          <w:szCs w:val="24"/>
        </w:rPr>
        <w:t>None of the above</w:t>
      </w:r>
    </w:p>
    <w:p w:rsidR="004E7E17" w:rsidRDefault="004E7E17" w:rsidP="004E7E1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7E17" w:rsidRDefault="004E7E17" w:rsidP="004E7E1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18-</w:t>
      </w:r>
      <w:r w:rsidR="00F9598F" w:rsidRPr="00AA4E07">
        <w:rPr>
          <w:rFonts w:ascii="Arial" w:hAnsi="Arial" w:cs="Arial"/>
          <w:sz w:val="24"/>
          <w:szCs w:val="24"/>
          <w:u w:val="single"/>
        </w:rPr>
        <w:t>Not indication</w:t>
      </w:r>
      <w:r w:rsidR="00F9598F">
        <w:rPr>
          <w:rFonts w:ascii="Arial" w:hAnsi="Arial" w:cs="Arial"/>
          <w:sz w:val="24"/>
          <w:szCs w:val="24"/>
        </w:rPr>
        <w:t xml:space="preserve"> for open reduction for </w:t>
      </w:r>
      <w:proofErr w:type="spellStart"/>
      <w:r w:rsidR="00F9598F">
        <w:rPr>
          <w:rFonts w:ascii="Arial" w:hAnsi="Arial" w:cs="Arial"/>
          <w:sz w:val="24"/>
          <w:szCs w:val="24"/>
        </w:rPr>
        <w:t>mandibular</w:t>
      </w:r>
      <w:proofErr w:type="spellEnd"/>
      <w:r w:rsidR="00F9598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98F">
        <w:rPr>
          <w:rFonts w:ascii="Arial" w:hAnsi="Arial" w:cs="Arial"/>
          <w:sz w:val="24"/>
          <w:szCs w:val="24"/>
        </w:rPr>
        <w:t>co</w:t>
      </w:r>
      <w:r w:rsidR="00925C1D">
        <w:rPr>
          <w:rFonts w:ascii="Arial" w:hAnsi="Arial" w:cs="Arial"/>
          <w:sz w:val="24"/>
          <w:szCs w:val="24"/>
        </w:rPr>
        <w:t>n</w:t>
      </w:r>
      <w:r w:rsidR="00F9598F">
        <w:rPr>
          <w:rFonts w:ascii="Arial" w:hAnsi="Arial" w:cs="Arial"/>
          <w:sz w:val="24"/>
          <w:szCs w:val="24"/>
        </w:rPr>
        <w:t>dylar</w:t>
      </w:r>
      <w:proofErr w:type="spellEnd"/>
      <w:r w:rsidR="00F9598F">
        <w:rPr>
          <w:rFonts w:ascii="Arial" w:hAnsi="Arial" w:cs="Arial"/>
          <w:sz w:val="24"/>
          <w:szCs w:val="24"/>
        </w:rPr>
        <w:t xml:space="preserve"> fracture:</w:t>
      </w:r>
    </w:p>
    <w:p w:rsidR="00F9598F" w:rsidRPr="00F9598F" w:rsidRDefault="00F9598F" w:rsidP="00F9598F">
      <w:pPr>
        <w:pStyle w:val="ListParagraph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9598F">
        <w:rPr>
          <w:rFonts w:ascii="Arial" w:hAnsi="Arial" w:cs="Arial"/>
          <w:sz w:val="24"/>
          <w:szCs w:val="24"/>
        </w:rPr>
        <w:t>Subcondylar</w:t>
      </w:r>
      <w:proofErr w:type="spellEnd"/>
      <w:r w:rsidRPr="00F9598F">
        <w:rPr>
          <w:rFonts w:ascii="Arial" w:hAnsi="Arial" w:cs="Arial"/>
          <w:sz w:val="24"/>
          <w:szCs w:val="24"/>
        </w:rPr>
        <w:t xml:space="preserve"> fracture</w:t>
      </w:r>
    </w:p>
    <w:p w:rsidR="00F9598F" w:rsidRPr="00F9598F" w:rsidRDefault="00F9598F" w:rsidP="00F9598F">
      <w:pPr>
        <w:pStyle w:val="ListParagraph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9598F">
        <w:rPr>
          <w:rFonts w:ascii="Arial" w:hAnsi="Arial" w:cs="Arial"/>
          <w:sz w:val="24"/>
          <w:szCs w:val="24"/>
        </w:rPr>
        <w:t>Intracrainal</w:t>
      </w:r>
      <w:proofErr w:type="spellEnd"/>
      <w:r w:rsidRPr="00F9598F">
        <w:rPr>
          <w:rFonts w:ascii="Arial" w:hAnsi="Arial" w:cs="Arial"/>
          <w:sz w:val="24"/>
          <w:szCs w:val="24"/>
        </w:rPr>
        <w:t xml:space="preserve"> displacement </w:t>
      </w:r>
    </w:p>
    <w:p w:rsidR="00F9598F" w:rsidRPr="00F9598F" w:rsidRDefault="00F9598F" w:rsidP="00F9598F">
      <w:pPr>
        <w:pStyle w:val="ListParagraph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598F">
        <w:rPr>
          <w:rFonts w:ascii="Arial" w:hAnsi="Arial" w:cs="Arial"/>
          <w:sz w:val="24"/>
          <w:szCs w:val="24"/>
        </w:rPr>
        <w:t xml:space="preserve">Irreducible fracture </w:t>
      </w:r>
    </w:p>
    <w:p w:rsidR="00F9598F" w:rsidRDefault="00F9598F" w:rsidP="00F9598F">
      <w:pPr>
        <w:pStyle w:val="ListParagraph"/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598F">
        <w:rPr>
          <w:rFonts w:ascii="Arial" w:hAnsi="Arial" w:cs="Arial"/>
          <w:sz w:val="24"/>
          <w:szCs w:val="24"/>
        </w:rPr>
        <w:t>Open wound fracture</w:t>
      </w:r>
      <w:r w:rsidR="00925C1D">
        <w:rPr>
          <w:rFonts w:ascii="Arial" w:hAnsi="Arial" w:cs="Arial"/>
          <w:sz w:val="24"/>
          <w:szCs w:val="24"/>
        </w:rPr>
        <w:t xml:space="preserve"> of the mandible </w:t>
      </w:r>
      <w:proofErr w:type="spellStart"/>
      <w:r w:rsidR="00925C1D">
        <w:rPr>
          <w:rFonts w:ascii="Arial" w:hAnsi="Arial" w:cs="Arial"/>
          <w:sz w:val="24"/>
          <w:szCs w:val="24"/>
        </w:rPr>
        <w:t>condyle</w:t>
      </w:r>
      <w:proofErr w:type="spellEnd"/>
    </w:p>
    <w:p w:rsidR="00F9598F" w:rsidRDefault="00F9598F" w:rsidP="00F9598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598F" w:rsidRDefault="00F9598F" w:rsidP="00F9598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19-</w:t>
      </w:r>
      <w:r w:rsidR="00925C1D">
        <w:rPr>
          <w:rFonts w:ascii="Arial" w:hAnsi="Arial" w:cs="Arial"/>
          <w:sz w:val="24"/>
          <w:szCs w:val="24"/>
        </w:rPr>
        <w:t>Centric blood supply of the mandible:</w:t>
      </w:r>
    </w:p>
    <w:p w:rsidR="00925C1D" w:rsidRPr="00925C1D" w:rsidRDefault="00925C1D" w:rsidP="00925C1D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C1D">
        <w:rPr>
          <w:rFonts w:ascii="Arial" w:hAnsi="Arial" w:cs="Arial"/>
          <w:sz w:val="24"/>
          <w:szCs w:val="24"/>
        </w:rPr>
        <w:t>Increase with age</w:t>
      </w:r>
    </w:p>
    <w:p w:rsidR="00925C1D" w:rsidRPr="00925C1D" w:rsidRDefault="00925C1D" w:rsidP="00925C1D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C1D">
        <w:rPr>
          <w:rFonts w:ascii="Arial" w:hAnsi="Arial" w:cs="Arial"/>
          <w:sz w:val="24"/>
          <w:szCs w:val="24"/>
        </w:rPr>
        <w:t>Decrease with age</w:t>
      </w:r>
    </w:p>
    <w:p w:rsidR="00925C1D" w:rsidRPr="00925C1D" w:rsidRDefault="00925C1D" w:rsidP="00925C1D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C1D">
        <w:rPr>
          <w:rFonts w:ascii="Arial" w:hAnsi="Arial" w:cs="Arial"/>
          <w:sz w:val="24"/>
          <w:szCs w:val="24"/>
        </w:rPr>
        <w:t>No change with age</w:t>
      </w:r>
    </w:p>
    <w:p w:rsidR="00925C1D" w:rsidRDefault="00925C1D" w:rsidP="00925C1D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C1D">
        <w:rPr>
          <w:rFonts w:ascii="Arial" w:hAnsi="Arial" w:cs="Arial"/>
          <w:sz w:val="24"/>
          <w:szCs w:val="24"/>
        </w:rPr>
        <w:t>None of the above</w:t>
      </w:r>
    </w:p>
    <w:p w:rsidR="00AA4E07" w:rsidRDefault="00AA4E07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38F6" w:rsidRDefault="00AA4E07" w:rsidP="00AA4E0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20-</w:t>
      </w:r>
      <w:r w:rsidR="00CD38F6">
        <w:rPr>
          <w:rFonts w:ascii="Arial" w:hAnsi="Arial" w:cs="Arial"/>
          <w:sz w:val="24"/>
          <w:szCs w:val="24"/>
        </w:rPr>
        <w:t>Main factor(s) in potency of local anesthesia is (are):</w:t>
      </w:r>
    </w:p>
    <w:p w:rsidR="00CD38F6" w:rsidRDefault="00CD38F6" w:rsidP="00CD38F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38F6" w:rsidRPr="00CD38F6" w:rsidRDefault="00CD38F6" w:rsidP="00CD38F6">
      <w:pPr>
        <w:pStyle w:val="ListParagraph"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38F6">
        <w:rPr>
          <w:rFonts w:ascii="Arial" w:hAnsi="Arial" w:cs="Arial"/>
          <w:sz w:val="24"/>
          <w:szCs w:val="24"/>
        </w:rPr>
        <w:t>Protein binding</w:t>
      </w:r>
    </w:p>
    <w:p w:rsidR="00CD38F6" w:rsidRPr="00CD38F6" w:rsidRDefault="00CD38F6" w:rsidP="00CD38F6">
      <w:pPr>
        <w:pStyle w:val="ListParagraph"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38F6">
        <w:rPr>
          <w:rFonts w:ascii="Arial" w:hAnsi="Arial" w:cs="Arial"/>
          <w:sz w:val="24"/>
          <w:szCs w:val="24"/>
        </w:rPr>
        <w:t>PKA</w:t>
      </w:r>
    </w:p>
    <w:p w:rsidR="00CD38F6" w:rsidRPr="00CD38F6" w:rsidRDefault="00CD38F6" w:rsidP="00CD38F6">
      <w:pPr>
        <w:pStyle w:val="ListParagraph"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38F6">
        <w:rPr>
          <w:rFonts w:ascii="Arial" w:hAnsi="Arial" w:cs="Arial"/>
          <w:sz w:val="24"/>
          <w:szCs w:val="24"/>
        </w:rPr>
        <w:t>Lipid solubility</w:t>
      </w:r>
    </w:p>
    <w:p w:rsidR="00CD38F6" w:rsidRDefault="00CD38F6" w:rsidP="00CD38F6">
      <w:pPr>
        <w:pStyle w:val="ListParagraph"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38F6">
        <w:rPr>
          <w:rFonts w:ascii="Arial" w:hAnsi="Arial" w:cs="Arial"/>
          <w:sz w:val="24"/>
          <w:szCs w:val="24"/>
        </w:rPr>
        <w:t xml:space="preserve">None of the above </w:t>
      </w:r>
    </w:p>
    <w:p w:rsidR="00CD38F6" w:rsidRPr="00CD38F6" w:rsidRDefault="00CD38F6" w:rsidP="00CD38F6">
      <w:pPr>
        <w:pStyle w:val="ListParagraph"/>
        <w:numPr>
          <w:ilvl w:val="0"/>
          <w:numId w:val="21"/>
        </w:num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of the above</w:t>
      </w:r>
    </w:p>
    <w:p w:rsidR="00CD38F6" w:rsidRDefault="00CD38F6" w:rsidP="00CD38F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A4E07" w:rsidRPr="00AA4E07" w:rsidRDefault="00CD38F6" w:rsidP="00CD38F6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25C1D" w:rsidRDefault="00925C1D" w:rsidP="00925C1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25C1D" w:rsidRPr="00F9598F" w:rsidRDefault="00925C1D" w:rsidP="00925C1D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598F" w:rsidRDefault="00F9598F" w:rsidP="00F9598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598F" w:rsidRDefault="00F9598F" w:rsidP="00F9598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9598F" w:rsidRPr="004E7E17" w:rsidRDefault="00F9598F" w:rsidP="00F9598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7E17" w:rsidRDefault="004E7E17" w:rsidP="004E7E1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E7E17" w:rsidRPr="00EC6C89" w:rsidRDefault="004E7E17" w:rsidP="004E7E17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361AB" w:rsidRDefault="00F361AB" w:rsidP="00F361A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26090F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Pr="0026090F" w:rsidRDefault="0026090F" w:rsidP="0026090F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90F" w:rsidRDefault="0026090F" w:rsidP="0026090F">
      <w:pPr>
        <w:bidi w:val="0"/>
      </w:pPr>
    </w:p>
    <w:p w:rsidR="0026090F" w:rsidRDefault="0026090F" w:rsidP="0026090F">
      <w:pPr>
        <w:bidi w:val="0"/>
      </w:pPr>
    </w:p>
    <w:p w:rsidR="0026090F" w:rsidRDefault="0026090F" w:rsidP="0026090F">
      <w:pPr>
        <w:bidi w:val="0"/>
      </w:pPr>
    </w:p>
    <w:p w:rsidR="0026090F" w:rsidRDefault="0026090F" w:rsidP="0026090F">
      <w:pPr>
        <w:bidi w:val="0"/>
      </w:pPr>
    </w:p>
    <w:sectPr w:rsidR="0026090F" w:rsidSect="00AD01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500"/>
    <w:multiLevelType w:val="hybridMultilevel"/>
    <w:tmpl w:val="C6728F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062A2"/>
    <w:multiLevelType w:val="hybridMultilevel"/>
    <w:tmpl w:val="4BE05F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20A22"/>
    <w:multiLevelType w:val="hybridMultilevel"/>
    <w:tmpl w:val="B8A64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29CA"/>
    <w:multiLevelType w:val="hybridMultilevel"/>
    <w:tmpl w:val="D26AE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57D0"/>
    <w:multiLevelType w:val="hybridMultilevel"/>
    <w:tmpl w:val="0680A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04531"/>
    <w:multiLevelType w:val="hybridMultilevel"/>
    <w:tmpl w:val="426448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75925"/>
    <w:multiLevelType w:val="hybridMultilevel"/>
    <w:tmpl w:val="60703E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53128"/>
    <w:multiLevelType w:val="hybridMultilevel"/>
    <w:tmpl w:val="F1E441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411F9"/>
    <w:multiLevelType w:val="hybridMultilevel"/>
    <w:tmpl w:val="699CE4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E43CB"/>
    <w:multiLevelType w:val="hybridMultilevel"/>
    <w:tmpl w:val="F6526B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B6AE5"/>
    <w:multiLevelType w:val="hybridMultilevel"/>
    <w:tmpl w:val="48068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D52CA"/>
    <w:multiLevelType w:val="hybridMultilevel"/>
    <w:tmpl w:val="D10091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31E1E"/>
    <w:multiLevelType w:val="hybridMultilevel"/>
    <w:tmpl w:val="2ACAF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1401E"/>
    <w:multiLevelType w:val="hybridMultilevel"/>
    <w:tmpl w:val="21DC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87C34"/>
    <w:multiLevelType w:val="hybridMultilevel"/>
    <w:tmpl w:val="487C1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E3A62"/>
    <w:multiLevelType w:val="hybridMultilevel"/>
    <w:tmpl w:val="0F0A65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47D95"/>
    <w:multiLevelType w:val="hybridMultilevel"/>
    <w:tmpl w:val="1834F3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E2AB2"/>
    <w:multiLevelType w:val="hybridMultilevel"/>
    <w:tmpl w:val="6C3CC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A502E"/>
    <w:multiLevelType w:val="hybridMultilevel"/>
    <w:tmpl w:val="5108FA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55101"/>
    <w:multiLevelType w:val="hybridMultilevel"/>
    <w:tmpl w:val="CFDE1D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F573B"/>
    <w:multiLevelType w:val="hybridMultilevel"/>
    <w:tmpl w:val="91248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4"/>
  </w:num>
  <w:num w:numId="5">
    <w:abstractNumId w:val="13"/>
  </w:num>
  <w:num w:numId="6">
    <w:abstractNumId w:val="2"/>
  </w:num>
  <w:num w:numId="7">
    <w:abstractNumId w:val="3"/>
  </w:num>
  <w:num w:numId="8">
    <w:abstractNumId w:val="15"/>
  </w:num>
  <w:num w:numId="9">
    <w:abstractNumId w:val="16"/>
  </w:num>
  <w:num w:numId="10">
    <w:abstractNumId w:val="10"/>
  </w:num>
  <w:num w:numId="11">
    <w:abstractNumId w:val="5"/>
  </w:num>
  <w:num w:numId="12">
    <w:abstractNumId w:val="11"/>
  </w:num>
  <w:num w:numId="13">
    <w:abstractNumId w:val="18"/>
  </w:num>
  <w:num w:numId="14">
    <w:abstractNumId w:val="8"/>
  </w:num>
  <w:num w:numId="15">
    <w:abstractNumId w:val="19"/>
  </w:num>
  <w:num w:numId="16">
    <w:abstractNumId w:val="9"/>
  </w:num>
  <w:num w:numId="17">
    <w:abstractNumId w:val="7"/>
  </w:num>
  <w:num w:numId="18">
    <w:abstractNumId w:val="1"/>
  </w:num>
  <w:num w:numId="19">
    <w:abstractNumId w:val="6"/>
  </w:num>
  <w:num w:numId="20">
    <w:abstractNumId w:val="2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26090F"/>
    <w:rsid w:val="001B43E6"/>
    <w:rsid w:val="0026090F"/>
    <w:rsid w:val="004E7E17"/>
    <w:rsid w:val="00800D15"/>
    <w:rsid w:val="00925C1D"/>
    <w:rsid w:val="00A66768"/>
    <w:rsid w:val="00AA4E07"/>
    <w:rsid w:val="00AD0176"/>
    <w:rsid w:val="00CD38F6"/>
    <w:rsid w:val="00EC6C89"/>
    <w:rsid w:val="00F361AB"/>
    <w:rsid w:val="00F9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3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sb</cp:lastModifiedBy>
  <cp:revision>1</cp:revision>
  <dcterms:created xsi:type="dcterms:W3CDTF">2011-01-11T18:58:00Z</dcterms:created>
  <dcterms:modified xsi:type="dcterms:W3CDTF">2011-01-11T20:36:00Z</dcterms:modified>
</cp:coreProperties>
</file>