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861" w:rsidRPr="00997861" w:rsidRDefault="00997861" w:rsidP="00997861">
      <w:pPr>
        <w:jc w:val="center"/>
        <w:rPr>
          <w:b/>
          <w:bCs/>
          <w:noProof/>
          <w:sz w:val="32"/>
          <w:szCs w:val="32"/>
        </w:rPr>
      </w:pPr>
      <w:bookmarkStart w:id="0" w:name="_GoBack"/>
      <w:bookmarkEnd w:id="0"/>
      <w:r w:rsidRPr="00997861">
        <w:rPr>
          <w:b/>
          <w:bCs/>
          <w:noProof/>
          <w:sz w:val="32"/>
          <w:szCs w:val="32"/>
        </w:rPr>
        <w:t>Geometric Mean</w:t>
      </w:r>
    </w:p>
    <w:p w:rsidR="0016723E" w:rsidRDefault="0016723E">
      <w:r>
        <w:rPr>
          <w:noProof/>
        </w:rPr>
        <w:t>Geometric Mean(GM)=</w:t>
      </w:r>
      <w:r w:rsidRPr="0016723E">
        <w:t xml:space="preserve"> </w:t>
      </w:r>
      <w:r w:rsidRPr="0016723E">
        <w:rPr>
          <w:position w:val="-14"/>
        </w:rPr>
        <w:object w:dxaOrig="23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21pt" o:ole="">
            <v:imagedata r:id="rId7" o:title=""/>
          </v:shape>
          <o:OLEObject Type="Embed" ProgID="Equation.3" ShapeID="_x0000_i1025" DrawAspect="Content" ObjectID="_1547966842" r:id="rId8"/>
        </w:object>
      </w:r>
    </w:p>
    <w:p w:rsidR="0016723E" w:rsidRDefault="0016723E">
      <w:r>
        <w:rPr>
          <w:noProof/>
        </w:rPr>
        <w:t>Rate of Increase Over Time(GM)=</w:t>
      </w:r>
      <w:r w:rsidRPr="0016723E">
        <w:t xml:space="preserve"> </w:t>
      </w:r>
      <w:r w:rsidR="00096B72" w:rsidRPr="00096B72">
        <w:rPr>
          <w:position w:val="-32"/>
        </w:rPr>
        <w:object w:dxaOrig="3080" w:dyaOrig="760">
          <v:shape id="_x0000_i1026" type="#_x0000_t75" style="width:154.5pt;height:38.25pt" o:ole="">
            <v:imagedata r:id="rId9" o:title=""/>
          </v:shape>
          <o:OLEObject Type="Embed" ProgID="Equation.3" ShapeID="_x0000_i1026" DrawAspect="Content" ObjectID="_1547966843" r:id="rId10"/>
        </w:object>
      </w:r>
    </w:p>
    <w:p w:rsidR="00096B72" w:rsidRDefault="00096B72">
      <w:r>
        <w:t>Example (1)</w:t>
      </w:r>
    </w:p>
    <w:p w:rsidR="00096B72" w:rsidRDefault="00096B72">
      <w:r>
        <w:t>Compute the geometric mean of following percent increases :8,12,14,26,and 5</w:t>
      </w:r>
    </w:p>
    <w:p w:rsidR="00096B72" w:rsidRDefault="00096B72">
      <w:r>
        <w:t>Solution</w:t>
      </w:r>
    </w:p>
    <w:p w:rsidR="00096B72" w:rsidRDefault="00096B72" w:rsidP="00096B72">
      <w:r>
        <w:rPr>
          <w:noProof/>
        </w:rPr>
        <w:t>Geometric Mean(GM)=</w:t>
      </w:r>
      <w:r w:rsidRPr="0016723E">
        <w:t xml:space="preserve"> </w:t>
      </w:r>
      <w:r w:rsidR="006D4C35" w:rsidRPr="00096B72">
        <w:rPr>
          <w:position w:val="-12"/>
        </w:rPr>
        <w:object w:dxaOrig="3680" w:dyaOrig="400">
          <v:shape id="_x0000_i1027" type="#_x0000_t75" style="width:184.5pt;height:19.5pt" o:ole="">
            <v:imagedata r:id="rId11" o:title=""/>
          </v:shape>
          <o:OLEObject Type="Embed" ProgID="Equation.3" ShapeID="_x0000_i1027" DrawAspect="Content" ObjectID="_1547966844" r:id="rId12"/>
        </w:object>
      </w:r>
    </w:p>
    <w:p w:rsidR="00096B72" w:rsidRDefault="00096B72">
      <w:r>
        <w:t>1.128-1=o.128</w:t>
      </w:r>
    </w:p>
    <w:p w:rsidR="00096B72" w:rsidRDefault="00096B72">
      <w:r>
        <w:t xml:space="preserve">12.8 </w:t>
      </w:r>
      <w:r w:rsidR="006D4C35">
        <w:t>percent increase</w:t>
      </w:r>
    </w:p>
    <w:p w:rsidR="006D4C35" w:rsidRDefault="006D4C35" w:rsidP="006D4C35">
      <w:r>
        <w:t>Example (2)</w:t>
      </w:r>
    </w:p>
    <w:p w:rsidR="006D4C35" w:rsidRDefault="006D4C35" w:rsidP="006D4C35">
      <w:r>
        <w:t>In 1985 there were 340,213 cell phone subscribers in the United States. By 2006 the number of cell phone subscribers increased to 233,000,000 .What is the geometric mean annual increase for the period?</w:t>
      </w:r>
    </w:p>
    <w:p w:rsidR="006D4C35" w:rsidRDefault="006D4C35" w:rsidP="006D4C35">
      <w:r>
        <w:t>Solution</w:t>
      </w:r>
    </w:p>
    <w:p w:rsidR="006D4C35" w:rsidRDefault="006D4C35" w:rsidP="007C6EF1">
      <w:r>
        <w:rPr>
          <w:noProof/>
        </w:rPr>
        <w:t>Rate of Increase Over Time(GM)=</w:t>
      </w:r>
      <w:r w:rsidRPr="0016723E">
        <w:t xml:space="preserve"> </w:t>
      </w:r>
      <w:r w:rsidR="00B3500A" w:rsidRPr="006D4C35">
        <w:rPr>
          <w:position w:val="-30"/>
        </w:rPr>
        <w:object w:dxaOrig="2060" w:dyaOrig="740">
          <v:shape id="_x0000_i1028" type="#_x0000_t75" style="width:103.5pt;height:36.75pt" o:ole="">
            <v:imagedata r:id="rId13" o:title=""/>
          </v:shape>
          <o:OLEObject Type="Embed" ProgID="Equation.3" ShapeID="_x0000_i1028" DrawAspect="Content" ObjectID="_1547966845" r:id="rId14"/>
        </w:object>
      </w:r>
      <w:r>
        <w:t>=</w:t>
      </w:r>
      <w:r w:rsidR="007C6EF1">
        <w:t>1.3646</w:t>
      </w:r>
    </w:p>
    <w:p w:rsidR="007C6EF1" w:rsidRDefault="007C6EF1" w:rsidP="007C6EF1">
      <w:r>
        <w:t>1.3646-1=0.3647</w:t>
      </w:r>
    </w:p>
    <w:p w:rsidR="00B3500A" w:rsidRDefault="00B3500A" w:rsidP="006D4C35">
      <w:r>
        <w:t>Rate of increase is 36.47 percent per year</w:t>
      </w:r>
    </w:p>
    <w:p w:rsidR="000F5AB1" w:rsidRDefault="000F5AB1" w:rsidP="009E7DB2">
      <w:pPr>
        <w:jc w:val="center"/>
        <w:rPr>
          <w:b/>
          <w:bCs/>
          <w:sz w:val="32"/>
          <w:szCs w:val="32"/>
        </w:rPr>
      </w:pPr>
    </w:p>
    <w:p w:rsidR="000F5AB1" w:rsidRDefault="000F5AB1" w:rsidP="009E7DB2">
      <w:pPr>
        <w:jc w:val="center"/>
        <w:rPr>
          <w:b/>
          <w:bCs/>
          <w:sz w:val="32"/>
          <w:szCs w:val="32"/>
        </w:rPr>
      </w:pPr>
    </w:p>
    <w:p w:rsidR="000F5AB1" w:rsidRDefault="000F5AB1" w:rsidP="009E7DB2">
      <w:pPr>
        <w:jc w:val="center"/>
        <w:rPr>
          <w:b/>
          <w:bCs/>
          <w:sz w:val="32"/>
          <w:szCs w:val="32"/>
        </w:rPr>
      </w:pPr>
    </w:p>
    <w:p w:rsidR="000F5AB1" w:rsidRDefault="000F5AB1" w:rsidP="009E7DB2">
      <w:pPr>
        <w:jc w:val="center"/>
        <w:rPr>
          <w:b/>
          <w:bCs/>
          <w:sz w:val="32"/>
          <w:szCs w:val="32"/>
        </w:rPr>
      </w:pPr>
    </w:p>
    <w:p w:rsidR="000F5AB1" w:rsidRDefault="000F5AB1" w:rsidP="009E7DB2">
      <w:pPr>
        <w:jc w:val="center"/>
        <w:rPr>
          <w:b/>
          <w:bCs/>
          <w:sz w:val="32"/>
          <w:szCs w:val="32"/>
        </w:rPr>
      </w:pPr>
    </w:p>
    <w:p w:rsidR="000F5AB1" w:rsidRDefault="000F5AB1" w:rsidP="009E7DB2">
      <w:pPr>
        <w:jc w:val="center"/>
        <w:rPr>
          <w:b/>
          <w:bCs/>
          <w:sz w:val="32"/>
          <w:szCs w:val="32"/>
        </w:rPr>
      </w:pPr>
    </w:p>
    <w:p w:rsidR="00997861" w:rsidRPr="009E7DB2" w:rsidRDefault="009E7DB2" w:rsidP="009E7DB2">
      <w:pPr>
        <w:jc w:val="center"/>
        <w:rPr>
          <w:b/>
          <w:bCs/>
          <w:sz w:val="32"/>
          <w:szCs w:val="32"/>
        </w:rPr>
      </w:pPr>
      <w:r w:rsidRPr="009E7DB2">
        <w:rPr>
          <w:b/>
          <w:bCs/>
          <w:sz w:val="32"/>
          <w:szCs w:val="32"/>
        </w:rPr>
        <w:t>Chebyshev’s Theorem</w:t>
      </w:r>
    </w:p>
    <w:p w:rsidR="006D4C35" w:rsidRDefault="009E7DB2">
      <w:r>
        <w:t>The percent=</w:t>
      </w:r>
      <w:r w:rsidRPr="009E7DB2">
        <w:rPr>
          <w:position w:val="-24"/>
        </w:rPr>
        <w:object w:dxaOrig="780" w:dyaOrig="620">
          <v:shape id="_x0000_i1029" type="#_x0000_t75" style="width:39.75pt;height:30.75pt" o:ole="">
            <v:imagedata r:id="rId15" o:title=""/>
          </v:shape>
          <o:OLEObject Type="Embed" ProgID="Equation.3" ShapeID="_x0000_i1029" DrawAspect="Content" ObjectID="_1547966846" r:id="rId16"/>
        </w:object>
      </w:r>
    </w:p>
    <w:p w:rsidR="009E7DB2" w:rsidRDefault="009E7DB2" w:rsidP="009E7DB2">
      <w:r>
        <w:t>Example (3)</w:t>
      </w:r>
    </w:p>
    <w:p w:rsidR="009E7DB2" w:rsidRDefault="009E7DB2" w:rsidP="009E7DB2">
      <w:r>
        <w:t>According to Chebyshev’s theorem,at least what percent of any set of observations will be within 1.8 standard deviations of the mean</w:t>
      </w:r>
    </w:p>
    <w:p w:rsidR="009E7DB2" w:rsidRDefault="009E7DB2" w:rsidP="009E7DB2">
      <w:r>
        <w:t>Solution</w:t>
      </w:r>
    </w:p>
    <w:p w:rsidR="009E7DB2" w:rsidRDefault="009E7DB2" w:rsidP="009E7DB2">
      <w:r>
        <w:t>The percent=</w:t>
      </w:r>
      <w:r w:rsidR="008C398A" w:rsidRPr="009E7DB2">
        <w:rPr>
          <w:position w:val="-28"/>
        </w:rPr>
        <w:object w:dxaOrig="1480" w:dyaOrig="660">
          <v:shape id="_x0000_i1030" type="#_x0000_t75" style="width:74.25pt;height:32.25pt" o:ole="">
            <v:imagedata r:id="rId17" o:title=""/>
          </v:shape>
          <o:OLEObject Type="Embed" ProgID="Equation.3" ShapeID="_x0000_i1030" DrawAspect="Content" ObjectID="_1547966847" r:id="rId18"/>
        </w:object>
      </w:r>
    </w:p>
    <w:p w:rsidR="009E7DB2" w:rsidRDefault="009E7DB2" w:rsidP="009E7DB2">
      <w:r>
        <w:t>About 69%</w:t>
      </w:r>
    </w:p>
    <w:p w:rsidR="008A083E" w:rsidRPr="0024766C" w:rsidRDefault="008A083E" w:rsidP="008A083E">
      <w:pPr>
        <w:ind w:left="1170"/>
        <w:outlineLvl w:val="3"/>
        <w:rPr>
          <w:b/>
          <w:bCs/>
          <w:sz w:val="44"/>
          <w:szCs w:val="44"/>
        </w:rPr>
      </w:pPr>
      <w:r w:rsidRPr="0024766C">
        <w:rPr>
          <w:b/>
          <w:bCs/>
          <w:sz w:val="44"/>
          <w:szCs w:val="44"/>
        </w:rPr>
        <w:t>The Empirical Rule</w:t>
      </w:r>
    </w:p>
    <w:p w:rsidR="008A083E" w:rsidRDefault="008A083E" w:rsidP="008A083E">
      <w:r>
        <w:rPr>
          <w:noProof/>
          <w:sz w:val="32"/>
          <w:szCs w:val="32"/>
        </w:rPr>
        <w:drawing>
          <wp:inline distT="0" distB="0" distL="0" distR="0">
            <wp:extent cx="2484408" cy="1863306"/>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84329" cy="1863247"/>
                    </a:xfrm>
                    <a:prstGeom prst="rect">
                      <a:avLst/>
                    </a:prstGeom>
                    <a:noFill/>
                    <a:ln>
                      <a:noFill/>
                    </a:ln>
                  </pic:spPr>
                </pic:pic>
              </a:graphicData>
            </a:graphic>
          </wp:inline>
        </w:drawing>
      </w:r>
      <w:r w:rsidR="000F5AB1">
        <w:rPr>
          <w:noProof/>
        </w:rPr>
        <w:drawing>
          <wp:inline distT="0" distB="0" distL="0" distR="0" wp14:anchorId="712451B1" wp14:editId="195EDFF3">
            <wp:extent cx="3450566" cy="1492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70513" cy="1500997"/>
                    </a:xfrm>
                    <a:prstGeom prst="rect">
                      <a:avLst/>
                    </a:prstGeom>
                    <a:noFill/>
                    <a:ln>
                      <a:noFill/>
                    </a:ln>
                  </pic:spPr>
                </pic:pic>
              </a:graphicData>
            </a:graphic>
          </wp:inline>
        </w:drawing>
      </w:r>
    </w:p>
    <w:p w:rsidR="00915AF7" w:rsidRDefault="00915AF7" w:rsidP="006462A8">
      <w:r>
        <w:t>Example (</w:t>
      </w:r>
      <w:r w:rsidR="006462A8">
        <w:t>4</w:t>
      </w:r>
      <w:r>
        <w:t>)</w:t>
      </w:r>
    </w:p>
    <w:p w:rsidR="00B45716" w:rsidRDefault="00915AF7" w:rsidP="00B45716">
      <w:r>
        <w:t xml:space="preserve">A sample of the rental rates at </w:t>
      </w:r>
      <w:r w:rsidR="00B45716">
        <w:t xml:space="preserve">University Park Apartments approximates a systematical, bell- shaped distribution. The sample mean is $500; the standard deviation is $20.Using the </w:t>
      </w:r>
      <w:r w:rsidR="00B45716" w:rsidRPr="00B45716">
        <w:t>Empirical Rule</w:t>
      </w:r>
      <w:r w:rsidR="00B45716">
        <w:t xml:space="preserve"> ,answer these questions:</w:t>
      </w:r>
    </w:p>
    <w:p w:rsidR="002068C6" w:rsidRDefault="002068C6" w:rsidP="002068C6">
      <w:pPr>
        <w:pStyle w:val="ListParagraph"/>
        <w:numPr>
          <w:ilvl w:val="0"/>
          <w:numId w:val="2"/>
        </w:numPr>
      </w:pPr>
      <w:r>
        <w:t>About</w:t>
      </w:r>
      <w:r w:rsidR="00B45716">
        <w:t xml:space="preserve"> 68 percent of the monthly food expenditures are between what two amounts</w:t>
      </w:r>
      <w:r>
        <w:t>?</w:t>
      </w:r>
      <w:r w:rsidR="00B45716">
        <w:t xml:space="preserve"> </w:t>
      </w:r>
    </w:p>
    <w:p w:rsidR="002068C6" w:rsidRDefault="002068C6" w:rsidP="002068C6">
      <w:pPr>
        <w:pStyle w:val="ListParagraph"/>
        <w:numPr>
          <w:ilvl w:val="0"/>
          <w:numId w:val="2"/>
        </w:numPr>
      </w:pPr>
      <w:r>
        <w:t xml:space="preserve">1. About 95 percent of the monthly food expenditures are between what two amounts?  </w:t>
      </w:r>
    </w:p>
    <w:p w:rsidR="002068C6" w:rsidRDefault="002068C6" w:rsidP="002068C6">
      <w:pPr>
        <w:pStyle w:val="ListParagraph"/>
        <w:numPr>
          <w:ilvl w:val="0"/>
          <w:numId w:val="2"/>
        </w:numPr>
      </w:pPr>
      <w:r>
        <w:t xml:space="preserve">1. About all of the monthly(99.7%) food expenditures are between what two amounts?  </w:t>
      </w:r>
    </w:p>
    <w:p w:rsidR="009206A5" w:rsidRDefault="009206A5" w:rsidP="002068C6">
      <w:pPr>
        <w:ind w:left="360"/>
      </w:pPr>
    </w:p>
    <w:p w:rsidR="009206A5" w:rsidRDefault="009206A5" w:rsidP="002068C6">
      <w:pPr>
        <w:ind w:left="360"/>
      </w:pPr>
    </w:p>
    <w:p w:rsidR="009206A5" w:rsidRDefault="009206A5" w:rsidP="002068C6">
      <w:pPr>
        <w:ind w:left="360"/>
      </w:pPr>
    </w:p>
    <w:p w:rsidR="002068C6" w:rsidRDefault="002068C6" w:rsidP="002068C6">
      <w:pPr>
        <w:ind w:left="360"/>
      </w:pPr>
      <w:r>
        <w:t>Solution</w:t>
      </w:r>
    </w:p>
    <w:p w:rsidR="002068C6" w:rsidRDefault="00217923" w:rsidP="002068C6">
      <w:pPr>
        <w:pStyle w:val="ListParagraph"/>
        <w:numPr>
          <w:ilvl w:val="0"/>
          <w:numId w:val="3"/>
        </w:numPr>
      </w:pPr>
      <w:r w:rsidRPr="002068C6">
        <w:rPr>
          <w:position w:val="-30"/>
        </w:rPr>
        <w:object w:dxaOrig="3060" w:dyaOrig="720">
          <v:shape id="_x0000_i1031" type="#_x0000_t75" style="width:154.5pt;height:35.25pt" o:ole="">
            <v:imagedata r:id="rId21" o:title=""/>
          </v:shape>
          <o:OLEObject Type="Embed" ProgID="Equation.3" ShapeID="_x0000_i1031" DrawAspect="Content" ObjectID="_1547966848" r:id="rId22"/>
        </w:object>
      </w:r>
    </w:p>
    <w:p w:rsidR="00217923" w:rsidRDefault="00217923" w:rsidP="00217923">
      <w:pPr>
        <w:pStyle w:val="ListParagraph"/>
        <w:ind w:left="810"/>
      </w:pPr>
      <w:r>
        <w:t>About 68 percent are between $480 and $520 .</w:t>
      </w:r>
    </w:p>
    <w:p w:rsidR="00217923" w:rsidRDefault="00217923" w:rsidP="00217923">
      <w:pPr>
        <w:pStyle w:val="ListParagraph"/>
        <w:numPr>
          <w:ilvl w:val="0"/>
          <w:numId w:val="3"/>
        </w:numPr>
      </w:pPr>
      <w:r w:rsidRPr="002068C6">
        <w:rPr>
          <w:position w:val="-30"/>
        </w:rPr>
        <w:object w:dxaOrig="3159" w:dyaOrig="720">
          <v:shape id="_x0000_i1032" type="#_x0000_t75" style="width:159pt;height:35.25pt" o:ole="">
            <v:imagedata r:id="rId23" o:title=""/>
          </v:shape>
          <o:OLEObject Type="Embed" ProgID="Equation.3" ShapeID="_x0000_i1032" DrawAspect="Content" ObjectID="_1547966849" r:id="rId24"/>
        </w:object>
      </w:r>
    </w:p>
    <w:p w:rsidR="00217923" w:rsidRDefault="00217923" w:rsidP="00217923">
      <w:pPr>
        <w:pStyle w:val="ListParagraph"/>
        <w:ind w:left="810"/>
      </w:pPr>
      <w:r>
        <w:t>About 95 percent are between $460 and $540.</w:t>
      </w:r>
    </w:p>
    <w:p w:rsidR="00217923" w:rsidRDefault="00217923" w:rsidP="00217923">
      <w:pPr>
        <w:pStyle w:val="ListParagraph"/>
        <w:numPr>
          <w:ilvl w:val="0"/>
          <w:numId w:val="3"/>
        </w:numPr>
      </w:pPr>
      <w:r w:rsidRPr="002068C6">
        <w:rPr>
          <w:position w:val="-30"/>
        </w:rPr>
        <w:object w:dxaOrig="3140" w:dyaOrig="720">
          <v:shape id="_x0000_i1033" type="#_x0000_t75" style="width:158.25pt;height:35.25pt" o:ole="">
            <v:imagedata r:id="rId25" o:title=""/>
          </v:shape>
          <o:OLEObject Type="Embed" ProgID="Equation.3" ShapeID="_x0000_i1033" DrawAspect="Content" ObjectID="_1547966850" r:id="rId26"/>
        </w:object>
      </w:r>
    </w:p>
    <w:p w:rsidR="00217923" w:rsidRDefault="00217923" w:rsidP="00217923">
      <w:pPr>
        <w:pStyle w:val="ListParagraph"/>
        <w:ind w:left="810"/>
      </w:pPr>
      <w:r>
        <w:t>About 99.7 percent are between $440 and $560.</w:t>
      </w:r>
    </w:p>
    <w:p w:rsidR="006462A8" w:rsidRDefault="006462A8" w:rsidP="006462A8">
      <w:r>
        <w:t>Example (5)</w:t>
      </w:r>
    </w:p>
    <w:p w:rsidR="006462A8" w:rsidRDefault="006462A8" w:rsidP="006462A8">
      <w:r>
        <w:t xml:space="preserve">The mean income of a group of sample observations is $500;the standard deviation is $40.According to Chebyshev’s </w:t>
      </w:r>
      <w:r w:rsidR="009206A5">
        <w:t>theorem, at</w:t>
      </w:r>
      <w:r>
        <w:t xml:space="preserve"> least what percent of income will lie between $400 and $600</w:t>
      </w:r>
    </w:p>
    <w:p w:rsidR="006462A8" w:rsidRDefault="006462A8" w:rsidP="006462A8">
      <w:r>
        <w:t>Solution</w:t>
      </w:r>
    </w:p>
    <w:p w:rsidR="006462A8" w:rsidRDefault="006462A8" w:rsidP="006462A8">
      <w:r w:rsidRPr="008C398A">
        <w:rPr>
          <w:position w:val="-24"/>
        </w:rPr>
        <w:object w:dxaOrig="3320" w:dyaOrig="639">
          <v:shape id="_x0000_i1034" type="#_x0000_t75" style="width:166.5pt;height:32.25pt" o:ole="">
            <v:imagedata r:id="rId27" o:title=""/>
          </v:shape>
          <o:OLEObject Type="Embed" ProgID="Equation.3" ShapeID="_x0000_i1034" DrawAspect="Content" ObjectID="_1547966851" r:id="rId28"/>
        </w:object>
      </w:r>
    </w:p>
    <w:p w:rsidR="006462A8" w:rsidRDefault="006462A8" w:rsidP="006462A8">
      <w:r w:rsidRPr="008C398A">
        <w:rPr>
          <w:position w:val="-24"/>
        </w:rPr>
        <w:object w:dxaOrig="3519" w:dyaOrig="639">
          <v:shape id="_x0000_i1035" type="#_x0000_t75" style="width:177pt;height:32.25pt" o:ole="">
            <v:imagedata r:id="rId29" o:title=""/>
          </v:shape>
          <o:OLEObject Type="Embed" ProgID="Equation.3" ShapeID="_x0000_i1035" DrawAspect="Content" ObjectID="_1547966852" r:id="rId30"/>
        </w:object>
      </w:r>
    </w:p>
    <w:p w:rsidR="006462A8" w:rsidRDefault="006462A8" w:rsidP="006462A8">
      <w:r>
        <w:t>The percent=</w:t>
      </w:r>
      <w:r w:rsidRPr="008C398A">
        <w:rPr>
          <w:position w:val="-24"/>
        </w:rPr>
        <w:object w:dxaOrig="1540" w:dyaOrig="620">
          <v:shape id="_x0000_i1036" type="#_x0000_t75" style="width:77.25pt;height:30.75pt" o:ole="">
            <v:imagedata r:id="rId31" o:title=""/>
          </v:shape>
          <o:OLEObject Type="Embed" ProgID="Equation.3" ShapeID="_x0000_i1036" DrawAspect="Content" ObjectID="_1547966853" r:id="rId32"/>
        </w:object>
      </w:r>
    </w:p>
    <w:p w:rsidR="006462A8" w:rsidRDefault="006462A8" w:rsidP="006462A8">
      <w:r>
        <w:t>About 84%</w:t>
      </w:r>
    </w:p>
    <w:p w:rsidR="00217923" w:rsidRDefault="00217923" w:rsidP="000F5AB1"/>
    <w:sectPr w:rsidR="00217923">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C45" w:rsidRDefault="00710C45" w:rsidP="000F5AB1">
      <w:pPr>
        <w:spacing w:after="0" w:line="240" w:lineRule="auto"/>
      </w:pPr>
      <w:r>
        <w:separator/>
      </w:r>
    </w:p>
  </w:endnote>
  <w:endnote w:type="continuationSeparator" w:id="0">
    <w:p w:rsidR="00710C45" w:rsidRDefault="00710C45" w:rsidP="000F5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B1" w:rsidRDefault="000F5A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533757"/>
      <w:docPartObj>
        <w:docPartGallery w:val="Page Numbers (Bottom of Page)"/>
        <w:docPartUnique/>
      </w:docPartObj>
    </w:sdtPr>
    <w:sdtEndPr>
      <w:rPr>
        <w:noProof/>
      </w:rPr>
    </w:sdtEndPr>
    <w:sdtContent>
      <w:p w:rsidR="000F5AB1" w:rsidRDefault="000F5AB1">
        <w:pPr>
          <w:pStyle w:val="Footer"/>
          <w:jc w:val="center"/>
        </w:pPr>
        <w:r>
          <w:fldChar w:fldCharType="begin"/>
        </w:r>
        <w:r>
          <w:instrText xml:space="preserve"> PAGE   \* MERGEFORMAT </w:instrText>
        </w:r>
        <w:r>
          <w:fldChar w:fldCharType="separate"/>
        </w:r>
        <w:r w:rsidR="00A339E6">
          <w:rPr>
            <w:noProof/>
          </w:rPr>
          <w:t>1</w:t>
        </w:r>
        <w:r>
          <w:rPr>
            <w:noProof/>
          </w:rPr>
          <w:fldChar w:fldCharType="end"/>
        </w:r>
      </w:p>
    </w:sdtContent>
  </w:sdt>
  <w:p w:rsidR="000F5AB1" w:rsidRDefault="000F5A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B1" w:rsidRDefault="000F5A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C45" w:rsidRDefault="00710C45" w:rsidP="000F5AB1">
      <w:pPr>
        <w:spacing w:after="0" w:line="240" w:lineRule="auto"/>
      </w:pPr>
      <w:r>
        <w:separator/>
      </w:r>
    </w:p>
  </w:footnote>
  <w:footnote w:type="continuationSeparator" w:id="0">
    <w:p w:rsidR="00710C45" w:rsidRDefault="00710C45" w:rsidP="000F5A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B1" w:rsidRDefault="000F5A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B1" w:rsidRDefault="000F5A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B1" w:rsidRDefault="000F5A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12F4"/>
    <w:multiLevelType w:val="hybridMultilevel"/>
    <w:tmpl w:val="0D363378"/>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835993"/>
    <w:multiLevelType w:val="hybridMultilevel"/>
    <w:tmpl w:val="BA52768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62A75F4A"/>
    <w:multiLevelType w:val="hybridMultilevel"/>
    <w:tmpl w:val="A6AEE366"/>
    <w:lvl w:ilvl="0" w:tplc="E7EA941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A3"/>
    <w:rsid w:val="00096B72"/>
    <w:rsid w:val="000F5AB1"/>
    <w:rsid w:val="0016723E"/>
    <w:rsid w:val="001D5215"/>
    <w:rsid w:val="002068C6"/>
    <w:rsid w:val="00217923"/>
    <w:rsid w:val="00265AC7"/>
    <w:rsid w:val="003401A8"/>
    <w:rsid w:val="0046615A"/>
    <w:rsid w:val="00614779"/>
    <w:rsid w:val="006462A8"/>
    <w:rsid w:val="006B7B27"/>
    <w:rsid w:val="006D4C35"/>
    <w:rsid w:val="00710C45"/>
    <w:rsid w:val="007C6EF1"/>
    <w:rsid w:val="008A083E"/>
    <w:rsid w:val="008C398A"/>
    <w:rsid w:val="00915AF7"/>
    <w:rsid w:val="009206A5"/>
    <w:rsid w:val="009241A3"/>
    <w:rsid w:val="00961B68"/>
    <w:rsid w:val="00997861"/>
    <w:rsid w:val="009E7DB2"/>
    <w:rsid w:val="00A339E6"/>
    <w:rsid w:val="00B3500A"/>
    <w:rsid w:val="00B45716"/>
    <w:rsid w:val="00BF6D43"/>
    <w:rsid w:val="00D95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AA0CA1-E01A-40D1-AF9F-C8F263E45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1A3"/>
    <w:rPr>
      <w:rFonts w:ascii="Tahoma" w:hAnsi="Tahoma" w:cs="Tahoma"/>
      <w:sz w:val="16"/>
      <w:szCs w:val="16"/>
    </w:rPr>
  </w:style>
  <w:style w:type="paragraph" w:styleId="ListParagraph">
    <w:name w:val="List Paragraph"/>
    <w:basedOn w:val="Normal"/>
    <w:uiPriority w:val="34"/>
    <w:qFormat/>
    <w:rsid w:val="002068C6"/>
    <w:pPr>
      <w:ind w:left="720"/>
      <w:contextualSpacing/>
    </w:pPr>
  </w:style>
  <w:style w:type="paragraph" w:styleId="Header">
    <w:name w:val="header"/>
    <w:basedOn w:val="Normal"/>
    <w:link w:val="HeaderChar"/>
    <w:uiPriority w:val="99"/>
    <w:unhideWhenUsed/>
    <w:rsid w:val="000F5A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AB1"/>
  </w:style>
  <w:style w:type="paragraph" w:styleId="Footer">
    <w:name w:val="footer"/>
    <w:basedOn w:val="Normal"/>
    <w:link w:val="FooterChar"/>
    <w:uiPriority w:val="99"/>
    <w:unhideWhenUsed/>
    <w:rsid w:val="000F5A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fontTable" Target="fontTable.xml"/><Relationship Id="rId21" Type="http://schemas.openxmlformats.org/officeDocument/2006/relationships/image" Target="media/image9.wmf"/><Relationship Id="rId34"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png"/><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footer" Target="footer1.xml"/><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Maiadah Ealfawaz</cp:lastModifiedBy>
  <cp:revision>2</cp:revision>
  <dcterms:created xsi:type="dcterms:W3CDTF">2017-02-07T07:01:00Z</dcterms:created>
  <dcterms:modified xsi:type="dcterms:W3CDTF">2017-02-07T07:01:00Z</dcterms:modified>
</cp:coreProperties>
</file>