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FB946" w14:textId="77777777" w:rsidR="005B1E01" w:rsidRPr="00B069F3" w:rsidRDefault="005B1E01" w:rsidP="005B1E01">
      <w:pPr>
        <w:pStyle w:val="Default"/>
        <w:ind w:left="360"/>
        <w:rPr>
          <w:rFonts w:ascii="Times New Roman" w:hAnsi="Times New Roman" w:cs="Times New Roman"/>
          <w:b/>
          <w:bCs/>
        </w:rPr>
      </w:pPr>
      <w:r w:rsidRPr="00B069F3">
        <w:rPr>
          <w:rFonts w:ascii="Times New Roman" w:hAnsi="Times New Roman" w:cs="Times New Roman"/>
          <w:b/>
          <w:bCs/>
        </w:rPr>
        <w:t>During peak periods</w:t>
      </w:r>
      <w:r>
        <w:rPr>
          <w:rFonts w:ascii="Times New Roman" w:hAnsi="Times New Roman" w:cs="Times New Roman"/>
          <w:b/>
          <w:bCs/>
        </w:rPr>
        <w:t xml:space="preserve"> companies goes to</w:t>
      </w:r>
      <w:r w:rsidRPr="00B069F3">
        <w:rPr>
          <w:rFonts w:ascii="Times New Roman" w:hAnsi="Times New Roman" w:cs="Times New Roman"/>
          <w:b/>
          <w:bCs/>
        </w:rPr>
        <w:t xml:space="preserve"> </w:t>
      </w:r>
      <w:r>
        <w:rPr>
          <w:rFonts w:ascii="Times New Roman" w:hAnsi="Times New Roman" w:cs="Times New Roman"/>
          <w:b/>
          <w:bCs/>
        </w:rPr>
        <w:t>Gulf R</w:t>
      </w:r>
      <w:r w:rsidRPr="00610CEB">
        <w:rPr>
          <w:rFonts w:ascii="Times New Roman" w:hAnsi="Times New Roman" w:cs="Times New Roman"/>
          <w:b/>
          <w:bCs/>
        </w:rPr>
        <w:t xml:space="preserve">ecruitment </w:t>
      </w:r>
      <w:r>
        <w:rPr>
          <w:rFonts w:ascii="Times New Roman" w:hAnsi="Times New Roman" w:cs="Times New Roman"/>
          <w:b/>
          <w:bCs/>
        </w:rPr>
        <w:t>A</w:t>
      </w:r>
      <w:r w:rsidRPr="00610CEB">
        <w:rPr>
          <w:rFonts w:ascii="Times New Roman" w:hAnsi="Times New Roman" w:cs="Times New Roman"/>
          <w:b/>
          <w:bCs/>
        </w:rPr>
        <w:t>genc</w:t>
      </w:r>
      <w:r>
        <w:rPr>
          <w:rFonts w:ascii="Times New Roman" w:hAnsi="Times New Roman" w:cs="Times New Roman"/>
          <w:b/>
          <w:bCs/>
        </w:rPr>
        <w:t>y (GRA)</w:t>
      </w:r>
      <w:r w:rsidRPr="00B069F3">
        <w:rPr>
          <w:rFonts w:ascii="Times New Roman" w:hAnsi="Times New Roman" w:cs="Times New Roman"/>
          <w:b/>
          <w:bCs/>
        </w:rPr>
        <w:t xml:space="preserve"> </w:t>
      </w:r>
      <w:r>
        <w:rPr>
          <w:rFonts w:ascii="Times New Roman" w:hAnsi="Times New Roman" w:cs="Times New Roman"/>
          <w:b/>
          <w:bCs/>
        </w:rPr>
        <w:t xml:space="preserve">and look for </w:t>
      </w:r>
      <w:r w:rsidRPr="00B069F3">
        <w:rPr>
          <w:rFonts w:ascii="Times New Roman" w:hAnsi="Times New Roman" w:cs="Times New Roman"/>
          <w:b/>
          <w:bCs/>
        </w:rPr>
        <w:t xml:space="preserve">temporary workers </w:t>
      </w:r>
      <w:r>
        <w:rPr>
          <w:rFonts w:ascii="Times New Roman" w:hAnsi="Times New Roman" w:cs="Times New Roman"/>
          <w:b/>
          <w:bCs/>
        </w:rPr>
        <w:t xml:space="preserve">to work in the </w:t>
      </w:r>
      <w:r w:rsidRPr="00B069F3">
        <w:rPr>
          <w:rFonts w:ascii="Times New Roman" w:hAnsi="Times New Roman" w:cs="Times New Roman"/>
          <w:b/>
          <w:bCs/>
        </w:rPr>
        <w:t xml:space="preserve">in companies. </w:t>
      </w:r>
      <w:r>
        <w:rPr>
          <w:rFonts w:ascii="Times New Roman" w:hAnsi="Times New Roman" w:cs="Times New Roman"/>
          <w:b/>
          <w:bCs/>
        </w:rPr>
        <w:t>GRA</w:t>
      </w:r>
      <w:r w:rsidRPr="00B069F3">
        <w:rPr>
          <w:rFonts w:ascii="Times New Roman" w:hAnsi="Times New Roman" w:cs="Times New Roman"/>
          <w:b/>
          <w:bCs/>
        </w:rPr>
        <w:t xml:space="preserve">’s manager gives you the following description of the business: </w:t>
      </w:r>
    </w:p>
    <w:p w14:paraId="45F36E86" w14:textId="77777777" w:rsidR="005B1E01" w:rsidRPr="00B069F3" w:rsidRDefault="005B1E01" w:rsidP="005B1E01">
      <w:pPr>
        <w:pStyle w:val="Default"/>
        <w:ind w:left="360"/>
        <w:rPr>
          <w:rFonts w:ascii="Times New Roman" w:hAnsi="Times New Roman" w:cs="Times New Roman"/>
        </w:rPr>
      </w:pPr>
    </w:p>
    <w:p w14:paraId="26E3D815" w14:textId="77777777" w:rsidR="005B1E01" w:rsidRPr="00B069F3" w:rsidRDefault="005B1E01" w:rsidP="005B1E01">
      <w:pPr>
        <w:pStyle w:val="Default"/>
        <w:numPr>
          <w:ilvl w:val="0"/>
          <w:numId w:val="1"/>
        </w:numPr>
        <w:spacing w:after="164"/>
        <w:rPr>
          <w:rFonts w:ascii="Times New Roman" w:hAnsi="Times New Roman" w:cs="Times New Roman"/>
        </w:rPr>
      </w:pPr>
      <w:r>
        <w:rPr>
          <w:rFonts w:ascii="Times New Roman" w:hAnsi="Times New Roman" w:cs="Times New Roman"/>
        </w:rPr>
        <w:t>GRA</w:t>
      </w:r>
      <w:r w:rsidRPr="00B069F3">
        <w:rPr>
          <w:rFonts w:ascii="Times New Roman" w:hAnsi="Times New Roman" w:cs="Times New Roman"/>
        </w:rPr>
        <w:t xml:space="preserve"> has a file of </w:t>
      </w:r>
      <w:r w:rsidRPr="00B069F3">
        <w:rPr>
          <w:rFonts w:ascii="Times New Roman" w:hAnsi="Times New Roman" w:cs="Times New Roman"/>
          <w:u w:val="single"/>
        </w:rPr>
        <w:t>applicant</w:t>
      </w:r>
      <w:r>
        <w:rPr>
          <w:rFonts w:ascii="Times New Roman" w:hAnsi="Times New Roman" w:cs="Times New Roman"/>
          <w:u w:val="single"/>
        </w:rPr>
        <w:t>s</w:t>
      </w:r>
      <w:r w:rsidRPr="00B069F3">
        <w:rPr>
          <w:rFonts w:ascii="Times New Roman" w:hAnsi="Times New Roman" w:cs="Times New Roman"/>
        </w:rPr>
        <w:t xml:space="preserve"> who are willing to work. </w:t>
      </w:r>
    </w:p>
    <w:p w14:paraId="0DE56976" w14:textId="77777777" w:rsidR="005B1E01" w:rsidRPr="00B069F3"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 xml:space="preserve">If the applicant has worked before, that applicant has a specific </w:t>
      </w:r>
      <w:r w:rsidRPr="00B069F3">
        <w:rPr>
          <w:rFonts w:ascii="Times New Roman" w:hAnsi="Times New Roman" w:cs="Times New Roman"/>
          <w:u w:val="single"/>
        </w:rPr>
        <w:t>employment history</w:t>
      </w:r>
      <w:r w:rsidRPr="00B069F3">
        <w:rPr>
          <w:rFonts w:ascii="Times New Roman" w:hAnsi="Times New Roman" w:cs="Times New Roman"/>
        </w:rPr>
        <w:t xml:space="preserve">. </w:t>
      </w:r>
      <w:r>
        <w:rPr>
          <w:rFonts w:ascii="Times New Roman" w:hAnsi="Times New Roman" w:cs="Times New Roman"/>
        </w:rPr>
        <w:t>Each time</w:t>
      </w:r>
      <w:r w:rsidRPr="00B069F3">
        <w:rPr>
          <w:rFonts w:ascii="Times New Roman" w:hAnsi="Times New Roman" w:cs="Times New Roman"/>
        </w:rPr>
        <w:t xml:space="preserve"> </w:t>
      </w:r>
      <w:r>
        <w:rPr>
          <w:rFonts w:ascii="Times New Roman" w:hAnsi="Times New Roman" w:cs="Times New Roman"/>
        </w:rPr>
        <w:t>he/she</w:t>
      </w:r>
      <w:r w:rsidRPr="00B069F3">
        <w:rPr>
          <w:rFonts w:ascii="Times New Roman" w:hAnsi="Times New Roman" w:cs="Times New Roman"/>
        </w:rPr>
        <w:t xml:space="preserve"> works, one additional employment history record is created. </w:t>
      </w:r>
    </w:p>
    <w:p w14:paraId="350B8073" w14:textId="77777777" w:rsidR="005B1E01"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 xml:space="preserve">Each </w:t>
      </w:r>
      <w:r>
        <w:rPr>
          <w:rFonts w:ascii="Times New Roman" w:hAnsi="Times New Roman" w:cs="Times New Roman"/>
        </w:rPr>
        <w:t xml:space="preserve">applicant </w:t>
      </w:r>
      <w:r w:rsidRPr="00B069F3">
        <w:rPr>
          <w:rFonts w:ascii="Times New Roman" w:hAnsi="Times New Roman" w:cs="Times New Roman"/>
        </w:rPr>
        <w:t xml:space="preserve">has several </w:t>
      </w:r>
      <w:r w:rsidRPr="00B069F3">
        <w:rPr>
          <w:rFonts w:ascii="Times New Roman" w:hAnsi="Times New Roman" w:cs="Times New Roman"/>
          <w:u w:val="single"/>
        </w:rPr>
        <w:t>experience</w:t>
      </w:r>
      <w:r>
        <w:rPr>
          <w:rFonts w:ascii="Times New Roman" w:hAnsi="Times New Roman" w:cs="Times New Roman"/>
          <w:u w:val="single"/>
        </w:rPr>
        <w:t>s</w:t>
      </w:r>
      <w:r w:rsidRPr="00B069F3">
        <w:rPr>
          <w:rFonts w:ascii="Times New Roman" w:hAnsi="Times New Roman" w:cs="Times New Roman"/>
        </w:rPr>
        <w:t xml:space="preserve">. Each </w:t>
      </w:r>
      <w:r>
        <w:rPr>
          <w:rFonts w:ascii="Times New Roman" w:hAnsi="Times New Roman" w:cs="Times New Roman"/>
        </w:rPr>
        <w:t>experience</w:t>
      </w:r>
      <w:r w:rsidRPr="00B069F3">
        <w:rPr>
          <w:rFonts w:ascii="Times New Roman" w:hAnsi="Times New Roman" w:cs="Times New Roman"/>
        </w:rPr>
        <w:t xml:space="preserve"> </w:t>
      </w:r>
      <w:r>
        <w:rPr>
          <w:rFonts w:ascii="Times New Roman" w:hAnsi="Times New Roman" w:cs="Times New Roman"/>
        </w:rPr>
        <w:t>could be</w:t>
      </w:r>
      <w:r w:rsidRPr="00B069F3">
        <w:rPr>
          <w:rFonts w:ascii="Times New Roman" w:hAnsi="Times New Roman" w:cs="Times New Roman"/>
        </w:rPr>
        <w:t xml:space="preserve"> earned by more than one </w:t>
      </w:r>
      <w:r>
        <w:rPr>
          <w:rFonts w:ascii="Times New Roman" w:hAnsi="Times New Roman" w:cs="Times New Roman"/>
        </w:rPr>
        <w:t>applicant</w:t>
      </w:r>
      <w:r w:rsidRPr="00B069F3">
        <w:rPr>
          <w:rFonts w:ascii="Times New Roman" w:hAnsi="Times New Roman" w:cs="Times New Roman"/>
        </w:rPr>
        <w:t xml:space="preserve">. </w:t>
      </w:r>
    </w:p>
    <w:p w14:paraId="154B988B" w14:textId="77777777" w:rsidR="005B1E01" w:rsidRPr="00B069F3" w:rsidRDefault="005B1E01" w:rsidP="005B1E01">
      <w:pPr>
        <w:pStyle w:val="Default"/>
        <w:numPr>
          <w:ilvl w:val="0"/>
          <w:numId w:val="1"/>
        </w:numPr>
        <w:spacing w:after="164"/>
        <w:rPr>
          <w:rFonts w:ascii="Times New Roman" w:hAnsi="Times New Roman" w:cs="Times New Roman"/>
        </w:rPr>
      </w:pPr>
      <w:r>
        <w:rPr>
          <w:rFonts w:ascii="Times New Roman" w:hAnsi="Times New Roman" w:cs="Times New Roman"/>
        </w:rPr>
        <w:t>GRA</w:t>
      </w:r>
      <w:r w:rsidRPr="00B069F3">
        <w:rPr>
          <w:rFonts w:ascii="Times New Roman" w:hAnsi="Times New Roman" w:cs="Times New Roman"/>
        </w:rPr>
        <w:t xml:space="preserve"> offers </w:t>
      </w:r>
      <w:r>
        <w:rPr>
          <w:rFonts w:ascii="Times New Roman" w:hAnsi="Times New Roman" w:cs="Times New Roman"/>
          <w:u w:val="single"/>
        </w:rPr>
        <w:t>programs</w:t>
      </w:r>
      <w:r w:rsidRPr="00B069F3">
        <w:rPr>
          <w:rFonts w:ascii="Times New Roman" w:hAnsi="Times New Roman" w:cs="Times New Roman"/>
        </w:rPr>
        <w:t xml:space="preserve"> to help </w:t>
      </w:r>
      <w:r>
        <w:rPr>
          <w:rFonts w:ascii="Times New Roman" w:hAnsi="Times New Roman" w:cs="Times New Roman"/>
        </w:rPr>
        <w:t xml:space="preserve">applicants </w:t>
      </w:r>
      <w:r w:rsidRPr="00B069F3">
        <w:rPr>
          <w:rFonts w:ascii="Times New Roman" w:hAnsi="Times New Roman" w:cs="Times New Roman"/>
        </w:rPr>
        <w:t>improve their qualifications</w:t>
      </w:r>
      <w:r>
        <w:rPr>
          <w:rFonts w:ascii="Times New Roman" w:hAnsi="Times New Roman" w:cs="Times New Roman"/>
        </w:rPr>
        <w:t xml:space="preserve"> (</w:t>
      </w:r>
      <w:r w:rsidRPr="00237CC3">
        <w:rPr>
          <w:rFonts w:ascii="Times New Roman" w:hAnsi="Times New Roman" w:cs="Times New Roman"/>
        </w:rPr>
        <w:t>experiences)</w:t>
      </w:r>
      <w:r w:rsidRPr="00B069F3">
        <w:rPr>
          <w:rFonts w:ascii="Times New Roman" w:hAnsi="Times New Roman" w:cs="Times New Roman"/>
        </w:rPr>
        <w:t xml:space="preserve">. </w:t>
      </w:r>
    </w:p>
    <w:p w14:paraId="1027BB08" w14:textId="77777777" w:rsidR="005B1E01" w:rsidRPr="00B069F3"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 xml:space="preserve">Every </w:t>
      </w:r>
      <w:r>
        <w:rPr>
          <w:rFonts w:ascii="Times New Roman" w:hAnsi="Times New Roman" w:cs="Times New Roman"/>
        </w:rPr>
        <w:t>program</w:t>
      </w:r>
      <w:r w:rsidRPr="00B069F3">
        <w:rPr>
          <w:rFonts w:ascii="Times New Roman" w:hAnsi="Times New Roman" w:cs="Times New Roman"/>
        </w:rPr>
        <w:t xml:space="preserve"> develops one specific </w:t>
      </w:r>
      <w:r w:rsidRPr="00237CC3">
        <w:rPr>
          <w:rFonts w:ascii="Times New Roman" w:hAnsi="Times New Roman" w:cs="Times New Roman"/>
        </w:rPr>
        <w:t>experience</w:t>
      </w:r>
      <w:r w:rsidRPr="00B069F3">
        <w:rPr>
          <w:rFonts w:ascii="Times New Roman" w:hAnsi="Times New Roman" w:cs="Times New Roman"/>
        </w:rPr>
        <w:t xml:space="preserve">; however, </w:t>
      </w:r>
      <w:r>
        <w:rPr>
          <w:rFonts w:ascii="Times New Roman" w:hAnsi="Times New Roman" w:cs="Times New Roman"/>
        </w:rPr>
        <w:t>GRA</w:t>
      </w:r>
      <w:r w:rsidRPr="00B069F3">
        <w:rPr>
          <w:rFonts w:ascii="Times New Roman" w:hAnsi="Times New Roman" w:cs="Times New Roman"/>
        </w:rPr>
        <w:t xml:space="preserve"> does not offer a </w:t>
      </w:r>
      <w:r>
        <w:rPr>
          <w:rFonts w:ascii="Times New Roman" w:hAnsi="Times New Roman" w:cs="Times New Roman"/>
        </w:rPr>
        <w:t>program</w:t>
      </w:r>
      <w:r w:rsidRPr="00B069F3">
        <w:rPr>
          <w:rFonts w:ascii="Times New Roman" w:hAnsi="Times New Roman" w:cs="Times New Roman"/>
        </w:rPr>
        <w:t xml:space="preserve"> for every </w:t>
      </w:r>
      <w:r w:rsidRPr="00237CC3">
        <w:rPr>
          <w:rFonts w:ascii="Times New Roman" w:hAnsi="Times New Roman" w:cs="Times New Roman"/>
        </w:rPr>
        <w:t>experience</w:t>
      </w:r>
      <w:r w:rsidRPr="00B069F3">
        <w:rPr>
          <w:rFonts w:ascii="Times New Roman" w:hAnsi="Times New Roman" w:cs="Times New Roman"/>
        </w:rPr>
        <w:t xml:space="preserve">. Some </w:t>
      </w:r>
      <w:r w:rsidRPr="00237CC3">
        <w:rPr>
          <w:rFonts w:ascii="Times New Roman" w:hAnsi="Times New Roman" w:cs="Times New Roman"/>
        </w:rPr>
        <w:t>experience</w:t>
      </w:r>
      <w:r>
        <w:rPr>
          <w:rFonts w:ascii="Times New Roman" w:hAnsi="Times New Roman" w:cs="Times New Roman"/>
        </w:rPr>
        <w:t xml:space="preserve">s </w:t>
      </w:r>
      <w:r w:rsidRPr="00B069F3">
        <w:rPr>
          <w:rFonts w:ascii="Times New Roman" w:hAnsi="Times New Roman" w:cs="Times New Roman"/>
        </w:rPr>
        <w:t xml:space="preserve">have multiple </w:t>
      </w:r>
      <w:r>
        <w:rPr>
          <w:rFonts w:ascii="Times New Roman" w:hAnsi="Times New Roman" w:cs="Times New Roman"/>
        </w:rPr>
        <w:t>programs</w:t>
      </w:r>
      <w:r w:rsidRPr="00B069F3">
        <w:rPr>
          <w:rFonts w:ascii="Times New Roman" w:hAnsi="Times New Roman" w:cs="Times New Roman"/>
        </w:rPr>
        <w:t xml:space="preserve"> that develop </w:t>
      </w:r>
      <w:r>
        <w:rPr>
          <w:rFonts w:ascii="Times New Roman" w:hAnsi="Times New Roman" w:cs="Times New Roman"/>
        </w:rPr>
        <w:t>it</w:t>
      </w:r>
      <w:r w:rsidRPr="00B069F3">
        <w:rPr>
          <w:rFonts w:ascii="Times New Roman" w:hAnsi="Times New Roman" w:cs="Times New Roman"/>
        </w:rPr>
        <w:t xml:space="preserve">. </w:t>
      </w:r>
    </w:p>
    <w:p w14:paraId="5F3ECDAA" w14:textId="77777777" w:rsidR="005B1E01" w:rsidRPr="00B069F3"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 xml:space="preserve">Some </w:t>
      </w:r>
      <w:r>
        <w:rPr>
          <w:rFonts w:ascii="Times New Roman" w:hAnsi="Times New Roman" w:cs="Times New Roman"/>
        </w:rPr>
        <w:t>programs</w:t>
      </w:r>
      <w:r w:rsidRPr="00B069F3">
        <w:rPr>
          <w:rFonts w:ascii="Times New Roman" w:hAnsi="Times New Roman" w:cs="Times New Roman"/>
        </w:rPr>
        <w:t xml:space="preserve"> cover advanced topics that require specific </w:t>
      </w:r>
      <w:r w:rsidRPr="00237CC3">
        <w:rPr>
          <w:rFonts w:ascii="Times New Roman" w:hAnsi="Times New Roman" w:cs="Times New Roman"/>
        </w:rPr>
        <w:t>experience</w:t>
      </w:r>
      <w:r>
        <w:rPr>
          <w:rFonts w:ascii="Times New Roman" w:hAnsi="Times New Roman" w:cs="Times New Roman"/>
        </w:rPr>
        <w:t xml:space="preserve">s </w:t>
      </w:r>
      <w:r w:rsidRPr="00B069F3">
        <w:rPr>
          <w:rFonts w:ascii="Times New Roman" w:hAnsi="Times New Roman" w:cs="Times New Roman"/>
        </w:rPr>
        <w:t xml:space="preserve">as </w:t>
      </w:r>
      <w:r w:rsidRPr="00B069F3">
        <w:rPr>
          <w:rFonts w:ascii="Times New Roman" w:hAnsi="Times New Roman" w:cs="Times New Roman"/>
          <w:u w:val="single"/>
        </w:rPr>
        <w:t>prerequisites</w:t>
      </w:r>
      <w:r w:rsidRPr="00B069F3">
        <w:rPr>
          <w:rFonts w:ascii="Times New Roman" w:hAnsi="Times New Roman" w:cs="Times New Roman"/>
        </w:rPr>
        <w:t xml:space="preserve">. Some </w:t>
      </w:r>
      <w:r>
        <w:rPr>
          <w:rFonts w:ascii="Times New Roman" w:hAnsi="Times New Roman" w:cs="Times New Roman"/>
        </w:rPr>
        <w:t>programs</w:t>
      </w:r>
      <w:r w:rsidRPr="00B069F3">
        <w:rPr>
          <w:rFonts w:ascii="Times New Roman" w:hAnsi="Times New Roman" w:cs="Times New Roman"/>
        </w:rPr>
        <w:t xml:space="preserve"> cover basic topics that do not require any prerequisite </w:t>
      </w:r>
      <w:r w:rsidRPr="00237CC3">
        <w:rPr>
          <w:rFonts w:ascii="Times New Roman" w:hAnsi="Times New Roman" w:cs="Times New Roman"/>
        </w:rPr>
        <w:t>experience</w:t>
      </w:r>
      <w:r>
        <w:rPr>
          <w:rFonts w:ascii="Times New Roman" w:hAnsi="Times New Roman" w:cs="Times New Roman"/>
        </w:rPr>
        <w:t>s</w:t>
      </w:r>
      <w:r w:rsidRPr="00B069F3">
        <w:rPr>
          <w:rFonts w:ascii="Times New Roman" w:hAnsi="Times New Roman" w:cs="Times New Roman"/>
        </w:rPr>
        <w:t xml:space="preserve">. A </w:t>
      </w:r>
      <w:r>
        <w:rPr>
          <w:rFonts w:ascii="Times New Roman" w:hAnsi="Times New Roman" w:cs="Times New Roman"/>
        </w:rPr>
        <w:t>program</w:t>
      </w:r>
      <w:r w:rsidRPr="00B069F3">
        <w:rPr>
          <w:rFonts w:ascii="Times New Roman" w:hAnsi="Times New Roman" w:cs="Times New Roman"/>
        </w:rPr>
        <w:t xml:space="preserve"> can have several prerequisites. A qualification</w:t>
      </w:r>
      <w:r>
        <w:rPr>
          <w:rFonts w:ascii="Times New Roman" w:hAnsi="Times New Roman" w:cs="Times New Roman"/>
        </w:rPr>
        <w:t xml:space="preserve"> (</w:t>
      </w:r>
      <w:r w:rsidRPr="00237CC3">
        <w:rPr>
          <w:rFonts w:ascii="Times New Roman" w:hAnsi="Times New Roman" w:cs="Times New Roman"/>
        </w:rPr>
        <w:t>experience</w:t>
      </w:r>
      <w:r>
        <w:rPr>
          <w:rFonts w:ascii="Times New Roman" w:hAnsi="Times New Roman" w:cs="Times New Roman"/>
        </w:rPr>
        <w:t>)</w:t>
      </w:r>
      <w:r w:rsidRPr="00B069F3">
        <w:rPr>
          <w:rFonts w:ascii="Times New Roman" w:hAnsi="Times New Roman" w:cs="Times New Roman"/>
        </w:rPr>
        <w:t xml:space="preserve"> can be a prerequisite for more than one </w:t>
      </w:r>
      <w:r>
        <w:rPr>
          <w:rFonts w:ascii="Times New Roman" w:hAnsi="Times New Roman" w:cs="Times New Roman"/>
        </w:rPr>
        <w:t>program</w:t>
      </w:r>
      <w:r w:rsidRPr="00B069F3">
        <w:rPr>
          <w:rFonts w:ascii="Times New Roman" w:hAnsi="Times New Roman" w:cs="Times New Roman"/>
        </w:rPr>
        <w:t xml:space="preserve">. </w:t>
      </w:r>
    </w:p>
    <w:p w14:paraId="0764CF99" w14:textId="77777777" w:rsidR="005B1E01" w:rsidRPr="00B069F3" w:rsidRDefault="005B1E01" w:rsidP="005B1E01">
      <w:pPr>
        <w:pStyle w:val="Default"/>
        <w:numPr>
          <w:ilvl w:val="0"/>
          <w:numId w:val="1"/>
        </w:numPr>
        <w:spacing w:after="164"/>
        <w:rPr>
          <w:rFonts w:ascii="Times New Roman" w:hAnsi="Times New Roman" w:cs="Times New Roman"/>
        </w:rPr>
      </w:pPr>
      <w:r>
        <w:rPr>
          <w:rFonts w:ascii="Times New Roman" w:hAnsi="Times New Roman" w:cs="Times New Roman"/>
        </w:rPr>
        <w:t>Applicants</w:t>
      </w:r>
      <w:r w:rsidRPr="00B069F3">
        <w:rPr>
          <w:rFonts w:ascii="Times New Roman" w:hAnsi="Times New Roman" w:cs="Times New Roman"/>
        </w:rPr>
        <w:t xml:space="preserve"> can pay a fee to attend a </w:t>
      </w:r>
      <w:r>
        <w:rPr>
          <w:rFonts w:ascii="Times New Roman" w:hAnsi="Times New Roman" w:cs="Times New Roman"/>
        </w:rPr>
        <w:t>Program</w:t>
      </w:r>
      <w:r w:rsidRPr="00B069F3">
        <w:rPr>
          <w:rFonts w:ascii="Times New Roman" w:hAnsi="Times New Roman" w:cs="Times New Roman"/>
        </w:rPr>
        <w:t xml:space="preserve">. A </w:t>
      </w:r>
      <w:r>
        <w:rPr>
          <w:rFonts w:ascii="Times New Roman" w:hAnsi="Times New Roman" w:cs="Times New Roman"/>
        </w:rPr>
        <w:t xml:space="preserve">program </w:t>
      </w:r>
      <w:r w:rsidRPr="00B069F3">
        <w:rPr>
          <w:rFonts w:ascii="Times New Roman" w:hAnsi="Times New Roman" w:cs="Times New Roman"/>
        </w:rPr>
        <w:t xml:space="preserve">can accommodate several </w:t>
      </w:r>
      <w:r>
        <w:rPr>
          <w:rFonts w:ascii="Times New Roman" w:hAnsi="Times New Roman" w:cs="Times New Roman"/>
        </w:rPr>
        <w:t>applicants</w:t>
      </w:r>
      <w:r w:rsidRPr="00B069F3">
        <w:rPr>
          <w:rFonts w:ascii="Times New Roman" w:hAnsi="Times New Roman" w:cs="Times New Roman"/>
        </w:rPr>
        <w:t xml:space="preserve">, although new </w:t>
      </w:r>
      <w:r>
        <w:rPr>
          <w:rFonts w:ascii="Times New Roman" w:hAnsi="Times New Roman" w:cs="Times New Roman"/>
        </w:rPr>
        <w:t>programs</w:t>
      </w:r>
      <w:r w:rsidRPr="00B069F3">
        <w:rPr>
          <w:rFonts w:ascii="Times New Roman" w:hAnsi="Times New Roman" w:cs="Times New Roman"/>
        </w:rPr>
        <w:t xml:space="preserve"> will not have any </w:t>
      </w:r>
      <w:r>
        <w:rPr>
          <w:rFonts w:ascii="Times New Roman" w:hAnsi="Times New Roman" w:cs="Times New Roman"/>
        </w:rPr>
        <w:t xml:space="preserve">applicants </w:t>
      </w:r>
      <w:r w:rsidRPr="00B069F3">
        <w:rPr>
          <w:rFonts w:ascii="Times New Roman" w:hAnsi="Times New Roman" w:cs="Times New Roman"/>
        </w:rPr>
        <w:t xml:space="preserve">registered at first. </w:t>
      </w:r>
    </w:p>
    <w:p w14:paraId="417CD615" w14:textId="77777777" w:rsidR="005B1E01" w:rsidRPr="00B069F3" w:rsidRDefault="005B1E01" w:rsidP="005B1E01">
      <w:pPr>
        <w:pStyle w:val="Default"/>
        <w:numPr>
          <w:ilvl w:val="0"/>
          <w:numId w:val="1"/>
        </w:numPr>
        <w:spacing w:after="164"/>
        <w:rPr>
          <w:rFonts w:ascii="Times New Roman" w:hAnsi="Times New Roman" w:cs="Times New Roman"/>
        </w:rPr>
      </w:pPr>
      <w:r>
        <w:rPr>
          <w:rFonts w:ascii="Times New Roman" w:hAnsi="Times New Roman" w:cs="Times New Roman"/>
        </w:rPr>
        <w:t>GRA</w:t>
      </w:r>
      <w:r w:rsidRPr="00B069F3">
        <w:rPr>
          <w:rFonts w:ascii="Times New Roman" w:hAnsi="Times New Roman" w:cs="Times New Roman"/>
        </w:rPr>
        <w:t xml:space="preserve"> also has a list of </w:t>
      </w:r>
      <w:r w:rsidRPr="004471E6">
        <w:rPr>
          <w:rFonts w:ascii="Times New Roman" w:hAnsi="Times New Roman" w:cs="Times New Roman"/>
          <w:u w:val="single"/>
        </w:rPr>
        <w:t>corporations</w:t>
      </w:r>
      <w:r>
        <w:rPr>
          <w:rFonts w:ascii="Times New Roman" w:hAnsi="Times New Roman" w:cs="Times New Roman"/>
        </w:rPr>
        <w:t xml:space="preserve"> </w:t>
      </w:r>
      <w:r w:rsidRPr="004471E6">
        <w:rPr>
          <w:rFonts w:ascii="Times New Roman" w:hAnsi="Times New Roman" w:cs="Times New Roman"/>
        </w:rPr>
        <w:t>that</w:t>
      </w:r>
      <w:r w:rsidRPr="00B069F3">
        <w:rPr>
          <w:rFonts w:ascii="Times New Roman" w:hAnsi="Times New Roman" w:cs="Times New Roman"/>
        </w:rPr>
        <w:t xml:space="preserve"> request temporaries. </w:t>
      </w:r>
    </w:p>
    <w:p w14:paraId="6D2DB1A0" w14:textId="77777777" w:rsidR="005B1E01" w:rsidRPr="00B069F3"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 xml:space="preserve">Each time a corporation requests a temporary employee, </w:t>
      </w:r>
      <w:r>
        <w:rPr>
          <w:rFonts w:ascii="Times New Roman" w:hAnsi="Times New Roman" w:cs="Times New Roman"/>
        </w:rPr>
        <w:t>GRA</w:t>
      </w:r>
      <w:r w:rsidRPr="00B069F3">
        <w:rPr>
          <w:rFonts w:ascii="Times New Roman" w:hAnsi="Times New Roman" w:cs="Times New Roman"/>
        </w:rPr>
        <w:t xml:space="preserve"> makes an entry in the </w:t>
      </w:r>
      <w:r w:rsidRPr="00B069F3">
        <w:rPr>
          <w:rFonts w:ascii="Times New Roman" w:hAnsi="Times New Roman" w:cs="Times New Roman"/>
          <w:u w:val="single"/>
        </w:rPr>
        <w:t>Openings</w:t>
      </w:r>
      <w:r w:rsidRPr="00B069F3">
        <w:rPr>
          <w:rFonts w:ascii="Times New Roman" w:hAnsi="Times New Roman" w:cs="Times New Roman"/>
        </w:rPr>
        <w:t xml:space="preserve"> folder. That folder contains an opening number, a corporation name, required </w:t>
      </w:r>
      <w:r w:rsidRPr="00237CC3">
        <w:rPr>
          <w:rFonts w:ascii="Times New Roman" w:hAnsi="Times New Roman" w:cs="Times New Roman"/>
        </w:rPr>
        <w:t>experienc</w:t>
      </w:r>
      <w:r>
        <w:rPr>
          <w:rFonts w:ascii="Times New Roman" w:hAnsi="Times New Roman" w:cs="Times New Roman"/>
        </w:rPr>
        <w:t>e</w:t>
      </w:r>
      <w:r w:rsidRPr="00B069F3">
        <w:rPr>
          <w:rFonts w:ascii="Times New Roman" w:hAnsi="Times New Roman" w:cs="Times New Roman"/>
        </w:rPr>
        <w:t xml:space="preserve">s, a starting date, an anticipated ending date, and hourly pay. </w:t>
      </w:r>
    </w:p>
    <w:p w14:paraId="0D044AB4" w14:textId="77777777" w:rsidR="005B1E01" w:rsidRPr="00B069F3"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 xml:space="preserve">Each opening requires only one specific or main </w:t>
      </w:r>
      <w:r w:rsidRPr="00237CC3">
        <w:rPr>
          <w:rFonts w:ascii="Times New Roman" w:hAnsi="Times New Roman" w:cs="Times New Roman"/>
        </w:rPr>
        <w:t>experienc</w:t>
      </w:r>
      <w:r>
        <w:rPr>
          <w:rFonts w:ascii="Times New Roman" w:hAnsi="Times New Roman" w:cs="Times New Roman"/>
        </w:rPr>
        <w:t>e</w:t>
      </w:r>
      <w:r w:rsidRPr="00B069F3">
        <w:rPr>
          <w:rFonts w:ascii="Times New Roman" w:hAnsi="Times New Roman" w:cs="Times New Roman"/>
        </w:rPr>
        <w:t xml:space="preserve">. </w:t>
      </w:r>
    </w:p>
    <w:p w14:paraId="78B28D5D" w14:textId="77777777" w:rsidR="005B1E01" w:rsidRPr="00B069F3"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When a</w:t>
      </w:r>
      <w:r>
        <w:rPr>
          <w:rFonts w:ascii="Times New Roman" w:hAnsi="Times New Roman" w:cs="Times New Roman"/>
        </w:rPr>
        <w:t>n</w:t>
      </w:r>
      <w:r w:rsidRPr="00B069F3">
        <w:rPr>
          <w:rFonts w:ascii="Times New Roman" w:hAnsi="Times New Roman" w:cs="Times New Roman"/>
        </w:rPr>
        <w:t xml:space="preserve"> </w:t>
      </w:r>
      <w:r>
        <w:rPr>
          <w:rFonts w:ascii="Times New Roman" w:hAnsi="Times New Roman" w:cs="Times New Roman"/>
        </w:rPr>
        <w:t xml:space="preserve">applicant </w:t>
      </w:r>
      <w:r w:rsidRPr="00B069F3">
        <w:rPr>
          <w:rFonts w:ascii="Times New Roman" w:hAnsi="Times New Roman" w:cs="Times New Roman"/>
        </w:rPr>
        <w:t>matches the qualification</w:t>
      </w:r>
      <w:r>
        <w:rPr>
          <w:rFonts w:ascii="Times New Roman" w:hAnsi="Times New Roman" w:cs="Times New Roman"/>
        </w:rPr>
        <w:t xml:space="preserve"> (</w:t>
      </w:r>
      <w:r w:rsidRPr="00237CC3">
        <w:rPr>
          <w:rFonts w:ascii="Times New Roman" w:hAnsi="Times New Roman" w:cs="Times New Roman"/>
        </w:rPr>
        <w:t>experienc</w:t>
      </w:r>
      <w:r>
        <w:rPr>
          <w:rFonts w:ascii="Times New Roman" w:hAnsi="Times New Roman" w:cs="Times New Roman"/>
        </w:rPr>
        <w:t>e)</w:t>
      </w:r>
      <w:r w:rsidRPr="00B069F3">
        <w:rPr>
          <w:rFonts w:ascii="Times New Roman" w:hAnsi="Times New Roman" w:cs="Times New Roman"/>
        </w:rPr>
        <w:t xml:space="preserve">, the job is assigned, and an entry is made in the </w:t>
      </w:r>
      <w:r w:rsidRPr="00B069F3">
        <w:rPr>
          <w:rFonts w:ascii="Times New Roman" w:hAnsi="Times New Roman" w:cs="Times New Roman"/>
          <w:u w:val="single"/>
        </w:rPr>
        <w:t>Placement</w:t>
      </w:r>
      <w:r w:rsidRPr="00B069F3">
        <w:rPr>
          <w:rFonts w:ascii="Times New Roman" w:hAnsi="Times New Roman" w:cs="Times New Roman"/>
        </w:rPr>
        <w:t xml:space="preserve"> Record folder. That folder contains an opening number, a</w:t>
      </w:r>
      <w:r>
        <w:rPr>
          <w:rFonts w:ascii="Times New Roman" w:hAnsi="Times New Roman" w:cs="Times New Roman"/>
        </w:rPr>
        <w:t>n</w:t>
      </w:r>
      <w:r w:rsidRPr="00B069F3">
        <w:rPr>
          <w:rFonts w:ascii="Times New Roman" w:hAnsi="Times New Roman" w:cs="Times New Roman"/>
        </w:rPr>
        <w:t xml:space="preserve"> </w:t>
      </w:r>
      <w:r>
        <w:rPr>
          <w:rFonts w:ascii="Times New Roman" w:hAnsi="Times New Roman" w:cs="Times New Roman"/>
        </w:rPr>
        <w:t xml:space="preserve">applicant </w:t>
      </w:r>
      <w:r w:rsidRPr="00B069F3">
        <w:rPr>
          <w:rFonts w:ascii="Times New Roman" w:hAnsi="Times New Roman" w:cs="Times New Roman"/>
        </w:rPr>
        <w:t xml:space="preserve">number, the total hours worked, etc. In addition, an entry is made in the employment history for the </w:t>
      </w:r>
      <w:r>
        <w:rPr>
          <w:rFonts w:ascii="Times New Roman" w:hAnsi="Times New Roman" w:cs="Times New Roman"/>
        </w:rPr>
        <w:t>applicant</w:t>
      </w:r>
      <w:r w:rsidRPr="00B069F3">
        <w:rPr>
          <w:rFonts w:ascii="Times New Roman" w:hAnsi="Times New Roman" w:cs="Times New Roman"/>
        </w:rPr>
        <w:t xml:space="preserve">. </w:t>
      </w:r>
    </w:p>
    <w:p w14:paraId="74E62EE7" w14:textId="77777777" w:rsidR="005B1E01" w:rsidRPr="00B069F3" w:rsidRDefault="005B1E01" w:rsidP="005B1E01">
      <w:pPr>
        <w:pStyle w:val="Default"/>
        <w:numPr>
          <w:ilvl w:val="0"/>
          <w:numId w:val="1"/>
        </w:numPr>
        <w:spacing w:after="164"/>
        <w:rPr>
          <w:rFonts w:ascii="Times New Roman" w:hAnsi="Times New Roman" w:cs="Times New Roman"/>
        </w:rPr>
      </w:pPr>
      <w:r w:rsidRPr="00B069F3">
        <w:rPr>
          <w:rFonts w:ascii="Times New Roman" w:hAnsi="Times New Roman" w:cs="Times New Roman"/>
        </w:rPr>
        <w:t xml:space="preserve">An opening can be filled by many </w:t>
      </w:r>
      <w:r>
        <w:rPr>
          <w:rFonts w:ascii="Times New Roman" w:hAnsi="Times New Roman" w:cs="Times New Roman"/>
        </w:rPr>
        <w:t>applicant</w:t>
      </w:r>
      <w:r w:rsidRPr="00B069F3">
        <w:rPr>
          <w:rFonts w:ascii="Times New Roman" w:hAnsi="Times New Roman" w:cs="Times New Roman"/>
        </w:rPr>
        <w:t>s, and a</w:t>
      </w:r>
      <w:r>
        <w:rPr>
          <w:rFonts w:ascii="Times New Roman" w:hAnsi="Times New Roman" w:cs="Times New Roman"/>
        </w:rPr>
        <w:t>n</w:t>
      </w:r>
      <w:r w:rsidRPr="00B069F3">
        <w:rPr>
          <w:rFonts w:ascii="Times New Roman" w:hAnsi="Times New Roman" w:cs="Times New Roman"/>
        </w:rPr>
        <w:t xml:space="preserve"> </w:t>
      </w:r>
      <w:r>
        <w:rPr>
          <w:rFonts w:ascii="Times New Roman" w:hAnsi="Times New Roman" w:cs="Times New Roman"/>
        </w:rPr>
        <w:t xml:space="preserve">applicant </w:t>
      </w:r>
      <w:r w:rsidRPr="00B069F3">
        <w:rPr>
          <w:rFonts w:ascii="Times New Roman" w:hAnsi="Times New Roman" w:cs="Times New Roman"/>
        </w:rPr>
        <w:t xml:space="preserve">can fill many openings. </w:t>
      </w:r>
    </w:p>
    <w:p w14:paraId="3DA25984" w14:textId="77777777" w:rsidR="005B1E01" w:rsidRPr="00B069F3" w:rsidRDefault="005B1E01" w:rsidP="005B1E01">
      <w:pPr>
        <w:pStyle w:val="Default"/>
        <w:numPr>
          <w:ilvl w:val="0"/>
          <w:numId w:val="1"/>
        </w:numPr>
        <w:spacing w:after="164"/>
        <w:rPr>
          <w:rFonts w:ascii="Times New Roman" w:hAnsi="Times New Roman" w:cs="Times New Roman"/>
        </w:rPr>
      </w:pPr>
      <w:r>
        <w:rPr>
          <w:rFonts w:ascii="Times New Roman" w:hAnsi="Times New Roman" w:cs="Times New Roman"/>
        </w:rPr>
        <w:t>GRA</w:t>
      </w:r>
      <w:r w:rsidRPr="00B069F3">
        <w:rPr>
          <w:rFonts w:ascii="Times New Roman" w:hAnsi="Times New Roman" w:cs="Times New Roman"/>
        </w:rPr>
        <w:t xml:space="preserve"> uses special codes to describe a</w:t>
      </w:r>
      <w:r>
        <w:rPr>
          <w:rFonts w:ascii="Times New Roman" w:hAnsi="Times New Roman" w:cs="Times New Roman"/>
        </w:rPr>
        <w:t>n</w:t>
      </w:r>
      <w:r w:rsidRPr="00B069F3">
        <w:rPr>
          <w:rFonts w:ascii="Times New Roman" w:hAnsi="Times New Roman" w:cs="Times New Roman"/>
        </w:rPr>
        <w:t xml:space="preserve"> </w:t>
      </w:r>
      <w:r>
        <w:rPr>
          <w:rFonts w:ascii="Times New Roman" w:hAnsi="Times New Roman" w:cs="Times New Roman"/>
        </w:rPr>
        <w:t>applicant</w:t>
      </w:r>
      <w:r w:rsidRPr="00B069F3">
        <w:rPr>
          <w:rFonts w:ascii="Times New Roman" w:hAnsi="Times New Roman" w:cs="Times New Roman"/>
        </w:rPr>
        <w:t xml:space="preserve">’s </w:t>
      </w:r>
      <w:r w:rsidRPr="00237CC3">
        <w:rPr>
          <w:rFonts w:ascii="Times New Roman" w:hAnsi="Times New Roman" w:cs="Times New Roman"/>
        </w:rPr>
        <w:t>experienc</w:t>
      </w:r>
      <w:r>
        <w:rPr>
          <w:rFonts w:ascii="Times New Roman" w:hAnsi="Times New Roman" w:cs="Times New Roman"/>
        </w:rPr>
        <w:t>e</w:t>
      </w:r>
      <w:r w:rsidRPr="00B069F3">
        <w:rPr>
          <w:rFonts w:ascii="Times New Roman" w:hAnsi="Times New Roman" w:cs="Times New Roman"/>
        </w:rPr>
        <w:t xml:space="preserve"> s for an opening. </w:t>
      </w:r>
    </w:p>
    <w:p w14:paraId="1850F1B3" w14:textId="77777777" w:rsidR="005B1E01" w:rsidRPr="00EA74B9" w:rsidRDefault="005B1E01" w:rsidP="005B1E01">
      <w:pPr>
        <w:numPr>
          <w:ilvl w:val="0"/>
          <w:numId w:val="1"/>
        </w:numPr>
        <w:spacing w:line="300" w:lineRule="atLeast"/>
        <w:jc w:val="both"/>
        <w:rPr>
          <w:b w:val="0"/>
          <w:bCs w:val="0"/>
          <w:i/>
          <w:iCs/>
          <w:color w:val="000000"/>
          <w:sz w:val="24"/>
          <w:szCs w:val="24"/>
        </w:rPr>
      </w:pPr>
      <w:r w:rsidRPr="00D62004">
        <w:rPr>
          <w:b w:val="0"/>
          <w:bCs w:val="0"/>
          <w:i/>
          <w:iCs/>
          <w:sz w:val="24"/>
          <w:szCs w:val="24"/>
        </w:rPr>
        <w:t xml:space="preserve">Hint: the underline words are the important entities in for the Gulf Recruitment Agency (GRA). However, you are free to add/remove any entity </w:t>
      </w:r>
      <w:r w:rsidRPr="00D62004">
        <w:rPr>
          <w:b w:val="0"/>
          <w:bCs w:val="0"/>
          <w:i/>
          <w:iCs/>
          <w:sz w:val="24"/>
          <w:szCs w:val="24"/>
        </w:rPr>
        <w:lastRenderedPageBreak/>
        <w:t xml:space="preserve">you think it is needed, also State any assumptions necessary to support your design.  Try to make your diagram clean and clear. </w:t>
      </w:r>
    </w:p>
    <w:p w14:paraId="74552436" w14:textId="77777777" w:rsidR="005B1E01" w:rsidRPr="00D62004" w:rsidRDefault="005B1E01" w:rsidP="005B1E01">
      <w:pPr>
        <w:spacing w:line="300" w:lineRule="atLeast"/>
        <w:ind w:left="720"/>
        <w:jc w:val="both"/>
        <w:rPr>
          <w:b w:val="0"/>
          <w:bCs w:val="0"/>
          <w:i/>
          <w:iCs/>
          <w:color w:val="000000"/>
          <w:sz w:val="24"/>
          <w:szCs w:val="24"/>
        </w:rPr>
      </w:pPr>
    </w:p>
    <w:p w14:paraId="015B10B3" w14:textId="77777777" w:rsidR="005B1E01" w:rsidRPr="00D62004" w:rsidRDefault="005B1E01" w:rsidP="005B1E01">
      <w:pPr>
        <w:tabs>
          <w:tab w:val="left" w:pos="5925"/>
        </w:tabs>
        <w:rPr>
          <w:b w:val="0"/>
          <w:bCs w:val="0"/>
          <w:i/>
          <w:iCs/>
          <w:sz w:val="24"/>
          <w:szCs w:val="24"/>
        </w:rPr>
      </w:pPr>
      <w:r w:rsidRPr="00D62004">
        <w:rPr>
          <w:b w:val="0"/>
          <w:bCs w:val="0"/>
          <w:i/>
          <w:iCs/>
          <w:sz w:val="24"/>
          <w:szCs w:val="24"/>
        </w:rPr>
        <w:tab/>
      </w:r>
    </w:p>
    <w:p w14:paraId="1D9C57DB" w14:textId="77777777" w:rsidR="005B1E01" w:rsidRPr="00B069F3" w:rsidRDefault="005B1E01" w:rsidP="005B1E01">
      <w:pPr>
        <w:tabs>
          <w:tab w:val="left" w:pos="5925"/>
        </w:tabs>
        <w:rPr>
          <w:b w:val="0"/>
          <w:bCs w:val="0"/>
        </w:rPr>
      </w:pPr>
      <w:r>
        <w:rPr>
          <w:b w:val="0"/>
          <w:bCs w:val="0"/>
          <w:noProof/>
        </w:rPr>
        <w:drawing>
          <wp:inline distT="0" distB="0" distL="0" distR="0" wp14:anchorId="3968A997" wp14:editId="7F3EDD38">
            <wp:extent cx="5486400" cy="56172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5617210"/>
                    </a:xfrm>
                    <a:prstGeom prst="rect">
                      <a:avLst/>
                    </a:prstGeom>
                    <a:noFill/>
                    <a:ln>
                      <a:noFill/>
                    </a:ln>
                  </pic:spPr>
                </pic:pic>
              </a:graphicData>
            </a:graphic>
          </wp:inline>
        </w:drawing>
      </w:r>
    </w:p>
    <w:p w14:paraId="11E32236" w14:textId="77777777" w:rsidR="005B1E01" w:rsidRDefault="005B1E01">
      <w:pPr>
        <w:spacing w:after="200" w:line="276" w:lineRule="auto"/>
      </w:pPr>
      <w:r>
        <w:br w:type="page"/>
      </w:r>
    </w:p>
    <w:p w14:paraId="51A432B1" w14:textId="77777777" w:rsidR="005B1E01" w:rsidRPr="00572BA2" w:rsidRDefault="005B1E01" w:rsidP="005B1E01">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lastRenderedPageBreak/>
        <w:t>The NBL (National Basketball League) database stores information about single NBL season, which will record data about teams, players and games. For each team they record their name (which are unique), the name of the team coach, the home city and their total player salary.</w:t>
      </w:r>
    </w:p>
    <w:p w14:paraId="233993EC" w14:textId="77777777" w:rsidR="005B1E01" w:rsidRPr="00572BA2" w:rsidRDefault="005B1E01" w:rsidP="005B1E01">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For players they record the player's first and last name, their uniform number, and their salary. A player can only play for one team, and no one team has two uniform numbers that are the same although two or more teams may have the same uniform number. Players must play for one (and only one) team and teams must have players.</w:t>
      </w:r>
    </w:p>
    <w:p w14:paraId="72EC77D5" w14:textId="77777777" w:rsidR="005B1E01" w:rsidRPr="00572BA2" w:rsidRDefault="005B1E01" w:rsidP="005B1E01">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Information is also to be recorded about players' agents. The name of agents, their legally registered and unique company names, and phone numbers are to be recorded. A player can have only one agent (but does not have to have an agent). The same agent may represent many players. An agent has to represent at least one player.</w:t>
      </w:r>
    </w:p>
    <w:p w14:paraId="74BE21EF" w14:textId="77777777" w:rsidR="005B1E01" w:rsidRDefault="005B1E01" w:rsidP="005B1E01">
      <w:pPr>
        <w:pStyle w:val="ListParagraph"/>
        <w:spacing w:line="276" w:lineRule="auto"/>
        <w:jc w:val="both"/>
        <w:rPr>
          <w:rFonts w:ascii="Times New Roman" w:eastAsia="Times New Roman" w:hAnsi="Times New Roman" w:cs="Times New Roman"/>
          <w:sz w:val="24"/>
          <w:szCs w:val="24"/>
        </w:rPr>
      </w:pPr>
      <w:r w:rsidRPr="006169DC">
        <w:rPr>
          <w:rFonts w:ascii="Times New Roman" w:eastAsia="Times New Roman" w:hAnsi="Times New Roman" w:cs="Times New Roman"/>
          <w:sz w:val="24"/>
          <w:szCs w:val="24"/>
        </w:rPr>
        <w:t>Finally they record information about games. A game is played between two teams. In each game there is one home team and one visiting team. For each game the date and the time is also to be recorded. Each team will play exactly eight games as the home team and exactly eight games as the visiting team.</w:t>
      </w:r>
    </w:p>
    <w:p w14:paraId="3D28BBE5" w14:textId="77777777" w:rsidR="005B1E01" w:rsidRPr="00421A75" w:rsidRDefault="005B1E01" w:rsidP="005B1E01">
      <w:pPr>
        <w:pStyle w:val="ListParagraph"/>
        <w:spacing w:line="276" w:lineRule="auto"/>
        <w:jc w:val="both"/>
        <w:rPr>
          <w:rFonts w:ascii="Times New Roman" w:eastAsia="Times New Roman" w:hAnsi="Times New Roman" w:cs="Times New Roman"/>
          <w:sz w:val="24"/>
          <w:szCs w:val="24"/>
        </w:rPr>
      </w:pPr>
      <w:r w:rsidRPr="003C455D">
        <w:rPr>
          <w:noProof/>
        </w:rPr>
        <w:drawing>
          <wp:inline distT="0" distB="0" distL="0" distR="0" wp14:anchorId="29B9A59B" wp14:editId="5212F350">
            <wp:extent cx="4269851" cy="3719298"/>
            <wp:effectExtent l="0" t="0" r="0" b="0"/>
            <wp:docPr id="6" name="Picture 5" descr="Screen Shot 2014-02-23 at 12.15.0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Screen Shot 2014-02-23 at 12.15.03 AM.png"/>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267668" cy="3717396"/>
                    </a:xfrm>
                    <a:prstGeom prst="rect">
                      <a:avLst/>
                    </a:prstGeom>
                  </pic:spPr>
                </pic:pic>
              </a:graphicData>
            </a:graphic>
          </wp:inline>
        </w:drawing>
      </w:r>
    </w:p>
    <w:p w14:paraId="5EBD1396" w14:textId="77777777" w:rsidR="005B1E01" w:rsidRDefault="005B1E01" w:rsidP="00E652FB">
      <w:pPr>
        <w:spacing w:after="200" w:line="276" w:lineRule="auto"/>
      </w:pPr>
      <w:r>
        <w:br w:type="page"/>
      </w:r>
    </w:p>
    <w:p w14:paraId="16A541B4" w14:textId="77777777" w:rsidR="005B1E01" w:rsidRPr="00742993" w:rsidRDefault="005B1E01" w:rsidP="005B1E01">
      <w:pPr>
        <w:pStyle w:val="ListParagraph"/>
        <w:ind w:left="360"/>
        <w:rPr>
          <w:rFonts w:ascii="Times New Roman" w:eastAsia="Times New Roman" w:hAnsi="Times New Roman" w:cs="Times New Roman"/>
          <w:sz w:val="24"/>
          <w:szCs w:val="24"/>
        </w:rPr>
      </w:pPr>
      <w:r w:rsidRPr="00742993">
        <w:rPr>
          <w:rFonts w:ascii="Times New Roman" w:eastAsia="Times New Roman" w:hAnsi="Times New Roman" w:cs="Times New Roman"/>
          <w:sz w:val="24"/>
          <w:szCs w:val="24"/>
        </w:rPr>
        <w:lastRenderedPageBreak/>
        <w:t>A trucking company called "</w:t>
      </w:r>
      <w:proofErr w:type="spellStart"/>
      <w:r w:rsidRPr="00742993">
        <w:rPr>
          <w:rFonts w:ascii="Times New Roman" w:eastAsia="Times New Roman" w:hAnsi="Times New Roman" w:cs="Times New Roman"/>
          <w:sz w:val="24"/>
          <w:szCs w:val="24"/>
        </w:rPr>
        <w:t>Trex</w:t>
      </w:r>
      <w:proofErr w:type="spellEnd"/>
      <w:r w:rsidRPr="00742993">
        <w:rPr>
          <w:rFonts w:ascii="Times New Roman" w:eastAsia="Times New Roman" w:hAnsi="Times New Roman" w:cs="Times New Roman"/>
          <w:sz w:val="24"/>
          <w:szCs w:val="24"/>
        </w:rPr>
        <w:t xml:space="preserve">" is responsible for picking up shipments from warehouses of a retail chain called "Grand Place" and delivering the shipments to individual retail store locations of "Grand Place". A truck may carry several shipments during a single trip, which is identified by a Trip# and </w:t>
      </w:r>
      <w:proofErr w:type="gramStart"/>
      <w:r w:rsidRPr="00742993">
        <w:rPr>
          <w:rFonts w:ascii="Times New Roman" w:eastAsia="Times New Roman" w:hAnsi="Times New Roman" w:cs="Times New Roman"/>
          <w:sz w:val="24"/>
          <w:szCs w:val="24"/>
        </w:rPr>
        <w:t>date ,</w:t>
      </w:r>
      <w:proofErr w:type="gramEnd"/>
      <w:r w:rsidRPr="00742993">
        <w:rPr>
          <w:rFonts w:ascii="Times New Roman" w:eastAsia="Times New Roman" w:hAnsi="Times New Roman" w:cs="Times New Roman"/>
          <w:sz w:val="24"/>
          <w:szCs w:val="24"/>
        </w:rPr>
        <w:t xml:space="preserve"> and delivers those shipments to multiple stores . Each shipment is identified by Trip# &amp;Shipment# and includes data on shipment volume, weight, etc. Each truck is identified by a Truck# and has certain capacities for both the volumes they can hold and the weights they can carry. A database is designed to be used by "</w:t>
      </w:r>
      <w:proofErr w:type="spellStart"/>
      <w:r w:rsidRPr="00742993">
        <w:rPr>
          <w:rFonts w:ascii="Times New Roman" w:eastAsia="Times New Roman" w:hAnsi="Times New Roman" w:cs="Times New Roman"/>
          <w:sz w:val="24"/>
          <w:szCs w:val="24"/>
        </w:rPr>
        <w:t>Trex</w:t>
      </w:r>
      <w:proofErr w:type="spellEnd"/>
      <w:r w:rsidRPr="00742993">
        <w:rPr>
          <w:rFonts w:ascii="Times New Roman" w:eastAsia="Times New Roman" w:hAnsi="Times New Roman" w:cs="Times New Roman"/>
          <w:sz w:val="24"/>
          <w:szCs w:val="24"/>
        </w:rPr>
        <w:t xml:space="preserve">" to keep track of truck usage and deliveries from warehouses and to help in scheduling trucks to provide timely deliveries to the stores. </w:t>
      </w:r>
      <w:r w:rsidRPr="00742993">
        <w:rPr>
          <w:rFonts w:ascii="Times New Roman" w:eastAsia="Times New Roman" w:hAnsi="Times New Roman" w:cs="Times New Roman"/>
          <w:sz w:val="24"/>
          <w:szCs w:val="24"/>
        </w:rPr>
        <w:tab/>
      </w:r>
      <w:r w:rsidRPr="00742993">
        <w:rPr>
          <w:rFonts w:ascii="Times New Roman" w:eastAsia="Times New Roman" w:hAnsi="Times New Roman" w:cs="Times New Roman"/>
          <w:sz w:val="24"/>
          <w:szCs w:val="24"/>
        </w:rPr>
        <w:tab/>
      </w:r>
      <w:r w:rsidRPr="00742993">
        <w:rPr>
          <w:rFonts w:ascii="Times New Roman" w:eastAsia="Times New Roman" w:hAnsi="Times New Roman" w:cs="Times New Roman"/>
          <w:sz w:val="24"/>
          <w:szCs w:val="24"/>
        </w:rPr>
        <w:tab/>
      </w:r>
      <w:r w:rsidRPr="00742993">
        <w:rPr>
          <w:rFonts w:ascii="Times New Roman" w:eastAsia="Times New Roman" w:hAnsi="Times New Roman" w:cs="Times New Roman"/>
          <w:sz w:val="24"/>
          <w:szCs w:val="24"/>
        </w:rPr>
        <w:tab/>
      </w:r>
      <w:r w:rsidRPr="00742993">
        <w:rPr>
          <w:rFonts w:ascii="Times New Roman" w:eastAsia="Times New Roman" w:hAnsi="Times New Roman" w:cs="Times New Roman"/>
          <w:sz w:val="24"/>
          <w:szCs w:val="24"/>
        </w:rPr>
        <w:tab/>
      </w:r>
      <w:r w:rsidRPr="00742993">
        <w:rPr>
          <w:rFonts w:ascii="Times New Roman" w:eastAsia="Times New Roman" w:hAnsi="Times New Roman" w:cs="Times New Roman"/>
          <w:sz w:val="24"/>
          <w:szCs w:val="24"/>
        </w:rPr>
        <w:tab/>
      </w:r>
    </w:p>
    <w:p w14:paraId="5CD6528E" w14:textId="77777777" w:rsidR="005B1E01" w:rsidRPr="00742993" w:rsidRDefault="005B1E01" w:rsidP="005B1E01">
      <w:pPr>
        <w:pStyle w:val="ListParagraph"/>
        <w:ind w:left="360"/>
        <w:rPr>
          <w:rFonts w:ascii="Times New Roman" w:eastAsia="Times New Roman" w:hAnsi="Times New Roman" w:cs="Times New Roman"/>
          <w:sz w:val="24"/>
          <w:szCs w:val="24"/>
        </w:rPr>
      </w:pPr>
      <w:r w:rsidRPr="00742993">
        <w:rPr>
          <w:rFonts w:ascii="Times New Roman" w:eastAsia="Times New Roman" w:hAnsi="Times New Roman" w:cs="Times New Roman"/>
          <w:sz w:val="24"/>
          <w:szCs w:val="24"/>
        </w:rPr>
        <w:t>Assumptions:</w:t>
      </w:r>
    </w:p>
    <w:p w14:paraId="252A0C52" w14:textId="77777777" w:rsidR="005B1E01" w:rsidRPr="00742993" w:rsidRDefault="005B1E01" w:rsidP="005B1E01">
      <w:pPr>
        <w:pStyle w:val="ListParagraph"/>
        <w:numPr>
          <w:ilvl w:val="0"/>
          <w:numId w:val="3"/>
        </w:numPr>
        <w:spacing w:after="0"/>
        <w:rPr>
          <w:rFonts w:ascii="Times New Roman" w:eastAsia="Times New Roman" w:hAnsi="Times New Roman" w:cs="Times New Roman"/>
          <w:sz w:val="24"/>
          <w:szCs w:val="24"/>
        </w:rPr>
      </w:pPr>
      <w:r w:rsidRPr="00742993">
        <w:rPr>
          <w:rFonts w:ascii="Times New Roman" w:eastAsia="Times New Roman" w:hAnsi="Times New Roman" w:cs="Times New Roman"/>
          <w:sz w:val="24"/>
          <w:szCs w:val="24"/>
        </w:rPr>
        <w:t xml:space="preserve">One trip can carry many shipments from different warehouses. In other word, we need to know the </w:t>
      </w:r>
      <w:r w:rsidR="00E652FB" w:rsidRPr="00742993">
        <w:rPr>
          <w:rFonts w:ascii="Times New Roman" w:eastAsia="Times New Roman" w:hAnsi="Times New Roman" w:cs="Times New Roman"/>
          <w:sz w:val="24"/>
          <w:szCs w:val="24"/>
        </w:rPr>
        <w:t>trip picking</w:t>
      </w:r>
      <w:r w:rsidRPr="00742993">
        <w:rPr>
          <w:rFonts w:ascii="Times New Roman" w:eastAsia="Times New Roman" w:hAnsi="Times New Roman" w:cs="Times New Roman"/>
          <w:sz w:val="24"/>
          <w:szCs w:val="24"/>
        </w:rPr>
        <w:t xml:space="preserve"> up from which warehouses.</w:t>
      </w:r>
    </w:p>
    <w:p w14:paraId="59276D7F" w14:textId="77777777" w:rsidR="005B1E01" w:rsidRPr="00742993" w:rsidRDefault="005B1E01" w:rsidP="005B1E01">
      <w:pPr>
        <w:pStyle w:val="ListParagraph"/>
        <w:numPr>
          <w:ilvl w:val="0"/>
          <w:numId w:val="3"/>
        </w:numPr>
        <w:spacing w:after="0"/>
        <w:rPr>
          <w:rFonts w:ascii="Times New Roman" w:eastAsia="Times New Roman" w:hAnsi="Times New Roman" w:cs="Times New Roman"/>
          <w:sz w:val="24"/>
          <w:szCs w:val="24"/>
        </w:rPr>
      </w:pPr>
      <w:r w:rsidRPr="00742993">
        <w:rPr>
          <w:rFonts w:ascii="Times New Roman" w:eastAsia="Times New Roman" w:hAnsi="Times New Roman" w:cs="Times New Roman"/>
          <w:sz w:val="24"/>
          <w:szCs w:val="24"/>
        </w:rPr>
        <w:t>Each shipment is delivered to one store only.</w:t>
      </w:r>
    </w:p>
    <w:p w14:paraId="58A07475" w14:textId="77777777" w:rsidR="005B1E01" w:rsidRPr="00742993" w:rsidRDefault="005B1E01" w:rsidP="005B1E01">
      <w:pPr>
        <w:pStyle w:val="ListParagraph"/>
        <w:numPr>
          <w:ilvl w:val="0"/>
          <w:numId w:val="3"/>
        </w:numPr>
        <w:spacing w:after="0"/>
        <w:rPr>
          <w:rFonts w:ascii="Times New Roman" w:eastAsia="Times New Roman" w:hAnsi="Times New Roman" w:cs="Times New Roman"/>
          <w:sz w:val="24"/>
          <w:szCs w:val="24"/>
        </w:rPr>
      </w:pPr>
      <w:r w:rsidRPr="00742993">
        <w:rPr>
          <w:rFonts w:ascii="Times New Roman" w:eastAsia="Times New Roman" w:hAnsi="Times New Roman" w:cs="Times New Roman"/>
          <w:sz w:val="24"/>
          <w:szCs w:val="24"/>
        </w:rPr>
        <w:t>Each warehouse is situated at a unique location.</w:t>
      </w:r>
    </w:p>
    <w:p w14:paraId="1EA085BF" w14:textId="77777777" w:rsidR="005B1E01" w:rsidRPr="00742993" w:rsidRDefault="005B1E01" w:rsidP="005B1E01">
      <w:pPr>
        <w:pStyle w:val="ListParagraph"/>
        <w:numPr>
          <w:ilvl w:val="0"/>
          <w:numId w:val="3"/>
        </w:numPr>
        <w:spacing w:after="0"/>
        <w:rPr>
          <w:rFonts w:ascii="Times New Roman" w:eastAsia="Times New Roman" w:hAnsi="Times New Roman" w:cs="Times New Roman"/>
          <w:sz w:val="24"/>
          <w:szCs w:val="24"/>
        </w:rPr>
      </w:pPr>
      <w:r w:rsidRPr="00742993">
        <w:rPr>
          <w:rFonts w:ascii="Times New Roman" w:eastAsia="Times New Roman" w:hAnsi="Times New Roman" w:cs="Times New Roman"/>
          <w:sz w:val="24"/>
          <w:szCs w:val="24"/>
        </w:rPr>
        <w:t>Each store is situated at a unique location.</w:t>
      </w:r>
    </w:p>
    <w:p w14:paraId="0F37B0AE" w14:textId="77777777" w:rsidR="005B1E01" w:rsidRDefault="005B1E01" w:rsidP="005B1E01">
      <w:pPr>
        <w:pStyle w:val="ListParagraph"/>
        <w:spacing w:after="0"/>
        <w:ind w:left="1080"/>
        <w:rPr>
          <w:rFonts w:ascii="Times New Roman" w:eastAsia="Times New Roman" w:hAnsi="Times New Roman" w:cs="Times New Roman"/>
          <w:sz w:val="24"/>
          <w:szCs w:val="24"/>
        </w:rPr>
      </w:pPr>
    </w:p>
    <w:p w14:paraId="6681B0D7" w14:textId="23BF4AF2" w:rsidR="005B1E01" w:rsidRDefault="005B1E01" w:rsidP="00E652FB">
      <w:pPr>
        <w:pStyle w:val="ListParagraph"/>
        <w:rPr>
          <w:rFonts w:ascii="Times New Roman" w:eastAsia="Times New Roman" w:hAnsi="Times New Roman" w:cs="Times New Roman"/>
          <w:sz w:val="24"/>
          <w:szCs w:val="24"/>
        </w:rPr>
      </w:pPr>
      <w:bookmarkStart w:id="0" w:name="_GoBack"/>
      <w:bookmarkEnd w:id="0"/>
    </w:p>
    <w:p w14:paraId="186A19B3" w14:textId="77777777" w:rsidR="006B0B1B" w:rsidRDefault="006B0B1B"/>
    <w:sectPr w:rsidR="006B0B1B" w:rsidSect="00A56D5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B44569"/>
    <w:multiLevelType w:val="hybridMultilevel"/>
    <w:tmpl w:val="36CC8956"/>
    <w:lvl w:ilvl="0" w:tplc="16A2977E">
      <w:start w:val="1"/>
      <w:numFmt w:val="bullet"/>
      <w:lvlText w:val="-"/>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63A74DB"/>
    <w:multiLevelType w:val="hybridMultilevel"/>
    <w:tmpl w:val="AB2EA8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95742B3"/>
    <w:multiLevelType w:val="hybridMultilevel"/>
    <w:tmpl w:val="22A2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E01"/>
    <w:rsid w:val="005B1E01"/>
    <w:rsid w:val="006B0B1B"/>
    <w:rsid w:val="00B82C24"/>
    <w:rsid w:val="00D50CB1"/>
    <w:rsid w:val="00E652FB"/>
    <w:rsid w:val="00F511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2592E6"/>
  <w15:docId w15:val="{771B19BB-87CC-4CC5-9A0E-56E1A686A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1E01"/>
    <w:pPr>
      <w:spacing w:after="0" w:line="240" w:lineRule="auto"/>
    </w:pPr>
    <w:rPr>
      <w:rFonts w:ascii="Times New Roman" w:eastAsia="Times New Roman" w:hAnsi="Times New Roman" w:cs="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B1E01"/>
    <w:pPr>
      <w:autoSpaceDE w:val="0"/>
      <w:autoSpaceDN w:val="0"/>
      <w:adjustRightInd w:val="0"/>
      <w:spacing w:after="0" w:line="240" w:lineRule="auto"/>
    </w:pPr>
    <w:rPr>
      <w:rFonts w:ascii="Palatino Linotype" w:eastAsia="Times New Roman" w:hAnsi="Palatino Linotype" w:cs="Palatino Linotype"/>
      <w:color w:val="000000"/>
      <w:sz w:val="24"/>
      <w:szCs w:val="24"/>
    </w:rPr>
  </w:style>
  <w:style w:type="paragraph" w:styleId="BalloonText">
    <w:name w:val="Balloon Text"/>
    <w:basedOn w:val="Normal"/>
    <w:link w:val="BalloonTextChar"/>
    <w:uiPriority w:val="99"/>
    <w:semiHidden/>
    <w:unhideWhenUsed/>
    <w:rsid w:val="005B1E01"/>
    <w:rPr>
      <w:rFonts w:ascii="Tahoma" w:hAnsi="Tahoma" w:cs="Tahoma"/>
      <w:sz w:val="16"/>
      <w:szCs w:val="16"/>
    </w:rPr>
  </w:style>
  <w:style w:type="character" w:customStyle="1" w:styleId="BalloonTextChar">
    <w:name w:val="Balloon Text Char"/>
    <w:basedOn w:val="DefaultParagraphFont"/>
    <w:link w:val="BalloonText"/>
    <w:uiPriority w:val="99"/>
    <w:semiHidden/>
    <w:rsid w:val="005B1E01"/>
    <w:rPr>
      <w:rFonts w:ascii="Tahoma" w:eastAsia="Times New Roman" w:hAnsi="Tahoma" w:cs="Tahoma"/>
      <w:b/>
      <w:bCs/>
      <w:sz w:val="16"/>
      <w:szCs w:val="16"/>
    </w:rPr>
  </w:style>
  <w:style w:type="paragraph" w:styleId="ListParagraph">
    <w:name w:val="List Paragraph"/>
    <w:basedOn w:val="Normal"/>
    <w:uiPriority w:val="34"/>
    <w:qFormat/>
    <w:rsid w:val="005B1E01"/>
    <w:pPr>
      <w:spacing w:after="200"/>
      <w:ind w:left="720"/>
    </w:pPr>
    <w:rPr>
      <w:rFonts w:ascii="Calibri" w:eastAsia="Calibri" w:hAnsi="Calibri" w:cs="Arial"/>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Abdulrahman Abdullah O Alomair</cp:lastModifiedBy>
  <cp:revision>2</cp:revision>
  <dcterms:created xsi:type="dcterms:W3CDTF">2017-10-02T15:59:00Z</dcterms:created>
  <dcterms:modified xsi:type="dcterms:W3CDTF">2017-10-02T15:59:00Z</dcterms:modified>
</cp:coreProperties>
</file>