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C8" w:rsidRPr="00026F4A" w:rsidRDefault="00A26F04" w:rsidP="00CF0BB5">
      <w:pPr>
        <w:bidi/>
        <w:spacing w:line="276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noProof/>
          <w:color w:val="auto"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3209925</wp:posOffset>
            </wp:positionH>
            <wp:positionV relativeFrom="page">
              <wp:posOffset>381000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8477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F0BB5">
        <w:rPr>
          <w:rFonts w:ascii="Times New Roman" w:hAnsi="Times New Roman" w:hint="cs"/>
          <w:bCs/>
          <w:color w:val="auto"/>
          <w:rtl/>
        </w:rPr>
        <w:t xml:space="preserve"> </w:t>
      </w:r>
      <w:r w:rsidR="005D6FC8">
        <w:rPr>
          <w:rFonts w:ascii="Times New Roman" w:hAnsi="Times New Roman" w:hint="cs"/>
          <w:bCs/>
          <w:color w:val="auto"/>
          <w:rtl/>
        </w:rPr>
        <w:t xml:space="preserve">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DD1D75">
        <w:rPr>
          <w:rFonts w:ascii="Times New Roman" w:hAnsi="Times New Roman" w:hint="cs"/>
          <w:bCs/>
          <w:color w:val="auto"/>
          <w:rtl/>
        </w:rPr>
        <w:t xml:space="preserve">: </w:t>
      </w:r>
      <w:r w:rsidR="00CF0BB5" w:rsidRPr="00CF0BB5">
        <w:rPr>
          <w:rFonts w:ascii="Traditional Arabic" w:hAnsi="Traditional Arabic" w:cs="Traditional Arabic"/>
          <w:rtl/>
        </w:rPr>
        <w:t>مقدمة في الاحصاء</w:t>
      </w:r>
      <w:r w:rsidR="00CF0BB5" w:rsidRPr="00CF0BB5">
        <w:rPr>
          <w:rFonts w:ascii="Traditional Arabic" w:hAnsi="Traditional Arabic" w:cs="Traditional Arabic" w:hint="cs"/>
          <w:b/>
          <w:rtl/>
        </w:rPr>
        <w:t xml:space="preserve"> </w:t>
      </w:r>
      <w:r w:rsidR="00CF0BB5" w:rsidRPr="00CF0BB5">
        <w:rPr>
          <w:rFonts w:ascii="Traditional Arabic" w:hAnsi="Traditional Arabic" w:cs="Traditional Arabic"/>
          <w:b/>
          <w:color w:val="auto"/>
          <w:rtl/>
        </w:rPr>
        <w:t>الاجتماعي</w:t>
      </w:r>
    </w:p>
    <w:p w:rsidR="00026F4A" w:rsidRPr="00026F4A" w:rsidRDefault="00026F4A" w:rsidP="00E54F2B">
      <w:pPr>
        <w:bidi/>
        <w:spacing w:line="276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</w:t>
      </w:r>
      <w:r w:rsidR="00E54F2B">
        <w:rPr>
          <w:rFonts w:ascii="Times New Roman" w:hAnsi="Times New Roman" w:hint="cs"/>
          <w:bCs/>
          <w:color w:val="auto"/>
          <w:rtl/>
        </w:rPr>
        <w:t xml:space="preserve">                           </w:t>
      </w:r>
      <w:r w:rsidR="001A63DB">
        <w:rPr>
          <w:rFonts w:ascii="Times New Roman" w:hAnsi="Times New Roman" w:hint="cs"/>
          <w:bCs/>
          <w:color w:val="auto"/>
          <w:rtl/>
        </w:rPr>
        <w:t>الفصل الدراسي:</w:t>
      </w:r>
      <w:r w:rsidR="005D6FC8">
        <w:rPr>
          <w:rFonts w:ascii="Times New Roman" w:hAnsi="Times New Roman" w:hint="cs"/>
          <w:bCs/>
          <w:color w:val="auto"/>
          <w:rtl/>
        </w:rPr>
        <w:t xml:space="preserve"> </w:t>
      </w:r>
      <w:r w:rsidR="005D6FC8" w:rsidRPr="00AB2286">
        <w:rPr>
          <w:rFonts w:ascii="Times New Roman" w:hAnsi="Times New Roman" w:hint="cs"/>
          <w:b/>
          <w:color w:val="auto"/>
          <w:rtl/>
        </w:rPr>
        <w:t>ال</w:t>
      </w:r>
      <w:r w:rsidR="00D31EC1">
        <w:rPr>
          <w:rFonts w:ascii="Times New Roman" w:hAnsi="Times New Roman" w:hint="cs"/>
          <w:b/>
          <w:color w:val="auto"/>
          <w:rtl/>
        </w:rPr>
        <w:t>أول</w:t>
      </w:r>
      <w:r w:rsidR="005D6FC8">
        <w:rPr>
          <w:rFonts w:ascii="Times New Roman" w:hAnsi="Times New Roman" w:hint="cs"/>
          <w:bCs/>
          <w:color w:val="auto"/>
          <w:rtl/>
        </w:rPr>
        <w:t xml:space="preserve"> </w:t>
      </w:r>
      <w:r w:rsidR="001A63DB">
        <w:rPr>
          <w:rFonts w:ascii="Times New Roman" w:hAnsi="Times New Roman" w:hint="cs"/>
          <w:bCs/>
          <w:color w:val="auto"/>
          <w:rtl/>
        </w:rPr>
        <w:t xml:space="preserve"> </w:t>
      </w:r>
    </w:p>
    <w:p w:rsidR="007B644B" w:rsidRPr="005353B9" w:rsidRDefault="00853C77" w:rsidP="00CF0BB5">
      <w:pPr>
        <w:bidi/>
        <w:spacing w:line="480" w:lineRule="auto"/>
        <w:jc w:val="both"/>
        <w:rPr>
          <w:rFonts w:ascii="Times New Roman" w:hAnsi="Times New Roman"/>
          <w:b/>
          <w:color w:val="auto"/>
          <w:rtl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="005D6FC8">
        <w:rPr>
          <w:rFonts w:ascii="Times New Roman" w:hAnsi="Times New Roman" w:hint="cs"/>
          <w:bCs/>
          <w:color w:val="auto"/>
          <w:rtl/>
        </w:rPr>
        <w:t xml:space="preserve">                             </w:t>
      </w:r>
      <w:r w:rsidR="00E54F2B">
        <w:rPr>
          <w:rFonts w:ascii="Times New Roman" w:hAnsi="Times New Roman" w:hint="cs"/>
          <w:bCs/>
          <w:color w:val="auto"/>
          <w:rtl/>
        </w:rPr>
        <w:t xml:space="preserve">   </w:t>
      </w:r>
      <w:r w:rsidR="005D6FC8">
        <w:rPr>
          <w:rFonts w:ascii="Times New Roman" w:hAnsi="Times New Roman" w:hint="cs"/>
          <w:bCs/>
          <w:color w:val="auto"/>
          <w:rtl/>
        </w:rPr>
        <w:t xml:space="preserve"> </w:t>
      </w:r>
      <w:r w:rsidR="001A63DB" w:rsidRPr="001A63DB">
        <w:rPr>
          <w:rFonts w:ascii="Times New Roman" w:hAnsi="Times New Roman" w:hint="cs"/>
          <w:bCs/>
          <w:color w:val="auto"/>
          <w:rtl/>
        </w:rPr>
        <w:t xml:space="preserve">السنة الدراسية: </w:t>
      </w:r>
      <w:r w:rsidR="005D6FC8">
        <w:rPr>
          <w:rFonts w:ascii="Times New Roman" w:hAnsi="Times New Roman" w:hint="cs"/>
          <w:b/>
          <w:color w:val="auto"/>
          <w:rtl/>
        </w:rPr>
        <w:t>143</w:t>
      </w:r>
      <w:r w:rsidR="00CF0BB5">
        <w:rPr>
          <w:rFonts w:ascii="Times New Roman" w:hAnsi="Times New Roman" w:hint="cs"/>
          <w:b/>
          <w:color w:val="auto"/>
          <w:rtl/>
        </w:rPr>
        <w:t>7</w:t>
      </w:r>
      <w:r w:rsidR="005D6FC8">
        <w:rPr>
          <w:rFonts w:ascii="Times New Roman" w:hAnsi="Times New Roman" w:hint="cs"/>
          <w:b/>
          <w:color w:val="auto"/>
          <w:rtl/>
        </w:rPr>
        <w:t>-143</w:t>
      </w:r>
      <w:r w:rsidR="00CF0BB5">
        <w:rPr>
          <w:rFonts w:ascii="Times New Roman" w:hAnsi="Times New Roman" w:hint="cs"/>
          <w:b/>
          <w:color w:val="auto"/>
          <w:rtl/>
        </w:rPr>
        <w:t>8</w:t>
      </w:r>
      <w:r w:rsidR="00D31EC1">
        <w:rPr>
          <w:rFonts w:ascii="Times New Roman" w:hAnsi="Times New Roman" w:hint="cs"/>
          <w:b/>
          <w:color w:val="auto"/>
          <w:rtl/>
        </w:rPr>
        <w:t>هـ</w:t>
      </w:r>
    </w:p>
    <w:p w:rsidR="00026F4A" w:rsidRPr="00026F4A" w:rsidRDefault="00026F4A" w:rsidP="00B87285">
      <w:pPr>
        <w:bidi/>
        <w:rPr>
          <w:rFonts w:ascii="Times New Roman" w:hAnsi="Times New Roman"/>
          <w:bCs/>
          <w:color w:val="auto"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F95878" w:rsidRPr="002E2AF9" w:rsidTr="000F0B17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مها الحربي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F95878" w:rsidRPr="002E2AF9" w:rsidTr="000F0B17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الاحد من12-2 / الاثنين من 10-12 / الاربعاء 8-9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F95878" w:rsidRPr="002E2AF9" w:rsidTr="000F0B17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50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F95878" w:rsidRPr="002E2AF9" w:rsidTr="000F0B17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hyperlink r:id="rId9" w:history="1">
              <w:r w:rsidRPr="002E7251">
                <w:rPr>
                  <w:rStyle w:val="Hyperlink"/>
                </w:rPr>
                <w:t>maalharbi@ksu.edu.sa</w:t>
              </w:r>
            </w:hyperlink>
            <w: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878" w:rsidRPr="002E2AF9" w:rsidRDefault="00F95878" w:rsidP="000F0B17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عنوان البريدي الإلكتروني</w:t>
            </w:r>
          </w:p>
        </w:tc>
      </w:tr>
    </w:tbl>
    <w:p w:rsidR="00853C77" w:rsidRPr="007144C0" w:rsidRDefault="00853C77" w:rsidP="00902F21">
      <w:pPr>
        <w:bidi/>
        <w:rPr>
          <w:rFonts w:ascii="Traditional Arabic" w:hAnsi="Traditional Arabic" w:cs="Traditional Arabic"/>
          <w:bCs/>
          <w:color w:val="auto"/>
        </w:rPr>
      </w:pPr>
    </w:p>
    <w:p w:rsidR="00026F4A" w:rsidRPr="007144C0" w:rsidRDefault="00026F4A" w:rsidP="00B87285">
      <w:pPr>
        <w:bidi/>
        <w:rPr>
          <w:rFonts w:ascii="Traditional Arabic" w:hAnsi="Traditional Arabic" w:cs="Traditional Arabic"/>
          <w:bCs/>
          <w:color w:val="auto"/>
          <w:rtl/>
        </w:rPr>
      </w:pPr>
      <w:r w:rsidRPr="007144C0">
        <w:rPr>
          <w:rFonts w:ascii="Traditional Arabic" w:hAnsi="Traditional Arabic" w:cs="Traditional Arabic"/>
          <w:bCs/>
          <w:color w:val="auto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7144C0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CF0BB5" w:rsidP="00242A9D">
            <w:pPr>
              <w:pStyle w:val="TableGrid1"/>
              <w:bidi/>
              <w:rPr>
                <w:rFonts w:ascii="Traditional Arabic" w:hAnsi="Traditional Arabic" w:cs="Traditional Arabic"/>
                <w:color w:val="auto"/>
                <w:szCs w:val="24"/>
              </w:rPr>
            </w:pPr>
            <w:r w:rsidRPr="007144C0">
              <w:rPr>
                <w:rFonts w:ascii="Traditional Arabic" w:hAnsi="Traditional Arabic" w:cs="Traditional Arabic"/>
                <w:szCs w:val="24"/>
                <w:rtl/>
              </w:rPr>
              <w:t xml:space="preserve">  مقدمة في الاحصاء الاجتماعي</w:t>
            </w:r>
            <w:r w:rsidR="005D1DAB" w:rsidRPr="007144C0">
              <w:rPr>
                <w:rFonts w:ascii="Traditional Arabic" w:hAnsi="Traditional Arabic" w:cs="Traditional Arabic"/>
                <w:szCs w:val="24"/>
                <w:rtl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026F4A" w:rsidP="00902F21">
            <w:pPr>
              <w:bidi/>
              <w:rPr>
                <w:rFonts w:ascii="Traditional Arabic" w:hAnsi="Traditional Arabic" w:cs="Traditional Arabic"/>
                <w:bCs/>
                <w:color w:val="auto"/>
                <w:lang w:val="en-GB"/>
              </w:rPr>
            </w:pPr>
            <w:r w:rsidRPr="007144C0">
              <w:rPr>
                <w:rFonts w:ascii="Traditional Arabic" w:hAnsi="Traditional Arabic" w:cs="Traditional Arabic"/>
                <w:bCs/>
                <w:color w:val="auto"/>
                <w:rtl/>
                <w:lang w:val="en-GB"/>
              </w:rPr>
              <w:t>اسم المقرر</w:t>
            </w:r>
          </w:p>
        </w:tc>
      </w:tr>
      <w:tr w:rsidR="00853C77" w:rsidRPr="007144C0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242A9D" w:rsidP="00CF0BB5">
            <w:pPr>
              <w:pStyle w:val="TableGrid1"/>
              <w:bidi/>
              <w:rPr>
                <w:rFonts w:ascii="Traditional Arabic" w:hAnsi="Traditional Arabic" w:cs="Traditional Arabic"/>
                <w:b/>
                <w:color w:val="auto"/>
                <w:szCs w:val="24"/>
              </w:rPr>
            </w:pPr>
            <w:r w:rsidRPr="007144C0">
              <w:rPr>
                <w:rFonts w:ascii="Traditional Arabic" w:hAnsi="Traditional Arabic" w:cs="Traditional Arabic"/>
                <w:szCs w:val="24"/>
                <w:rtl/>
              </w:rPr>
              <w:t>10</w:t>
            </w:r>
            <w:r w:rsidR="00CF0BB5" w:rsidRPr="007144C0">
              <w:rPr>
                <w:rFonts w:ascii="Traditional Arabic" w:hAnsi="Traditional Arabic" w:cs="Traditional Arabic"/>
                <w:szCs w:val="24"/>
                <w:rtl/>
              </w:rPr>
              <w:t>5</w:t>
            </w:r>
            <w:r w:rsidRPr="007144C0">
              <w:rPr>
                <w:rFonts w:ascii="Traditional Arabic" w:hAnsi="Traditional Arabic" w:cs="Traditional Arabic"/>
                <w:szCs w:val="24"/>
                <w:rtl/>
              </w:rPr>
              <w:t xml:space="preserve">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026F4A" w:rsidP="00902F21">
            <w:pPr>
              <w:pStyle w:val="TableGrid1"/>
              <w:bidi/>
              <w:rPr>
                <w:rFonts w:ascii="Traditional Arabic" w:hAnsi="Traditional Arabic" w:cs="Traditional Arabic"/>
                <w:bCs/>
                <w:color w:val="auto"/>
                <w:szCs w:val="24"/>
              </w:rPr>
            </w:pPr>
            <w:r w:rsidRPr="007144C0">
              <w:rPr>
                <w:rFonts w:ascii="Traditional Arabic" w:hAnsi="Traditional Arabic" w:cs="Traditional Arabic"/>
                <w:bCs/>
                <w:color w:val="auto"/>
                <w:szCs w:val="24"/>
                <w:rtl/>
              </w:rPr>
              <w:t>رقم المقرر</w:t>
            </w:r>
          </w:p>
        </w:tc>
      </w:tr>
      <w:tr w:rsidR="00853C77" w:rsidRPr="007144C0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520514" w:rsidP="00520514">
            <w:pPr>
              <w:pStyle w:val="TableGrid1"/>
              <w:bidi/>
              <w:rPr>
                <w:rFonts w:ascii="Traditional Arabic" w:hAnsi="Traditional Arabic" w:cs="Traditional Arabic"/>
                <w:color w:val="auto"/>
                <w:szCs w:val="24"/>
              </w:rPr>
            </w:pPr>
            <w:r>
              <w:rPr>
                <w:rFonts w:ascii="Traditional Arabic" w:hAnsi="Traditional Arabic" w:cs="Traditional Arabic"/>
                <w:szCs w:val="24"/>
                <w:rtl/>
              </w:rPr>
              <w:t>يتناول هذا المقرر التعريف ب</w:t>
            </w:r>
            <w:r>
              <w:rPr>
                <w:rFonts w:ascii="Traditional Arabic" w:hAnsi="Traditional Arabic" w:cs="Traditional Arabic" w:hint="cs"/>
                <w:szCs w:val="24"/>
                <w:rtl/>
              </w:rPr>
              <w:t xml:space="preserve">مقدمة الاحصاء </w:t>
            </w:r>
            <w:r>
              <w:rPr>
                <w:rFonts w:ascii="Traditional Arabic" w:hAnsi="Traditional Arabic" w:cs="Traditional Arabic" w:hint="cs"/>
                <w:color w:val="auto"/>
                <w:szCs w:val="24"/>
                <w:rtl/>
              </w:rPr>
              <w:t>الاجتماعي من خلال مفهوم علم الاحصاء و أهميته و مجالاته ، كيفية جمع البيانات وأنواعها و عرضها ، التعرف على العينات و أنواعها ، التعرف على مقاييس النزعة المركزية والتشتت للبيانات المبوبة وغير المبوبة ، التعرف على برنامج التحليل الاحصائي.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026F4A" w:rsidP="00902F21">
            <w:pPr>
              <w:bidi/>
              <w:rPr>
                <w:rFonts w:ascii="Traditional Arabic" w:eastAsia="Times New Roman" w:hAnsi="Traditional Arabic" w:cs="Traditional Arabic"/>
                <w:bCs/>
                <w:color w:val="auto"/>
              </w:rPr>
            </w:pPr>
            <w:r w:rsidRPr="007144C0">
              <w:rPr>
                <w:rFonts w:ascii="Traditional Arabic" w:eastAsia="Times New Roman" w:hAnsi="Traditional Arabic" w:cs="Traditional Arabic"/>
                <w:bCs/>
                <w:color w:val="auto"/>
                <w:rtl/>
              </w:rPr>
              <w:t>توصيف المقرر</w:t>
            </w:r>
          </w:p>
        </w:tc>
      </w:tr>
      <w:tr w:rsidR="00853C77" w:rsidRPr="007144C0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0D4A" w:rsidRPr="007144C0" w:rsidRDefault="00432D6C" w:rsidP="00740D4A">
            <w:pPr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</w:rPr>
            </w:pPr>
            <w:r w:rsidRPr="007144C0">
              <w:rPr>
                <w:rFonts w:ascii="Traditional Arabic" w:hAnsi="Traditional Arabic" w:cs="Traditional Arabic"/>
                <w:rtl/>
              </w:rPr>
              <w:t xml:space="preserve">تنمية القدرات المعرفية للطالبة </w:t>
            </w:r>
            <w:r w:rsidR="00232CBE" w:rsidRPr="007144C0">
              <w:rPr>
                <w:rFonts w:ascii="Traditional Arabic" w:hAnsi="Traditional Arabic" w:cs="Traditional Arabic"/>
                <w:rtl/>
              </w:rPr>
              <w:t>بعلم الاجتماع</w:t>
            </w:r>
          </w:p>
          <w:p w:rsidR="00740D4A" w:rsidRPr="007144C0" w:rsidRDefault="00740D4A" w:rsidP="00740D4A">
            <w:pPr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</w:rPr>
            </w:pPr>
            <w:r w:rsidRPr="007144C0">
              <w:rPr>
                <w:rFonts w:ascii="Traditional Arabic" w:hAnsi="Traditional Arabic" w:cs="Traditional Arabic"/>
                <w:rtl/>
              </w:rPr>
              <w:t xml:space="preserve">تنمية المهارات الاجتماعية والحوار والمناقشة والمحاكاة لدى الطالبة. </w:t>
            </w:r>
          </w:p>
          <w:p w:rsidR="00740D4A" w:rsidRPr="007144C0" w:rsidRDefault="00740D4A" w:rsidP="00740D4A">
            <w:pPr>
              <w:numPr>
                <w:ilvl w:val="0"/>
                <w:numId w:val="7"/>
              </w:numPr>
              <w:bidi/>
              <w:rPr>
                <w:rFonts w:ascii="Traditional Arabic" w:hAnsi="Traditional Arabic" w:cs="Traditional Arabic"/>
              </w:rPr>
            </w:pPr>
            <w:r w:rsidRPr="007144C0">
              <w:rPr>
                <w:rFonts w:ascii="Traditional Arabic" w:hAnsi="Traditional Arabic" w:cs="Traditional Arabic"/>
                <w:rtl/>
              </w:rPr>
              <w:t>تنمية القدرات العلمية والتحليل والاستنتاج والنقد لدى الطالبة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5A690D" w:rsidP="00902F21">
            <w:pPr>
              <w:bidi/>
              <w:contextualSpacing/>
              <w:rPr>
                <w:rFonts w:ascii="Traditional Arabic" w:hAnsi="Traditional Arabic" w:cs="Traditional Arabic"/>
                <w:bCs/>
                <w:color w:val="auto"/>
                <w:lang w:val="en-AU"/>
              </w:rPr>
            </w:pPr>
            <w:r w:rsidRPr="007144C0">
              <w:rPr>
                <w:rFonts w:ascii="Traditional Arabic" w:hAnsi="Traditional Arabic" w:cs="Traditional Arabic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7144C0">
              <w:rPr>
                <w:rFonts w:ascii="Traditional Arabic" w:hAnsi="Traditional Arabic" w:cs="Traditional Arabic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7144C0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D6D7C" w:rsidRDefault="002D6D7C" w:rsidP="002D6D7C">
            <w:pPr>
              <w:jc w:val="right"/>
              <w:rPr>
                <w:rFonts w:ascii="Traditional Arabic" w:hAnsi="Traditional Arabic" w:cs="Traditional Arabic"/>
              </w:rPr>
            </w:pPr>
            <w:r w:rsidRPr="002D6D7C">
              <w:rPr>
                <w:rFonts w:ascii="Traditional Arabic" w:hAnsi="Traditional Arabic" w:cs="Traditional Arabic" w:hint="cs"/>
                <w:rtl/>
              </w:rPr>
              <w:t>الصغير، صالح .( 1422ه) مقدمة في الإحصاء الاجتماعي. مطابع جامعة الملك سعود</w:t>
            </w:r>
            <w:r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6A3DD5" w:rsidRDefault="002D6D7C" w:rsidP="002D6D7C">
            <w:pPr>
              <w:jc w:val="right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 أحمد ، محسن ( 1432ه) مقدمة في الإحصاء الاجتماعي.</w:t>
            </w:r>
            <w:r w:rsidRPr="002D6D7C">
              <w:rPr>
                <w:rFonts w:ascii="Traditional Arabic" w:hAnsi="Traditional Arabic" w:cs="Traditional Arabic" w:hint="cs"/>
                <w:rtl/>
              </w:rPr>
              <w:t xml:space="preserve"> مطابع جامعة الملك سعود</w:t>
            </w:r>
            <w:r>
              <w:rPr>
                <w:rFonts w:ascii="Traditional Arabic" w:hAnsi="Traditional Arabic" w:cs="Traditional Arabic" w:hint="cs"/>
                <w:rtl/>
              </w:rPr>
              <w:t xml:space="preserve"> </w:t>
            </w:r>
            <w:r w:rsidRPr="002D6D7C">
              <w:rPr>
                <w:rFonts w:ascii="Traditional Arabic" w:hAnsi="Traditional Arabic" w:cs="Traditional Arabic" w:hint="cs"/>
                <w:rtl/>
              </w:rPr>
              <w:t>.</w:t>
            </w:r>
          </w:p>
          <w:p w:rsidR="005D77DA" w:rsidRPr="002D6D7C" w:rsidRDefault="005D77DA" w:rsidP="002D6D7C">
            <w:pPr>
              <w:jc w:val="right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الجواد.مصطفى. (1430هـ) الإحصاء الاجتماعي.الأردن: دار المسيرة.</w:t>
            </w:r>
          </w:p>
          <w:p w:rsidR="002D6D7C" w:rsidRPr="007144C0" w:rsidRDefault="002D6D7C" w:rsidP="002D6D7C">
            <w:pPr>
              <w:jc w:val="right"/>
              <w:rPr>
                <w:rFonts w:ascii="Traditional Arabic" w:hAnsi="Traditional Arabic" w:cs="Traditional Arabic"/>
                <w:u w:val="single"/>
                <w:rtl/>
              </w:rPr>
            </w:pPr>
          </w:p>
          <w:p w:rsidR="00853C77" w:rsidRPr="007144C0" w:rsidRDefault="00853C77" w:rsidP="004C033D">
            <w:pPr>
              <w:pStyle w:val="TableGrid1"/>
              <w:bidi/>
              <w:rPr>
                <w:rFonts w:ascii="Traditional Arabic" w:hAnsi="Traditional Arabic" w:cs="Traditional Arabic" w:hint="cs"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5A690D" w:rsidP="00902F21">
            <w:pPr>
              <w:bidi/>
              <w:rPr>
                <w:rFonts w:ascii="Traditional Arabic" w:hAnsi="Traditional Arabic" w:cs="Traditional Arabic"/>
                <w:b/>
                <w:bCs/>
                <w:color w:val="auto"/>
              </w:rPr>
            </w:pPr>
            <w:r w:rsidRPr="007144C0">
              <w:rPr>
                <w:rFonts w:ascii="Traditional Arabic" w:hAnsi="Traditional Arabic" w:cs="Traditional Arabic"/>
                <w:b/>
                <w:bCs/>
                <w:color w:val="auto"/>
                <w:rtl/>
              </w:rPr>
              <w:t>الكتب الرئيسية</w:t>
            </w:r>
          </w:p>
        </w:tc>
      </w:tr>
      <w:tr w:rsidR="00853C77" w:rsidRPr="007144C0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30FB6" w:rsidRPr="007144C0" w:rsidRDefault="00F30FB6" w:rsidP="00F30FB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7144C0">
              <w:rPr>
                <w:rFonts w:ascii="Traditional Arabic" w:hAnsi="Traditional Arabic" w:cs="Traditional Arabic"/>
                <w:rtl/>
              </w:rPr>
              <w:t>.</w:t>
            </w:r>
          </w:p>
          <w:p w:rsidR="0076245A" w:rsidRPr="007144C0" w:rsidRDefault="0076245A" w:rsidP="0076245A">
            <w:pPr>
              <w:jc w:val="right"/>
              <w:rPr>
                <w:rFonts w:ascii="Traditional Arabic" w:hAnsi="Traditional Arabic" w:cs="Traditional Arabic"/>
              </w:rPr>
            </w:pPr>
            <w:r w:rsidRPr="007144C0">
              <w:rPr>
                <w:rFonts w:ascii="Traditional Arabic" w:hAnsi="Traditional Arabic" w:cs="Traditional Arabic"/>
                <w:rtl/>
              </w:rPr>
              <w:t>.</w:t>
            </w:r>
          </w:p>
          <w:p w:rsidR="00432D6C" w:rsidRPr="007144C0" w:rsidRDefault="00432D6C" w:rsidP="00902F21">
            <w:pPr>
              <w:bidi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144C0" w:rsidRDefault="005A690D" w:rsidP="00902F21">
            <w:pPr>
              <w:pStyle w:val="TableGrid1"/>
              <w:bidi/>
              <w:rPr>
                <w:rFonts w:ascii="Traditional Arabic" w:hAnsi="Traditional Arabic" w:cs="Traditional Arabic"/>
                <w:b/>
                <w:bCs/>
                <w:color w:val="auto"/>
                <w:szCs w:val="24"/>
              </w:rPr>
            </w:pPr>
            <w:r w:rsidRPr="007144C0">
              <w:rPr>
                <w:rFonts w:ascii="Traditional Arabic" w:hAnsi="Traditional Arabic" w:cs="Traditional Arabic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7144C0">
              <w:rPr>
                <w:rFonts w:ascii="Traditional Arabic" w:hAnsi="Traditional Arabic" w:cs="Traditional Arabic"/>
                <w:b/>
                <w:bCs/>
                <w:color w:val="auto"/>
                <w:szCs w:val="24"/>
                <w:rtl/>
              </w:rPr>
              <w:t>التكميلية</w:t>
            </w:r>
            <w:r w:rsidRPr="007144C0">
              <w:rPr>
                <w:rFonts w:ascii="Traditional Arabic" w:hAnsi="Traditional Arabic" w:cs="Traditional Arabic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7144C0" w:rsidRPr="00902F21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C0" w:rsidRPr="007144C0" w:rsidRDefault="007144C0" w:rsidP="007144C0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-</w:t>
            </w:r>
            <w:r w:rsidRPr="007144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مهارات معرفية بعلم الإحصاء</w:t>
            </w:r>
          </w:p>
          <w:p w:rsidR="007144C0" w:rsidRPr="007144C0" w:rsidRDefault="007144C0" w:rsidP="007144C0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7144C0">
              <w:rPr>
                <w:rFonts w:ascii="Traditional Arabic" w:hAnsi="Traditional Arabic" w:cs="Traditional Arabic"/>
                <w:sz w:val="28"/>
                <w:szCs w:val="28"/>
                <w:rtl/>
              </w:rPr>
              <w:t>- مهارات التفكير،  وسرعة البديهة  والتعلم التعاوني في حل المعادلات الحسابية</w:t>
            </w:r>
          </w:p>
          <w:p w:rsidR="007144C0" w:rsidRPr="007144C0" w:rsidRDefault="007144C0" w:rsidP="007144C0">
            <w:pPr>
              <w:jc w:val="right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144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- مهارة التعامل مع برنامج التحليل الاحصائي  </w:t>
            </w:r>
          </w:p>
          <w:p w:rsidR="007144C0" w:rsidRPr="007144C0" w:rsidRDefault="007144C0" w:rsidP="007144C0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7144C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7144C0" w:rsidRDefault="007144C0" w:rsidP="00400943">
            <w:pPr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C0" w:rsidRPr="00902F21" w:rsidRDefault="007144C0" w:rsidP="00902F2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مخرجات التعليم</w:t>
            </w:r>
          </w:p>
        </w:tc>
      </w:tr>
      <w:tr w:rsidR="007144C0" w:rsidRPr="00902F21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C0" w:rsidRPr="00987EB6" w:rsidRDefault="007144C0" w:rsidP="00987EB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987EB6" w:rsidRPr="00987EB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المحاضرات</w:t>
            </w:r>
          </w:p>
          <w:p w:rsidR="00987EB6" w:rsidRPr="00987EB6" w:rsidRDefault="00987EB6" w:rsidP="00987EB6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987EB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الحوار و المشاركة</w:t>
            </w:r>
          </w:p>
          <w:p w:rsidR="00987EB6" w:rsidRDefault="00987EB6" w:rsidP="00987EB6">
            <w:pPr>
              <w:jc w:val="right"/>
              <w:rPr>
                <w:sz w:val="28"/>
                <w:szCs w:val="28"/>
                <w:rtl/>
              </w:rPr>
            </w:pPr>
            <w:r w:rsidRPr="00987EB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التعلم التعاوني من خلال التطبيقات الجماعية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  <w:p w:rsidR="007144C0" w:rsidRDefault="007144C0" w:rsidP="00400943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C0" w:rsidRPr="00902F21" w:rsidRDefault="007144C0" w:rsidP="00902F2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  <w:tr w:rsidR="007144C0" w:rsidRPr="00902F21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C0" w:rsidRDefault="007144C0" w:rsidP="00400943">
            <w:pPr>
              <w:rPr>
                <w:sz w:val="28"/>
                <w:szCs w:val="28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144C0" w:rsidRPr="00902F21" w:rsidRDefault="007144C0" w:rsidP="00902F21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</w:p>
        </w:tc>
      </w:tr>
    </w:tbl>
    <w:p w:rsidR="00853C77" w:rsidRPr="00902F21" w:rsidRDefault="00853C77" w:rsidP="00902F21">
      <w:pPr>
        <w:bidi/>
        <w:rPr>
          <w:rFonts w:asciiTheme="majorBidi" w:hAnsiTheme="majorBidi" w:cstheme="majorBidi"/>
          <w:bCs/>
          <w:color w:val="auto"/>
        </w:rPr>
      </w:pPr>
    </w:p>
    <w:p w:rsidR="00DB50C5" w:rsidRDefault="00DB50C5" w:rsidP="00902F21">
      <w:pPr>
        <w:bidi/>
        <w:rPr>
          <w:rFonts w:asciiTheme="majorBidi" w:hAnsiTheme="majorBidi" w:cstheme="majorBidi"/>
          <w:bCs/>
          <w:color w:val="auto"/>
          <w:rtl/>
        </w:rPr>
      </w:pPr>
    </w:p>
    <w:p w:rsidR="00DB50C5" w:rsidRDefault="00DB50C5" w:rsidP="00DB50C5">
      <w:pPr>
        <w:bidi/>
        <w:rPr>
          <w:rFonts w:asciiTheme="majorBidi" w:hAnsiTheme="majorBidi" w:cstheme="majorBidi"/>
          <w:bCs/>
          <w:color w:val="auto"/>
          <w:rtl/>
        </w:rPr>
      </w:pPr>
    </w:p>
    <w:p w:rsidR="00DB50C5" w:rsidRDefault="00DB50C5" w:rsidP="00DB50C5">
      <w:pPr>
        <w:bidi/>
        <w:rPr>
          <w:rFonts w:asciiTheme="majorBidi" w:hAnsiTheme="majorBidi" w:cstheme="majorBidi"/>
          <w:bCs/>
          <w:color w:val="auto"/>
          <w:rtl/>
        </w:rPr>
      </w:pPr>
    </w:p>
    <w:p w:rsidR="00853C77" w:rsidRPr="00902F21" w:rsidRDefault="007B644B" w:rsidP="00DB50C5">
      <w:pPr>
        <w:bidi/>
        <w:rPr>
          <w:rFonts w:asciiTheme="majorBidi" w:hAnsiTheme="majorBidi" w:cstheme="majorBidi"/>
          <w:bCs/>
          <w:color w:val="auto"/>
          <w:rtl/>
        </w:rPr>
      </w:pPr>
      <w:r w:rsidRPr="00902F21">
        <w:rPr>
          <w:rFonts w:asciiTheme="majorBidi" w:hAnsiTheme="majorBidi" w:cstheme="majorBidi"/>
          <w:bCs/>
          <w:color w:val="auto"/>
          <w:rtl/>
        </w:rPr>
        <w:t>طرق التقييم:</w:t>
      </w:r>
    </w:p>
    <w:p w:rsidR="007B644B" w:rsidRPr="00902F21" w:rsidRDefault="007B644B" w:rsidP="00902F21">
      <w:pPr>
        <w:bidi/>
        <w:rPr>
          <w:rFonts w:asciiTheme="majorBidi" w:hAnsiTheme="majorBidi" w:cstheme="majorBidi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410"/>
        <w:gridCol w:w="2552"/>
        <w:gridCol w:w="2838"/>
        <w:gridCol w:w="2389"/>
      </w:tblGrid>
      <w:tr w:rsidR="00955F5D" w:rsidRPr="00902F21" w:rsidTr="00F30FB6">
        <w:trPr>
          <w:cantSplit/>
          <w:trHeight w:val="4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02F21" w:rsidRDefault="003F564D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تاريخ التغذية الراجعة</w:t>
            </w:r>
          </w:p>
          <w:p w:rsidR="00BE67CE" w:rsidRPr="00902F21" w:rsidRDefault="000A41C4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(تزويد الطالبات</w:t>
            </w:r>
            <w:r w:rsidR="00BE67CE"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02F21" w:rsidRDefault="003F564D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تاريخ التقييم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02F21" w:rsidRDefault="007F2722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تقس</w:t>
            </w:r>
            <w:r w:rsidR="005A690D"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ي</w:t>
            </w: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902F21" w:rsidRDefault="007F2722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902F21" w:rsidTr="00F30FB6">
        <w:trPr>
          <w:cantSplit/>
          <w:trHeight w:val="4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902F21" w:rsidRDefault="005D77DA" w:rsidP="005D77DA">
            <w:pPr>
              <w:bidi/>
              <w:rPr>
                <w:rFonts w:asciiTheme="majorBidi" w:hAnsiTheme="majorBidi" w:cstheme="majorBidi"/>
                <w:b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>الاسبوع الخامس</w:t>
            </w:r>
            <w:r w:rsidR="00F30FB6">
              <w:rPr>
                <w:rFonts w:asciiTheme="majorBidi" w:hAnsiTheme="majorBidi" w:cstheme="majorBidi" w:hint="cs"/>
                <w:b/>
                <w:color w:val="auto"/>
                <w:rtl/>
              </w:rPr>
              <w:t xml:space="preserve"> عشر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02F21" w:rsidRDefault="00877554" w:rsidP="00902F21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خلال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902F21" w:rsidRDefault="00F30FB6" w:rsidP="00902F21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5</w:t>
            </w:r>
            <w:r w:rsidR="00174B70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 xml:space="preserve"> در</w:t>
            </w:r>
            <w:r w:rsidR="00FC537D"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902F21" w:rsidRDefault="00452B83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</w:t>
            </w:r>
            <w:r w:rsidR="00F30FB6">
              <w:rPr>
                <w:rFonts w:asciiTheme="majorBidi" w:hAnsiTheme="majorBidi" w:cstheme="majorBidi" w:hint="cs"/>
                <w:bCs/>
                <w:color w:val="auto"/>
                <w:szCs w:val="24"/>
                <w:rtl/>
              </w:rPr>
              <w:t>تفاعل و</w:t>
            </w:r>
            <w:r w:rsidR="00FC537D"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المشاركة</w:t>
            </w:r>
          </w:p>
        </w:tc>
      </w:tr>
      <w:tr w:rsidR="005D5A6F" w:rsidRPr="00902F21" w:rsidTr="00F30FB6">
        <w:trPr>
          <w:cantSplit/>
          <w:trHeight w:val="4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D5A6F" w:rsidRPr="00902F21" w:rsidRDefault="005D77DA" w:rsidP="00F30FB6">
            <w:pPr>
              <w:bidi/>
              <w:rPr>
                <w:rFonts w:asciiTheme="majorBidi" w:hAnsiTheme="majorBidi" w:cstheme="majorBidi"/>
                <w:b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>الاسبوع الخامس عشر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A6F" w:rsidRPr="00902F21" w:rsidRDefault="00452B83" w:rsidP="00F30FB6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 </w:t>
            </w:r>
            <w:r w:rsidR="00F30FB6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خلال الفصل الدراسي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A6F" w:rsidRPr="00902F21" w:rsidRDefault="005D5A6F" w:rsidP="00F30FB6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1</w:t>
            </w:r>
            <w:r w:rsidR="00F30FB6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5</w:t>
            </w:r>
            <w:r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A6F" w:rsidRPr="00902F21" w:rsidRDefault="00452B83" w:rsidP="00D81CF9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szCs w:val="24"/>
                <w:rtl/>
              </w:rPr>
              <w:t xml:space="preserve"> </w:t>
            </w:r>
            <w:r w:rsidR="00F30FB6">
              <w:rPr>
                <w:rFonts w:asciiTheme="majorBidi" w:hAnsiTheme="majorBidi" w:cstheme="majorBidi" w:hint="cs"/>
                <w:bCs/>
                <w:color w:val="auto"/>
                <w:szCs w:val="24"/>
                <w:rtl/>
              </w:rPr>
              <w:t>ا</w:t>
            </w:r>
            <w:r w:rsidR="00D81CF9">
              <w:rPr>
                <w:rFonts w:asciiTheme="majorBidi" w:hAnsiTheme="majorBidi" w:cstheme="majorBidi" w:hint="cs"/>
                <w:bCs/>
                <w:color w:val="auto"/>
                <w:szCs w:val="24"/>
                <w:rtl/>
              </w:rPr>
              <w:t>لتطبيقات</w:t>
            </w:r>
          </w:p>
        </w:tc>
      </w:tr>
      <w:tr w:rsidR="005D5A6F" w:rsidRPr="00902F21" w:rsidTr="00F30FB6">
        <w:trPr>
          <w:cantSplit/>
          <w:trHeight w:val="45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30FB6" w:rsidRDefault="00F30FB6" w:rsidP="005D77DA">
            <w:pPr>
              <w:bidi/>
              <w:rPr>
                <w:rFonts w:asciiTheme="majorBidi" w:hAnsiTheme="majorBidi" w:cstheme="majorBidi" w:hint="cs"/>
                <w:b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 xml:space="preserve"> </w:t>
            </w:r>
            <w:r w:rsidR="005D77DA">
              <w:rPr>
                <w:rFonts w:asciiTheme="majorBidi" w:hAnsiTheme="majorBidi" w:cstheme="majorBidi" w:hint="cs"/>
                <w:b/>
                <w:color w:val="auto"/>
                <w:rtl/>
              </w:rPr>
              <w:t>الاسبوع الثامن 27-6</w:t>
            </w:r>
          </w:p>
          <w:p w:rsidR="005D77DA" w:rsidRPr="00902F21" w:rsidRDefault="005D77DA" w:rsidP="005D77DA">
            <w:pPr>
              <w:bidi/>
              <w:rPr>
                <w:rFonts w:asciiTheme="majorBidi" w:hAnsiTheme="majorBidi" w:cstheme="majorBidi"/>
                <w:b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rtl/>
              </w:rPr>
              <w:t>الاسبوع الرابع عشر 11-8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A6F" w:rsidRDefault="00BA4FA1" w:rsidP="005D77DA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الأسبوع ا</w:t>
            </w:r>
            <w:r w:rsidR="005D77DA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لسابع</w:t>
            </w:r>
            <w:r w:rsidR="00796031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 </w:t>
            </w:r>
            <w:r w:rsidR="005D77DA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20-6</w:t>
            </w:r>
          </w:p>
          <w:p w:rsidR="005D5A6F" w:rsidRPr="00902F21" w:rsidRDefault="00BA4FA1" w:rsidP="005D77DA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الأسبوع </w:t>
            </w:r>
            <w:r w:rsidR="00D81CF9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 xml:space="preserve">العاشر الاثنين </w:t>
            </w:r>
            <w:r w:rsidR="005D77DA">
              <w:rPr>
                <w:rFonts w:asciiTheme="majorBidi" w:hAnsiTheme="majorBidi" w:cstheme="majorBidi" w:hint="cs"/>
                <w:b/>
                <w:color w:val="auto"/>
                <w:szCs w:val="24"/>
                <w:rtl/>
              </w:rPr>
              <w:t>4-8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B397F" w:rsidRPr="00902F21" w:rsidRDefault="005D5A6F" w:rsidP="00B87285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</w:pPr>
            <w:r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20 درجة اختبار أول</w:t>
            </w:r>
          </w:p>
          <w:p w:rsidR="005D5A6F" w:rsidRPr="00902F21" w:rsidRDefault="005D5A6F" w:rsidP="00902F21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20درجة اختبار ثاني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A6F" w:rsidRPr="00902F21" w:rsidRDefault="005D5A6F" w:rsidP="00902F21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5D5A6F" w:rsidRPr="00902F21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A6F" w:rsidRPr="00902F21" w:rsidRDefault="005D5A6F" w:rsidP="00902F21">
            <w:pPr>
              <w:pStyle w:val="TableGrid1"/>
              <w:bidi/>
              <w:rPr>
                <w:rFonts w:asciiTheme="majorBidi" w:hAnsiTheme="majorBidi" w:cstheme="majorBidi"/>
                <w:b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/>
                <w:color w:val="auto"/>
                <w:szCs w:val="24"/>
                <w:rtl/>
              </w:rPr>
              <w:t>40 درجة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D5A6F" w:rsidRPr="00902F21" w:rsidRDefault="005D5A6F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5D5A6F" w:rsidRPr="00902F21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D5A6F" w:rsidRPr="00902F21" w:rsidRDefault="005D5A6F" w:rsidP="00F30FB6">
            <w:pPr>
              <w:pStyle w:val="TableGrid1"/>
              <w:jc w:val="right"/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مذكرة إضافية (</w:t>
            </w:r>
            <w:r w:rsidRPr="00902F21">
              <w:rPr>
                <w:rFonts w:asciiTheme="majorBidi" w:eastAsia="Times New Roman" w:hAnsiTheme="majorBidi" w:cstheme="majorBidi"/>
                <w:szCs w:val="24"/>
                <w:rtl/>
              </w:rPr>
              <w:t xml:space="preserve">في حالة </w:t>
            </w:r>
            <w:r w:rsidRPr="00902F21">
              <w:rPr>
                <w:rFonts w:asciiTheme="majorBidi" w:hAnsiTheme="majorBidi" w:cstheme="majorBidi"/>
                <w:szCs w:val="24"/>
                <w:rtl/>
              </w:rPr>
              <w:t>التغيب عن الاختبار، لن يعاد الاختبار إلا بوجود تقرير طبي من المستشف</w:t>
            </w:r>
            <w:r w:rsidR="00F30FB6">
              <w:rPr>
                <w:rFonts w:asciiTheme="majorBidi" w:hAnsiTheme="majorBidi" w:cstheme="majorBidi"/>
                <w:szCs w:val="24"/>
                <w:rtl/>
              </w:rPr>
              <w:t>ى الجامعي مصدق من شؤون الطالبات</w:t>
            </w: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)</w:t>
            </w:r>
          </w:p>
        </w:tc>
      </w:tr>
    </w:tbl>
    <w:p w:rsidR="00441176" w:rsidRPr="00902F21" w:rsidRDefault="003F564D" w:rsidP="00D141DB">
      <w:pPr>
        <w:pStyle w:val="FreeFormA"/>
        <w:bidi/>
        <w:rPr>
          <w:rFonts w:asciiTheme="majorBidi" w:hAnsiTheme="majorBidi" w:cstheme="majorBidi"/>
          <w:b/>
          <w:color w:val="auto"/>
          <w:szCs w:val="24"/>
          <w:rtl/>
        </w:rPr>
      </w:pPr>
      <w:r w:rsidRPr="00902F21">
        <w:rPr>
          <w:rFonts w:asciiTheme="majorBidi" w:hAnsiTheme="majorBidi" w:cstheme="majorBidi"/>
          <w:b/>
          <w:color w:val="auto"/>
          <w:szCs w:val="24"/>
          <w:rtl/>
        </w:rPr>
        <w:t>*</w:t>
      </w:r>
      <w:r w:rsidR="000A41C4" w:rsidRPr="00902F21">
        <w:rPr>
          <w:rFonts w:asciiTheme="majorBidi" w:hAnsiTheme="majorBidi" w:cstheme="majorBidi"/>
          <w:b/>
          <w:color w:val="auto"/>
          <w:szCs w:val="24"/>
          <w:rtl/>
        </w:rPr>
        <w:t>التأكيد على ضرورة حصول الطالبات</w:t>
      </w:r>
      <w:r w:rsidR="005A690D" w:rsidRPr="00902F21">
        <w:rPr>
          <w:rFonts w:asciiTheme="majorBidi" w:hAnsiTheme="majorBidi" w:cstheme="majorBidi"/>
          <w:b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902F21" w:rsidRDefault="00853C77" w:rsidP="00902F21">
      <w:pPr>
        <w:bidi/>
        <w:rPr>
          <w:rFonts w:asciiTheme="majorBidi" w:hAnsiTheme="majorBidi" w:cstheme="majorBidi"/>
          <w:b/>
          <w:color w:val="auto"/>
        </w:rPr>
      </w:pPr>
    </w:p>
    <w:p w:rsidR="00853C77" w:rsidRPr="00902F21" w:rsidRDefault="00853C77" w:rsidP="00902F21">
      <w:pPr>
        <w:bidi/>
        <w:rPr>
          <w:rFonts w:asciiTheme="majorBidi" w:hAnsiTheme="majorBidi" w:cstheme="majorBidi"/>
          <w:b/>
          <w:color w:val="auto"/>
        </w:rPr>
      </w:pPr>
    </w:p>
    <w:p w:rsidR="00853C77" w:rsidRPr="00902F21" w:rsidRDefault="003F564D" w:rsidP="00902F21">
      <w:pPr>
        <w:bidi/>
        <w:rPr>
          <w:rFonts w:asciiTheme="majorBidi" w:hAnsiTheme="majorBidi" w:cstheme="majorBidi"/>
          <w:bCs/>
          <w:color w:val="auto"/>
          <w:rtl/>
        </w:rPr>
      </w:pPr>
      <w:r w:rsidRPr="00902F21">
        <w:rPr>
          <w:rFonts w:asciiTheme="majorBidi" w:hAnsiTheme="majorBidi" w:cstheme="majorBidi"/>
          <w:bCs/>
          <w:color w:val="auto"/>
          <w:rtl/>
        </w:rPr>
        <w:t>الخطة الأسبوعية:</w:t>
      </w:r>
    </w:p>
    <w:p w:rsidR="003F564D" w:rsidRPr="00902F21" w:rsidRDefault="003F564D" w:rsidP="00902F21">
      <w:pPr>
        <w:bidi/>
        <w:rPr>
          <w:rFonts w:asciiTheme="majorBidi" w:hAnsiTheme="majorBidi" w:cstheme="majorBidi"/>
          <w:b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6070"/>
        <w:gridCol w:w="1580"/>
      </w:tblGrid>
      <w:tr w:rsidR="00853C77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2F21" w:rsidRDefault="003F564D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العـنـوان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902F21" w:rsidRDefault="003F564D" w:rsidP="00902F21">
            <w:pPr>
              <w:pStyle w:val="TableGrid1"/>
              <w:bidi/>
              <w:rPr>
                <w:rFonts w:asciiTheme="majorBidi" w:hAnsiTheme="majorBidi" w:cstheme="majorBidi"/>
                <w:bCs/>
                <w:color w:val="auto"/>
                <w:szCs w:val="24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242A9D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A9D" w:rsidRPr="002373E3" w:rsidRDefault="00F502E8" w:rsidP="0032567C">
            <w:pPr>
              <w:ind w:left="92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تقديم</w:t>
            </w:r>
            <w:r w:rsidRPr="002373E3">
              <w:rPr>
                <w:rFonts w:asciiTheme="majorBidi" w:hAnsiTheme="majorBidi" w:cstheme="majorBidi"/>
                <w:rtl/>
              </w:rPr>
              <w:t xml:space="preserve"> المادة للطالبات والتعريف بأهميتها وأهدافه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A9D" w:rsidRPr="00902F21" w:rsidRDefault="00BA43B8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1</w:t>
            </w:r>
          </w:p>
        </w:tc>
      </w:tr>
      <w:tr w:rsidR="00242A9D" w:rsidRPr="00902F21" w:rsidTr="00F502E8">
        <w:trPr>
          <w:cantSplit/>
          <w:trHeight w:val="413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502E8" w:rsidRPr="00F502E8" w:rsidRDefault="00BA43B8" w:rsidP="0032567C">
            <w:pPr>
              <w:ind w:left="927"/>
              <w:jc w:val="center"/>
              <w:rPr>
                <w:rFonts w:asciiTheme="majorBidi" w:hAnsiTheme="majorBidi" w:cstheme="majorBidi"/>
              </w:rPr>
            </w:pPr>
            <w:r w:rsidRPr="00C330B9">
              <w:rPr>
                <w:rtl/>
              </w:rPr>
              <w:t>علم الإحصاء ودوره في خدمة المجتمع-  مراحل البحث العلمي , تاريخ علم الإحصاء وتطوره مجالات استعماله ,تعريف علم الإحصاء, أهدافه وأهميته ,أقسام علم الإحصاء.)</w:t>
            </w:r>
          </w:p>
          <w:p w:rsidR="00537711" w:rsidRPr="002373E3" w:rsidRDefault="00537711" w:rsidP="0032567C">
            <w:pPr>
              <w:tabs>
                <w:tab w:val="left" w:pos="972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42A9D" w:rsidRPr="00902F21" w:rsidRDefault="00BA43B8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2</w:t>
            </w:r>
          </w:p>
        </w:tc>
      </w:tr>
      <w:tr w:rsidR="00BA43B8" w:rsidRPr="00902F21" w:rsidTr="00F502E8">
        <w:trPr>
          <w:cantSplit/>
          <w:trHeight w:val="413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C330B9" w:rsidRDefault="00BA43B8" w:rsidP="0032567C">
            <w:pPr>
              <w:jc w:val="center"/>
            </w:pPr>
            <w:r w:rsidRPr="00C330B9">
              <w:rPr>
                <w:rtl/>
              </w:rPr>
              <w:t>جمع البيانات وترميزها (جمع البيانات/ تصنيف متغيرات الدراسة/ تصنيف متغيرات الدراسة/ مستويات القياس للبيانات).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902F21" w:rsidRDefault="00BA43B8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3</w:t>
            </w:r>
          </w:p>
        </w:tc>
      </w:tr>
      <w:tr w:rsidR="00BA43B8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C330B9" w:rsidRDefault="00BA43B8" w:rsidP="0032567C">
            <w:pPr>
              <w:jc w:val="center"/>
            </w:pPr>
            <w:r w:rsidRPr="00C330B9">
              <w:rPr>
                <w:rtl/>
              </w:rPr>
              <w:t>مصادر البيانات , أدوات جمع البيانات للمصادر الميدانية , أساليب إجراء البحث الميداني.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902F21" w:rsidRDefault="00BA43B8" w:rsidP="00BA43B8">
            <w:pPr>
              <w:bidi/>
              <w:rPr>
                <w:rFonts w:asciiTheme="majorBidi" w:hAnsiTheme="majorBidi" w:cstheme="majorBidi"/>
                <w:bCs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4</w:t>
            </w:r>
          </w:p>
        </w:tc>
      </w:tr>
      <w:tr w:rsidR="00BA43B8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2373E3" w:rsidRDefault="0032567C" w:rsidP="003256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hint="cs"/>
                <w:rtl/>
              </w:rPr>
              <w:t>ا</w:t>
            </w:r>
            <w:r w:rsidRPr="00C330B9">
              <w:rPr>
                <w:rtl/>
              </w:rPr>
              <w:t>لعينة , تعريفها, أنواعها</w:t>
            </w:r>
            <w:r>
              <w:rPr>
                <w:rFonts w:hint="cs"/>
                <w:rtl/>
              </w:rPr>
              <w:t xml:space="preserve">، </w:t>
            </w:r>
            <w:r w:rsidRPr="00C330B9">
              <w:rPr>
                <w:rtl/>
              </w:rPr>
              <w:t>طرق اختيار العينات</w:t>
            </w:r>
            <w:r>
              <w:rPr>
                <w:rtl/>
              </w:rPr>
              <w:t xml:space="preserve"> , الخطوات الواجب مراعاتها</w:t>
            </w:r>
            <w:r>
              <w:rPr>
                <w:rFonts w:hint="cs"/>
                <w:rtl/>
              </w:rPr>
              <w:t xml:space="preserve"> عند اختيار العينة </w:t>
            </w:r>
            <w:r w:rsidR="00BA43B8">
              <w:rPr>
                <w:rFonts w:asciiTheme="majorBidi" w:hAnsiTheme="majorBidi" w:cstheme="majorBidi" w:hint="cs"/>
                <w:rtl/>
              </w:rPr>
              <w:t>الاختبار الفصلي الأول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902F21" w:rsidRDefault="0032567C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5</w:t>
            </w:r>
          </w:p>
        </w:tc>
      </w:tr>
      <w:tr w:rsidR="00BA43B8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2373E3" w:rsidRDefault="0032567C" w:rsidP="003256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الاختبار الفصلي الأول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902F21" w:rsidRDefault="0032567C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6</w:t>
            </w:r>
          </w:p>
        </w:tc>
      </w:tr>
      <w:tr w:rsidR="00BA43B8" w:rsidRPr="00902F21" w:rsidTr="00F502E8">
        <w:trPr>
          <w:cantSplit/>
          <w:trHeight w:val="536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2373E3" w:rsidRDefault="0032567C" w:rsidP="0032567C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عرض البيانات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3B8" w:rsidRPr="00902F21" w:rsidRDefault="0032567C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7</w:t>
            </w:r>
          </w:p>
        </w:tc>
      </w:tr>
      <w:tr w:rsidR="0032567C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C330B9" w:rsidRDefault="0032567C" w:rsidP="00400943">
            <w:r w:rsidRPr="00C330B9">
              <w:rPr>
                <w:rtl/>
              </w:rPr>
              <w:t xml:space="preserve">المقاييس الإحصائية للبيانات </w:t>
            </w:r>
            <w:r>
              <w:rPr>
                <w:rFonts w:hint="cs"/>
                <w:rtl/>
              </w:rPr>
              <w:t xml:space="preserve"> المبوبة و </w:t>
            </w:r>
            <w:r w:rsidRPr="00C330B9">
              <w:rPr>
                <w:rtl/>
              </w:rPr>
              <w:t>غير المبوبة مقاييس النزعة المركزية (الوسط الحسابي- الوسيط- المنوال).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902F21" w:rsidRDefault="0032567C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8</w:t>
            </w:r>
          </w:p>
        </w:tc>
      </w:tr>
      <w:tr w:rsidR="0032567C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2373E3" w:rsidRDefault="0032567C" w:rsidP="0032567C">
            <w:pPr>
              <w:jc w:val="right"/>
              <w:rPr>
                <w:rFonts w:asciiTheme="majorBidi" w:hAnsiTheme="majorBidi" w:cstheme="majorBidi"/>
                <w:rtl/>
              </w:rPr>
            </w:pPr>
            <w:r w:rsidRPr="00C330B9">
              <w:rPr>
                <w:rtl/>
              </w:rPr>
              <w:t xml:space="preserve">ا </w:t>
            </w:r>
            <w:r>
              <w:rPr>
                <w:rFonts w:hint="cs"/>
                <w:rtl/>
              </w:rPr>
              <w:t xml:space="preserve"> تابع </w:t>
            </w:r>
            <w:r w:rsidRPr="00C330B9">
              <w:rPr>
                <w:rtl/>
              </w:rPr>
              <w:t xml:space="preserve">المقاييس الإحصائية للبيانات </w:t>
            </w:r>
            <w:r>
              <w:rPr>
                <w:rFonts w:hint="cs"/>
                <w:rtl/>
              </w:rPr>
              <w:t xml:space="preserve"> المبوبة و </w:t>
            </w:r>
            <w:r w:rsidRPr="00C330B9">
              <w:rPr>
                <w:rtl/>
              </w:rPr>
              <w:t>غير المبوبة مقاييس النزعة المركزية (الوسط الحسابي- الوسيط- المنوال).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902F21" w:rsidRDefault="0032567C" w:rsidP="00E47027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9</w:t>
            </w:r>
          </w:p>
        </w:tc>
      </w:tr>
      <w:tr w:rsidR="0032567C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2373E3" w:rsidRDefault="0032567C" w:rsidP="0032567C">
            <w:pPr>
              <w:tabs>
                <w:tab w:val="num" w:pos="720"/>
              </w:tabs>
              <w:jc w:val="center"/>
              <w:rPr>
                <w:rFonts w:asciiTheme="majorBidi" w:hAnsiTheme="majorBidi" w:cstheme="majorBidi"/>
              </w:rPr>
            </w:pPr>
            <w:r>
              <w:rPr>
                <w:rFonts w:hint="cs"/>
                <w:rtl/>
              </w:rPr>
              <w:t>الاختبار الفصلي الثاني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902F21" w:rsidRDefault="0032567C" w:rsidP="0032567C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rtl/>
              </w:rPr>
              <w:t>1</w:t>
            </w: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0</w:t>
            </w:r>
          </w:p>
        </w:tc>
      </w:tr>
      <w:tr w:rsidR="0032567C" w:rsidRPr="00902F21" w:rsidTr="00F502E8">
        <w:trPr>
          <w:cantSplit/>
          <w:trHeight w:val="440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2373E3" w:rsidRDefault="0032567C" w:rsidP="0032567C">
            <w:pPr>
              <w:tabs>
                <w:tab w:val="num" w:pos="720"/>
              </w:tabs>
              <w:jc w:val="center"/>
              <w:rPr>
                <w:rFonts w:asciiTheme="majorBidi" w:hAnsiTheme="majorBidi" w:cstheme="majorBidi"/>
              </w:rPr>
            </w:pPr>
            <w:r w:rsidRPr="00C330B9">
              <w:rPr>
                <w:rtl/>
              </w:rPr>
              <w:t>المقاييس الإحصائية للبيانات المبوبة</w:t>
            </w:r>
            <w:r>
              <w:rPr>
                <w:rFonts w:hint="cs"/>
                <w:rtl/>
              </w:rPr>
              <w:t xml:space="preserve"> و غير المبوبة </w:t>
            </w:r>
            <w:r w:rsidRPr="00C330B9">
              <w:rPr>
                <w:rtl/>
              </w:rPr>
              <w:t xml:space="preserve"> مقاييس التشتت (المدى- الإنحراف المتوسط</w:t>
            </w:r>
            <w:r>
              <w:rPr>
                <w:rFonts w:hint="cs"/>
                <w:rtl/>
              </w:rPr>
              <w:t>- التباين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902F21" w:rsidRDefault="0032567C" w:rsidP="0032567C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rtl/>
              </w:rPr>
              <w:t>1</w:t>
            </w: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1</w:t>
            </w:r>
          </w:p>
        </w:tc>
      </w:tr>
      <w:tr w:rsidR="0032567C" w:rsidRPr="00902F21" w:rsidTr="00F502E8">
        <w:trPr>
          <w:cantSplit/>
          <w:trHeight w:val="413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2373E3" w:rsidRDefault="0032567C" w:rsidP="0032567C">
            <w:pPr>
              <w:tabs>
                <w:tab w:val="num" w:pos="1800"/>
              </w:tabs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ا تابع </w:t>
            </w:r>
            <w:r w:rsidRPr="00C330B9">
              <w:rPr>
                <w:rtl/>
              </w:rPr>
              <w:t>لمقاييس الإحصائية للبيانات المبوبة</w:t>
            </w:r>
            <w:r>
              <w:rPr>
                <w:rFonts w:hint="cs"/>
                <w:rtl/>
              </w:rPr>
              <w:t xml:space="preserve"> و غير المبوبة </w:t>
            </w:r>
            <w:r w:rsidRPr="00C330B9">
              <w:rPr>
                <w:rtl/>
              </w:rPr>
              <w:t xml:space="preserve"> مقاييس التشتت (المدى- الإنحراف المتوسط</w:t>
            </w:r>
            <w:r>
              <w:rPr>
                <w:rFonts w:asciiTheme="majorBidi" w:hAnsiTheme="majorBidi" w:cstheme="majorBidi" w:hint="cs"/>
                <w:rtl/>
              </w:rPr>
              <w:t>- التباين)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902F21" w:rsidRDefault="0032567C" w:rsidP="0032567C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</w:rPr>
            </w:pPr>
            <w:r w:rsidRPr="00902F21">
              <w:rPr>
                <w:rFonts w:asciiTheme="majorBidi" w:hAnsiTheme="majorBidi" w:cstheme="majorBidi"/>
                <w:bCs/>
                <w:color w:val="auto"/>
                <w:rtl/>
              </w:rPr>
              <w:t>1</w:t>
            </w: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2</w:t>
            </w:r>
          </w:p>
        </w:tc>
      </w:tr>
      <w:tr w:rsidR="0032567C" w:rsidRPr="00902F21" w:rsidTr="00F502E8">
        <w:trPr>
          <w:cantSplit/>
          <w:trHeight w:val="413"/>
          <w:jc w:val="center"/>
        </w:trPr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Default="0032567C" w:rsidP="0032567C">
            <w:pPr>
              <w:tabs>
                <w:tab w:val="num" w:pos="1800"/>
              </w:tabs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تعريف ببرنامج التحليل الاحصائي 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2567C" w:rsidRPr="00902F21" w:rsidRDefault="0032567C" w:rsidP="0032567C">
            <w:pPr>
              <w:bidi/>
              <w:jc w:val="center"/>
              <w:rPr>
                <w:rFonts w:asciiTheme="majorBidi" w:hAnsiTheme="majorBidi" w:cstheme="majorBidi"/>
                <w:bCs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Cs/>
                <w:color w:val="auto"/>
                <w:rtl/>
              </w:rPr>
              <w:t>13</w:t>
            </w:r>
          </w:p>
        </w:tc>
      </w:tr>
    </w:tbl>
    <w:p w:rsidR="00853C77" w:rsidRDefault="00853C77" w:rsidP="00902F21">
      <w:pPr>
        <w:bidi/>
        <w:rPr>
          <w:rFonts w:asciiTheme="majorBidi" w:hAnsiTheme="majorBidi" w:cstheme="majorBidi"/>
          <w:b/>
          <w:color w:val="auto"/>
          <w:rtl/>
        </w:rPr>
      </w:pPr>
    </w:p>
    <w:p w:rsidR="005D77DA" w:rsidRPr="00B743D9" w:rsidRDefault="005D77DA" w:rsidP="005D77D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sz w:val="32"/>
          <w:szCs w:val="32"/>
          <w:u w:val="single"/>
          <w:rtl/>
        </w:rPr>
      </w:pPr>
      <w:r w:rsidRPr="00B743D9">
        <w:rPr>
          <w:rFonts w:ascii="Times New Roman" w:hAnsi="Times New Roman" w:hint="cs"/>
          <w:bCs/>
          <w:color w:val="auto"/>
          <w:sz w:val="32"/>
          <w:szCs w:val="32"/>
          <w:u w:val="single"/>
          <w:rtl/>
        </w:rPr>
        <w:t>القـوانـيـن</w:t>
      </w:r>
      <w:r w:rsidRPr="00B743D9">
        <w:rPr>
          <w:rFonts w:ascii="Times New Roman" w:hAnsi="Times New Roman" w:hint="cs"/>
          <w:b/>
          <w:color w:val="auto"/>
          <w:sz w:val="32"/>
          <w:szCs w:val="32"/>
          <w:rtl/>
        </w:rPr>
        <w:t>:</w:t>
      </w:r>
    </w:p>
    <w:p w:rsidR="005D77DA" w:rsidRPr="00B743D9" w:rsidRDefault="005D77DA" w:rsidP="005D77D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1- عند تأخر الطالبة عن المحاضرة يسمح لها بالدخول للقاعة لكن تعتبر غائبة ولن يتم تحضيرها في الكشف.</w:t>
      </w:r>
    </w:p>
    <w:p w:rsidR="005D77DA" w:rsidRPr="004D06B3" w:rsidRDefault="005D77DA" w:rsidP="005D77D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2- لن يسمح بتغيير مواعيد الإختبار لصعوبة تحديد موعد آخر لكثرة عدد الطالبات.</w:t>
      </w:r>
    </w:p>
    <w:p w:rsidR="005D77DA" w:rsidRPr="004D06B3" w:rsidRDefault="005D77DA" w:rsidP="005D77D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 xml:space="preserve">3- </w:t>
      </w: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لن يعاد الإختبار الفصلي إلا بعذر رسمي. وفي التاريخ المحدد للإعادة فقط.</w:t>
      </w:r>
    </w:p>
    <w:p w:rsidR="005D77DA" w:rsidRPr="00B743D9" w:rsidRDefault="005D77DA" w:rsidP="005D77D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4- عند تأخر تسليم الواجبات أو الأبحاث عن وقتها المحدد سوف يتم خصم الدرجة.</w:t>
      </w:r>
    </w:p>
    <w:p w:rsidR="00DF19B7" w:rsidRPr="00B87285" w:rsidRDefault="00DF19B7" w:rsidP="005D77DA">
      <w:pPr>
        <w:rPr>
          <w:rFonts w:asciiTheme="majorBidi" w:eastAsia="Times New Roman" w:hAnsiTheme="majorBidi" w:cstheme="majorBidi"/>
          <w:b/>
          <w:bCs/>
        </w:rPr>
      </w:pPr>
    </w:p>
    <w:sectPr w:rsidR="00DF19B7" w:rsidRPr="00B87285" w:rsidSect="001C0A79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AB9" w:rsidRDefault="00231AB9">
      <w:r>
        <w:separator/>
      </w:r>
    </w:p>
  </w:endnote>
  <w:endnote w:type="continuationSeparator" w:id="0">
    <w:p w:rsidR="00231AB9" w:rsidRDefault="00231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B83" w:rsidRDefault="00452B83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B83" w:rsidRDefault="00452B83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AB9" w:rsidRDefault="00231AB9">
      <w:r>
        <w:separator/>
      </w:r>
    </w:p>
  </w:footnote>
  <w:footnote w:type="continuationSeparator" w:id="0">
    <w:p w:rsidR="00231AB9" w:rsidRDefault="00231A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B83" w:rsidRDefault="00452B83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B83" w:rsidRDefault="00452B83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021CDA"/>
    <w:multiLevelType w:val="hybridMultilevel"/>
    <w:tmpl w:val="9B8CF4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70F7BE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  <w:sz w:val="24"/>
        <w:szCs w:val="24"/>
        <w:u w:color="800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A45E0"/>
    <w:multiLevelType w:val="hybridMultilevel"/>
    <w:tmpl w:val="2AA66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42AD6"/>
    <w:multiLevelType w:val="hybridMultilevel"/>
    <w:tmpl w:val="2558F0F4"/>
    <w:lvl w:ilvl="0" w:tplc="35DA3B44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4">
    <w:nsid w:val="169340E6"/>
    <w:multiLevelType w:val="hybridMultilevel"/>
    <w:tmpl w:val="4C12A116"/>
    <w:lvl w:ilvl="0" w:tplc="FE5E235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55708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A121A5"/>
    <w:multiLevelType w:val="hybridMultilevel"/>
    <w:tmpl w:val="F76EECF4"/>
    <w:lvl w:ilvl="0" w:tplc="A4D64232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C7A0C"/>
    <w:multiLevelType w:val="hybridMultilevel"/>
    <w:tmpl w:val="605661CA"/>
    <w:lvl w:ilvl="0" w:tplc="1F76420C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14005"/>
    <w:multiLevelType w:val="hybridMultilevel"/>
    <w:tmpl w:val="2AA66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A0713"/>
    <w:multiLevelType w:val="hybridMultilevel"/>
    <w:tmpl w:val="17DA5786"/>
    <w:lvl w:ilvl="0" w:tplc="FA2E7C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3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5"/>
  </w:num>
  <w:num w:numId="5">
    <w:abstractNumId w:val="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3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2"/>
  </w:num>
  <w:num w:numId="13">
    <w:abstractNumId w:val="7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820CE"/>
    <w:rsid w:val="000A2DE8"/>
    <w:rsid w:val="000A41C4"/>
    <w:rsid w:val="000D0A63"/>
    <w:rsid w:val="000E6174"/>
    <w:rsid w:val="00114443"/>
    <w:rsid w:val="0012261F"/>
    <w:rsid w:val="00146145"/>
    <w:rsid w:val="00153DD3"/>
    <w:rsid w:val="00156FB4"/>
    <w:rsid w:val="001606C9"/>
    <w:rsid w:val="001615DC"/>
    <w:rsid w:val="00167716"/>
    <w:rsid w:val="00174255"/>
    <w:rsid w:val="00174B70"/>
    <w:rsid w:val="00183F69"/>
    <w:rsid w:val="0018650C"/>
    <w:rsid w:val="001879B6"/>
    <w:rsid w:val="001A63DB"/>
    <w:rsid w:val="001C0A79"/>
    <w:rsid w:val="00201CB9"/>
    <w:rsid w:val="00231AB9"/>
    <w:rsid w:val="0023213A"/>
    <w:rsid w:val="00232CBE"/>
    <w:rsid w:val="002373E3"/>
    <w:rsid w:val="00242A9D"/>
    <w:rsid w:val="00262961"/>
    <w:rsid w:val="00272B3E"/>
    <w:rsid w:val="002D6D7C"/>
    <w:rsid w:val="002F6E7B"/>
    <w:rsid w:val="002F74F0"/>
    <w:rsid w:val="0032567C"/>
    <w:rsid w:val="00380D8B"/>
    <w:rsid w:val="003B69D8"/>
    <w:rsid w:val="003C1523"/>
    <w:rsid w:val="003C3D2E"/>
    <w:rsid w:val="003C3F1F"/>
    <w:rsid w:val="003C6841"/>
    <w:rsid w:val="003E0DB3"/>
    <w:rsid w:val="003E4479"/>
    <w:rsid w:val="003F564D"/>
    <w:rsid w:val="003F6406"/>
    <w:rsid w:val="00401427"/>
    <w:rsid w:val="00421D1E"/>
    <w:rsid w:val="00423B53"/>
    <w:rsid w:val="00432D6C"/>
    <w:rsid w:val="00441176"/>
    <w:rsid w:val="0044175E"/>
    <w:rsid w:val="00452B83"/>
    <w:rsid w:val="0046639A"/>
    <w:rsid w:val="0047394F"/>
    <w:rsid w:val="00477E53"/>
    <w:rsid w:val="00482F1A"/>
    <w:rsid w:val="004B397F"/>
    <w:rsid w:val="004C033D"/>
    <w:rsid w:val="00520514"/>
    <w:rsid w:val="00524EA4"/>
    <w:rsid w:val="00526184"/>
    <w:rsid w:val="00531737"/>
    <w:rsid w:val="005353B9"/>
    <w:rsid w:val="00537711"/>
    <w:rsid w:val="00547203"/>
    <w:rsid w:val="005524F8"/>
    <w:rsid w:val="00566AF3"/>
    <w:rsid w:val="00597545"/>
    <w:rsid w:val="005A481C"/>
    <w:rsid w:val="005A690D"/>
    <w:rsid w:val="005C56F7"/>
    <w:rsid w:val="005D1DAB"/>
    <w:rsid w:val="005D5A6F"/>
    <w:rsid w:val="005D6FC8"/>
    <w:rsid w:val="005D77DA"/>
    <w:rsid w:val="005F0B0B"/>
    <w:rsid w:val="00601D56"/>
    <w:rsid w:val="006061E7"/>
    <w:rsid w:val="00606C0E"/>
    <w:rsid w:val="0064061D"/>
    <w:rsid w:val="00643BB9"/>
    <w:rsid w:val="006841BE"/>
    <w:rsid w:val="00693DF6"/>
    <w:rsid w:val="006A3DD5"/>
    <w:rsid w:val="006A3FBB"/>
    <w:rsid w:val="006B7C05"/>
    <w:rsid w:val="006F0D1F"/>
    <w:rsid w:val="007144C0"/>
    <w:rsid w:val="00720AB6"/>
    <w:rsid w:val="00740D4A"/>
    <w:rsid w:val="007613A0"/>
    <w:rsid w:val="0076245A"/>
    <w:rsid w:val="007654CA"/>
    <w:rsid w:val="0076675E"/>
    <w:rsid w:val="00796031"/>
    <w:rsid w:val="007B0490"/>
    <w:rsid w:val="007B644B"/>
    <w:rsid w:val="007C0A36"/>
    <w:rsid w:val="007E320D"/>
    <w:rsid w:val="007F2722"/>
    <w:rsid w:val="0080054B"/>
    <w:rsid w:val="00805E88"/>
    <w:rsid w:val="008171FE"/>
    <w:rsid w:val="00833ED6"/>
    <w:rsid w:val="00844281"/>
    <w:rsid w:val="00844D1C"/>
    <w:rsid w:val="00851BBE"/>
    <w:rsid w:val="00853C77"/>
    <w:rsid w:val="00853D9E"/>
    <w:rsid w:val="008575E4"/>
    <w:rsid w:val="00877554"/>
    <w:rsid w:val="008841AE"/>
    <w:rsid w:val="008A688A"/>
    <w:rsid w:val="00902F21"/>
    <w:rsid w:val="0092546E"/>
    <w:rsid w:val="0093600A"/>
    <w:rsid w:val="00942C1F"/>
    <w:rsid w:val="00947922"/>
    <w:rsid w:val="00955F5D"/>
    <w:rsid w:val="00960376"/>
    <w:rsid w:val="0096337D"/>
    <w:rsid w:val="009852C1"/>
    <w:rsid w:val="00985320"/>
    <w:rsid w:val="00987EB6"/>
    <w:rsid w:val="009C0E3F"/>
    <w:rsid w:val="009D05CE"/>
    <w:rsid w:val="00A17DFF"/>
    <w:rsid w:val="00A26F04"/>
    <w:rsid w:val="00A357FA"/>
    <w:rsid w:val="00A47E60"/>
    <w:rsid w:val="00A87D55"/>
    <w:rsid w:val="00AB2286"/>
    <w:rsid w:val="00AF30E8"/>
    <w:rsid w:val="00B31D54"/>
    <w:rsid w:val="00B42097"/>
    <w:rsid w:val="00B60AEF"/>
    <w:rsid w:val="00B63A1D"/>
    <w:rsid w:val="00B63E6E"/>
    <w:rsid w:val="00B87285"/>
    <w:rsid w:val="00BA25A6"/>
    <w:rsid w:val="00BA43B8"/>
    <w:rsid w:val="00BA4FA1"/>
    <w:rsid w:val="00BA6B99"/>
    <w:rsid w:val="00BE67CE"/>
    <w:rsid w:val="00C01BF9"/>
    <w:rsid w:val="00C02411"/>
    <w:rsid w:val="00C15B49"/>
    <w:rsid w:val="00C24FD8"/>
    <w:rsid w:val="00C86E27"/>
    <w:rsid w:val="00C87514"/>
    <w:rsid w:val="00C92440"/>
    <w:rsid w:val="00CA7AE0"/>
    <w:rsid w:val="00CB20DB"/>
    <w:rsid w:val="00CB4671"/>
    <w:rsid w:val="00CC7904"/>
    <w:rsid w:val="00CD448A"/>
    <w:rsid w:val="00CE52F4"/>
    <w:rsid w:val="00CE73D0"/>
    <w:rsid w:val="00CF0BB5"/>
    <w:rsid w:val="00D141DB"/>
    <w:rsid w:val="00D158BC"/>
    <w:rsid w:val="00D15BF4"/>
    <w:rsid w:val="00D31EC1"/>
    <w:rsid w:val="00D33579"/>
    <w:rsid w:val="00D81CF9"/>
    <w:rsid w:val="00D8726D"/>
    <w:rsid w:val="00DA5372"/>
    <w:rsid w:val="00DB0AB2"/>
    <w:rsid w:val="00DB2F3F"/>
    <w:rsid w:val="00DB50C5"/>
    <w:rsid w:val="00DC490B"/>
    <w:rsid w:val="00DD1D75"/>
    <w:rsid w:val="00DF19B7"/>
    <w:rsid w:val="00E35F0E"/>
    <w:rsid w:val="00E366D5"/>
    <w:rsid w:val="00E4117D"/>
    <w:rsid w:val="00E47027"/>
    <w:rsid w:val="00E54F2B"/>
    <w:rsid w:val="00E70652"/>
    <w:rsid w:val="00E75C52"/>
    <w:rsid w:val="00E846B8"/>
    <w:rsid w:val="00E86AB5"/>
    <w:rsid w:val="00EA2514"/>
    <w:rsid w:val="00ED3569"/>
    <w:rsid w:val="00EF31B4"/>
    <w:rsid w:val="00F143B2"/>
    <w:rsid w:val="00F30FB6"/>
    <w:rsid w:val="00F502E8"/>
    <w:rsid w:val="00F55A75"/>
    <w:rsid w:val="00F95878"/>
    <w:rsid w:val="00FA1B59"/>
    <w:rsid w:val="00FC537D"/>
    <w:rsid w:val="00FE0F2F"/>
    <w:rsid w:val="00FE1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1C0A79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1C0A79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C0A79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C0A79"/>
    <w:rPr>
      <w:rFonts w:eastAsia="ヒラギノ角ゴ Pro W3"/>
      <w:color w:val="000000"/>
    </w:rPr>
  </w:style>
  <w:style w:type="paragraph" w:customStyle="1" w:styleId="FreeFormB">
    <w:name w:val="Free Form B"/>
    <w:rsid w:val="001C0A79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Header">
    <w:name w:val="header"/>
    <w:basedOn w:val="Normal"/>
    <w:link w:val="HeaderChar"/>
    <w:locked/>
    <w:rsid w:val="00432D6C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432D6C"/>
    <w:rPr>
      <w:sz w:val="24"/>
      <w:szCs w:val="24"/>
    </w:rPr>
  </w:style>
  <w:style w:type="table" w:styleId="TableGrid">
    <w:name w:val="Table Grid"/>
    <w:basedOn w:val="TableNormal"/>
    <w:locked/>
    <w:rsid w:val="00432D6C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3BB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alharbi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BB2EE8-A491-4915-A973-BCE7BC0A7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2</cp:revision>
  <cp:lastPrinted>2013-11-28T10:11:00Z</cp:lastPrinted>
  <dcterms:created xsi:type="dcterms:W3CDTF">2017-02-15T08:03:00Z</dcterms:created>
  <dcterms:modified xsi:type="dcterms:W3CDTF">2017-02-15T08:03:00Z</dcterms:modified>
</cp:coreProperties>
</file>