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7F7" w:rsidRDefault="00D458AA" w:rsidP="00927EA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9E4E6C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Homework </w:t>
      </w:r>
      <w:r w:rsidR="00927EA9">
        <w:rPr>
          <w:rFonts w:asciiTheme="majorBidi" w:hAnsiTheme="majorBidi" w:cstheme="majorBidi"/>
          <w:b/>
          <w:bCs/>
          <w:sz w:val="24"/>
          <w:szCs w:val="24"/>
          <w:u w:val="single"/>
        </w:rPr>
        <w:t>2</w:t>
      </w:r>
    </w:p>
    <w:p w:rsidR="00A80FB8" w:rsidRDefault="00A80FB8" w:rsidP="00CB67F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64"/>
        <w:gridCol w:w="3140"/>
        <w:gridCol w:w="2518"/>
      </w:tblGrid>
      <w:tr w:rsidR="00D332DE" w:rsidTr="009D4CCD">
        <w:tc>
          <w:tcPr>
            <w:tcW w:w="2864" w:type="dxa"/>
          </w:tcPr>
          <w:p w:rsidR="00D332DE" w:rsidRPr="00E22914" w:rsidRDefault="00D332DE" w:rsidP="00A80FB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  <w:r w:rsidRPr="00E22914"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>الاسم :</w:t>
            </w:r>
          </w:p>
        </w:tc>
        <w:tc>
          <w:tcPr>
            <w:tcW w:w="3140" w:type="dxa"/>
          </w:tcPr>
          <w:p w:rsidR="00D332DE" w:rsidRPr="00E22914" w:rsidRDefault="00D332DE" w:rsidP="00CD75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  <w:r w:rsidRPr="00E22914"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>الرقم الجامعي :</w:t>
            </w:r>
          </w:p>
        </w:tc>
        <w:tc>
          <w:tcPr>
            <w:tcW w:w="2518" w:type="dxa"/>
          </w:tcPr>
          <w:p w:rsidR="00D332DE" w:rsidRPr="00E22914" w:rsidRDefault="00D332DE" w:rsidP="0049151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  <w:r w:rsidRPr="00E22914"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 xml:space="preserve">الدرجة :          / </w:t>
            </w:r>
            <w:r w:rsidR="0077681D"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>20</w:t>
            </w:r>
            <w:r w:rsidRPr="00E22914"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 xml:space="preserve"> نقطة</w:t>
            </w:r>
          </w:p>
          <w:p w:rsidR="002F7718" w:rsidRPr="00E22914" w:rsidRDefault="002F7718" w:rsidP="009A197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  <w:r w:rsidRPr="00E22914"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 xml:space="preserve">                      / 5 درجات </w:t>
            </w:r>
          </w:p>
        </w:tc>
      </w:tr>
    </w:tbl>
    <w:p w:rsidR="00A80FB8" w:rsidRPr="009E4E6C" w:rsidRDefault="00A80FB8" w:rsidP="00CB67F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262667" w:rsidRPr="009E4E6C" w:rsidRDefault="00262667" w:rsidP="00CB67F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u w:val="single"/>
          <w:rtl/>
        </w:rPr>
      </w:pPr>
    </w:p>
    <w:p w:rsidR="007F4D8E" w:rsidRPr="00DA774D" w:rsidRDefault="009E7D96" w:rsidP="00DA774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9E4E6C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>المطلوب :</w:t>
      </w:r>
      <w:r w:rsidR="00526776">
        <w:rPr>
          <w:rFonts w:asciiTheme="majorBidi" w:hAnsiTheme="majorBidi" w:cstheme="majorBidi" w:hint="cs"/>
          <w:sz w:val="24"/>
          <w:szCs w:val="24"/>
          <w:rtl/>
        </w:rPr>
        <w:t xml:space="preserve"> بناءا على قواعد السلوك ا</w:t>
      </w:r>
      <w:r w:rsidR="00876F71">
        <w:rPr>
          <w:rFonts w:asciiTheme="majorBidi" w:hAnsiTheme="majorBidi" w:cstheme="majorBidi" w:hint="cs"/>
          <w:sz w:val="24"/>
          <w:szCs w:val="24"/>
          <w:rtl/>
        </w:rPr>
        <w:t xml:space="preserve">لمدرجة في ميثاق السلوك المهني اعطي حكما بجواز أو عدم جواز تصرفات المراجعين في الحالات التالية </w:t>
      </w:r>
      <w:r w:rsidR="00984D28">
        <w:rPr>
          <w:rFonts w:asciiTheme="majorBidi" w:hAnsiTheme="majorBidi" w:cstheme="majorBidi" w:hint="cs"/>
          <w:sz w:val="24"/>
          <w:szCs w:val="24"/>
          <w:rtl/>
        </w:rPr>
        <w:t>مع توضيح القاعدة التي اعتمدت عليها في الحكم.</w:t>
      </w:r>
      <w:bookmarkStart w:id="0" w:name="_GoBack"/>
      <w:bookmarkEnd w:id="0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878"/>
        <w:gridCol w:w="1701"/>
        <w:gridCol w:w="2943"/>
      </w:tblGrid>
      <w:tr w:rsidR="007F4D8E" w:rsidRPr="00491622" w:rsidTr="00062A9E">
        <w:tc>
          <w:tcPr>
            <w:tcW w:w="3878" w:type="dxa"/>
            <w:shd w:val="clear" w:color="auto" w:fill="D9D9D9" w:themeFill="background1" w:themeFillShade="D9"/>
          </w:tcPr>
          <w:p w:rsidR="007F4D8E" w:rsidRPr="00491622" w:rsidRDefault="007F4D8E" w:rsidP="00D24326">
            <w:pPr>
              <w:pStyle w:val="ListParagraph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91622">
              <w:rPr>
                <w:rFonts w:asciiTheme="majorBidi" w:hAnsiTheme="majorBidi" w:cstheme="majorBidi"/>
                <w:sz w:val="24"/>
                <w:szCs w:val="24"/>
                <w:rtl/>
              </w:rPr>
              <w:t>الحالة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7F4D8E" w:rsidRPr="00491622" w:rsidRDefault="005A1FD0" w:rsidP="00CB67F7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91622">
              <w:rPr>
                <w:rFonts w:asciiTheme="majorBidi" w:hAnsiTheme="majorBidi" w:cstheme="majorBidi"/>
                <w:sz w:val="24"/>
                <w:szCs w:val="24"/>
                <w:rtl/>
              </w:rPr>
              <w:t>الحكم</w:t>
            </w:r>
          </w:p>
        </w:tc>
        <w:tc>
          <w:tcPr>
            <w:tcW w:w="2943" w:type="dxa"/>
            <w:shd w:val="clear" w:color="auto" w:fill="D9D9D9" w:themeFill="background1" w:themeFillShade="D9"/>
          </w:tcPr>
          <w:p w:rsidR="007F4D8E" w:rsidRPr="00491622" w:rsidRDefault="007F4D8E" w:rsidP="00A81792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91622">
              <w:rPr>
                <w:rFonts w:asciiTheme="majorBidi" w:hAnsiTheme="majorBidi" w:cstheme="majorBidi"/>
                <w:sz w:val="24"/>
                <w:szCs w:val="24"/>
                <w:rtl/>
              </w:rPr>
              <w:t>السبب</w:t>
            </w:r>
            <w:r w:rsidR="005A1FD0" w:rsidRPr="004916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="00A81792" w:rsidRPr="00491622">
              <w:rPr>
                <w:rFonts w:asciiTheme="majorBidi" w:hAnsiTheme="majorBidi" w:cstheme="majorBidi"/>
                <w:sz w:val="24"/>
                <w:szCs w:val="24"/>
                <w:rtl/>
              </w:rPr>
              <w:t>- القاعدة</w:t>
            </w:r>
          </w:p>
        </w:tc>
      </w:tr>
      <w:tr w:rsidR="00BD2B5E" w:rsidRPr="00491622" w:rsidTr="00CA450E">
        <w:tc>
          <w:tcPr>
            <w:tcW w:w="3878" w:type="dxa"/>
            <w:shd w:val="clear" w:color="auto" w:fill="auto"/>
          </w:tcPr>
          <w:p w:rsidR="005A1FD0" w:rsidRPr="00491622" w:rsidRDefault="005A1FD0" w:rsidP="00CA450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91622">
              <w:rPr>
                <w:rFonts w:asciiTheme="majorBidi" w:hAnsiTheme="majorBidi" w:cstheme="majorBidi"/>
                <w:sz w:val="24"/>
                <w:szCs w:val="24"/>
                <w:rtl/>
              </w:rPr>
              <w:t>اخذ عمولة على بيع اسهم العميل ما دام ليس عميل يقدم له خدمات ابداء الراي</w:t>
            </w:r>
          </w:p>
          <w:p w:rsidR="00BD2B5E" w:rsidRPr="00491622" w:rsidRDefault="00BD2B5E" w:rsidP="00CA450E">
            <w:pPr>
              <w:pStyle w:val="ListParagraph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auto"/>
          </w:tcPr>
          <w:p w:rsidR="00BD2B5E" w:rsidRPr="00491622" w:rsidRDefault="00BD2B5E" w:rsidP="00CB67F7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943" w:type="dxa"/>
            <w:shd w:val="clear" w:color="auto" w:fill="auto"/>
          </w:tcPr>
          <w:p w:rsidR="00BD2B5E" w:rsidRPr="00491622" w:rsidRDefault="00BD2B5E" w:rsidP="00CB67F7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A81792" w:rsidRPr="00491622" w:rsidTr="00CA450E">
        <w:tc>
          <w:tcPr>
            <w:tcW w:w="3878" w:type="dxa"/>
            <w:shd w:val="clear" w:color="auto" w:fill="auto"/>
          </w:tcPr>
          <w:p w:rsidR="00A81792" w:rsidRPr="00491622" w:rsidRDefault="00276F65" w:rsidP="00CA450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916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قيام شركة محاسبة بتقديم خدمات ضريبية لعميل يمتلك شريك اسهم في شركته </w:t>
            </w:r>
          </w:p>
        </w:tc>
        <w:tc>
          <w:tcPr>
            <w:tcW w:w="1701" w:type="dxa"/>
            <w:shd w:val="clear" w:color="auto" w:fill="auto"/>
          </w:tcPr>
          <w:p w:rsidR="00A81792" w:rsidRPr="00491622" w:rsidRDefault="00A81792" w:rsidP="000D29F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943" w:type="dxa"/>
            <w:shd w:val="clear" w:color="auto" w:fill="auto"/>
          </w:tcPr>
          <w:p w:rsidR="00A81792" w:rsidRPr="00491622" w:rsidRDefault="00A81792" w:rsidP="00CB67F7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276F65" w:rsidRPr="00491622" w:rsidTr="00CA450E">
        <w:tc>
          <w:tcPr>
            <w:tcW w:w="3878" w:type="dxa"/>
            <w:shd w:val="clear" w:color="auto" w:fill="auto"/>
          </w:tcPr>
          <w:p w:rsidR="00276F65" w:rsidRPr="00491622" w:rsidRDefault="00276F65" w:rsidP="00CA450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916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الافصاح عن أسئلة و أجوبة امتحان ال </w:t>
            </w:r>
            <w:r w:rsidRPr="00491622">
              <w:rPr>
                <w:rFonts w:asciiTheme="majorBidi" w:hAnsiTheme="majorBidi" w:cstheme="majorBidi"/>
                <w:sz w:val="24"/>
                <w:szCs w:val="24"/>
              </w:rPr>
              <w:t xml:space="preserve"> CPA</w:t>
            </w:r>
          </w:p>
        </w:tc>
        <w:tc>
          <w:tcPr>
            <w:tcW w:w="1701" w:type="dxa"/>
            <w:shd w:val="clear" w:color="auto" w:fill="auto"/>
          </w:tcPr>
          <w:p w:rsidR="00276F65" w:rsidRPr="00491622" w:rsidRDefault="00276F65" w:rsidP="000D29F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943" w:type="dxa"/>
            <w:shd w:val="clear" w:color="auto" w:fill="auto"/>
          </w:tcPr>
          <w:p w:rsidR="00276F65" w:rsidRPr="00491622" w:rsidRDefault="00276F65" w:rsidP="00CB67F7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E168A2" w:rsidRPr="00491622" w:rsidTr="00CA450E">
        <w:tc>
          <w:tcPr>
            <w:tcW w:w="3878" w:type="dxa"/>
            <w:shd w:val="clear" w:color="auto" w:fill="auto"/>
          </w:tcPr>
          <w:p w:rsidR="00E168A2" w:rsidRPr="00491622" w:rsidRDefault="00E168A2" w:rsidP="00CA450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91622">
              <w:rPr>
                <w:rFonts w:asciiTheme="majorBidi" w:hAnsiTheme="majorBidi" w:cstheme="majorBidi"/>
                <w:sz w:val="24"/>
                <w:szCs w:val="24"/>
                <w:rtl/>
              </w:rPr>
              <w:t>امتلاك المراجع محمد ( غير الشريك) اسهما في شركة ك التي تراجع عليها شركة المحاسبة التي يعمل محمد فيها , علما بان المراجع محمد لا يشارك في عملية المراجعه على الشركة ك ابدا</w:t>
            </w:r>
          </w:p>
        </w:tc>
        <w:tc>
          <w:tcPr>
            <w:tcW w:w="1701" w:type="dxa"/>
            <w:shd w:val="clear" w:color="auto" w:fill="auto"/>
          </w:tcPr>
          <w:p w:rsidR="00E168A2" w:rsidRPr="00491622" w:rsidRDefault="00E168A2" w:rsidP="000D29F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943" w:type="dxa"/>
            <w:shd w:val="clear" w:color="auto" w:fill="auto"/>
          </w:tcPr>
          <w:p w:rsidR="00E168A2" w:rsidRPr="00491622" w:rsidRDefault="00E168A2" w:rsidP="00CB67F7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E168A2" w:rsidRPr="00491622" w:rsidTr="00CA450E">
        <w:tc>
          <w:tcPr>
            <w:tcW w:w="3878" w:type="dxa"/>
            <w:shd w:val="clear" w:color="auto" w:fill="auto"/>
          </w:tcPr>
          <w:p w:rsidR="00E168A2" w:rsidRPr="00491622" w:rsidRDefault="00283EBD" w:rsidP="00283EBD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لاحظت منشاة المحاسبة س وجود ما يعيب أوراق عمل منشأة المحاسبة ص . و بناءا على قاعدة السرية لم تقم س بالتقدم بشكوى رسمية على اداء المراجعه في منشأة ص .</w:t>
            </w:r>
          </w:p>
        </w:tc>
        <w:tc>
          <w:tcPr>
            <w:tcW w:w="1701" w:type="dxa"/>
            <w:shd w:val="clear" w:color="auto" w:fill="auto"/>
          </w:tcPr>
          <w:p w:rsidR="00E168A2" w:rsidRPr="00491622" w:rsidRDefault="00E168A2" w:rsidP="000D29F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943" w:type="dxa"/>
            <w:shd w:val="clear" w:color="auto" w:fill="auto"/>
          </w:tcPr>
          <w:p w:rsidR="00E168A2" w:rsidRPr="00D85864" w:rsidRDefault="00E168A2" w:rsidP="00D85864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4E6A4B" w:rsidRPr="00491622" w:rsidTr="00CA450E">
        <w:tc>
          <w:tcPr>
            <w:tcW w:w="3878" w:type="dxa"/>
            <w:shd w:val="clear" w:color="auto" w:fill="auto"/>
          </w:tcPr>
          <w:p w:rsidR="004E6A4B" w:rsidRPr="00491622" w:rsidRDefault="004E6A4B" w:rsidP="003E59E4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916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شريك </w:t>
            </w:r>
            <w:r w:rsidR="006A6F87" w:rsidRPr="00491622">
              <w:rPr>
                <w:rFonts w:asciiTheme="majorBidi" w:hAnsiTheme="majorBidi" w:cstheme="majorBidi" w:hint="cs"/>
                <w:sz w:val="24"/>
                <w:szCs w:val="24"/>
                <w:rtl/>
              </w:rPr>
              <w:t>بإحدى</w:t>
            </w:r>
            <w:r w:rsidRPr="004916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منشـآت المحاسبة </w:t>
            </w:r>
            <w:r w:rsidR="00CA450E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عمل عضوا بمجلس ادارة احدى الوحدات في الفترة من مايو </w:t>
            </w:r>
            <w:r w:rsidR="002B0DBB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و يونيو 2013 . و رغبت الوحدة في التعاقد مع منشاة محاسبة التي يعمل الشريك بها للقيام بإجراءات المراجعة عن السنة المنتهية في 30 يونيو 2013. </w:t>
            </w:r>
            <w:r w:rsidR="00912B0D">
              <w:rPr>
                <w:rFonts w:asciiTheme="majorBidi" w:hAnsiTheme="majorBidi" w:cstheme="majorBidi" w:hint="cs"/>
                <w:sz w:val="24"/>
                <w:szCs w:val="24"/>
                <w:rtl/>
              </w:rPr>
              <w:t>قبلت</w:t>
            </w:r>
            <w:r w:rsidR="002B0DBB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منشاة المحاسبة </w:t>
            </w:r>
            <w:r w:rsidR="00912B0D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مع </w:t>
            </w:r>
            <w:r w:rsidR="002B0DBB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="00912B0D">
              <w:rPr>
                <w:rFonts w:asciiTheme="majorBidi" w:hAnsiTheme="majorBidi" w:cstheme="majorBidi" w:hint="cs"/>
                <w:sz w:val="24"/>
                <w:szCs w:val="24"/>
                <w:rtl/>
              </w:rPr>
              <w:t>طلب</w:t>
            </w:r>
            <w:r w:rsidR="002B0DBB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استقالة الشريك من مجلس الادارة ق</w:t>
            </w:r>
            <w:r w:rsidR="00912B0D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بل </w:t>
            </w:r>
            <w:r w:rsidR="003E59E4">
              <w:rPr>
                <w:rFonts w:asciiTheme="majorBidi" w:hAnsiTheme="majorBidi" w:cstheme="majorBidi" w:hint="cs"/>
                <w:sz w:val="24"/>
                <w:szCs w:val="24"/>
                <w:rtl/>
              </w:rPr>
              <w:t>توقيع العقد.</w:t>
            </w:r>
          </w:p>
        </w:tc>
        <w:tc>
          <w:tcPr>
            <w:tcW w:w="1701" w:type="dxa"/>
            <w:shd w:val="clear" w:color="auto" w:fill="auto"/>
          </w:tcPr>
          <w:p w:rsidR="004E6A4B" w:rsidRPr="00491622" w:rsidRDefault="004E6A4B" w:rsidP="000D29F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943" w:type="dxa"/>
            <w:shd w:val="clear" w:color="auto" w:fill="auto"/>
          </w:tcPr>
          <w:p w:rsidR="002B0DBB" w:rsidRPr="00491622" w:rsidRDefault="002B0DBB" w:rsidP="004E6A4B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77681D" w:rsidRPr="00491622" w:rsidTr="00CA450E">
        <w:tc>
          <w:tcPr>
            <w:tcW w:w="3878" w:type="dxa"/>
            <w:shd w:val="clear" w:color="auto" w:fill="auto"/>
          </w:tcPr>
          <w:p w:rsidR="0077681D" w:rsidRPr="00491622" w:rsidRDefault="0077681D" w:rsidP="00CA450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اشتراط منشآة المحاسبة على العميل الحصول على 5000 دولار في حالة اصدار تقرير نظيف و 2500 في حالة اصدار تقرير مقيد. </w:t>
            </w:r>
          </w:p>
        </w:tc>
        <w:tc>
          <w:tcPr>
            <w:tcW w:w="1701" w:type="dxa"/>
            <w:shd w:val="clear" w:color="auto" w:fill="auto"/>
          </w:tcPr>
          <w:p w:rsidR="0077681D" w:rsidRDefault="0077681D" w:rsidP="00AD0CAA">
            <w:pPr>
              <w:autoSpaceDE w:val="0"/>
              <w:autoSpaceDN w:val="0"/>
              <w:adjustRightInd w:val="0"/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</w:p>
        </w:tc>
        <w:tc>
          <w:tcPr>
            <w:tcW w:w="2943" w:type="dxa"/>
            <w:shd w:val="clear" w:color="auto" w:fill="auto"/>
          </w:tcPr>
          <w:p w:rsidR="0077681D" w:rsidRPr="002B0DBB" w:rsidRDefault="0077681D" w:rsidP="004E6A4B">
            <w:pPr>
              <w:autoSpaceDE w:val="0"/>
              <w:autoSpaceDN w:val="0"/>
              <w:adjustRightInd w:val="0"/>
              <w:rPr>
                <w:rFonts w:asciiTheme="majorBidi" w:hAnsiTheme="majorBidi" w:cs="Times New Roman" w:hint="cs"/>
                <w:sz w:val="24"/>
                <w:szCs w:val="24"/>
                <w:rtl/>
              </w:rPr>
            </w:pPr>
          </w:p>
        </w:tc>
      </w:tr>
      <w:tr w:rsidR="0077681D" w:rsidRPr="00491622" w:rsidTr="00CA450E">
        <w:tc>
          <w:tcPr>
            <w:tcW w:w="3878" w:type="dxa"/>
            <w:shd w:val="clear" w:color="auto" w:fill="auto"/>
          </w:tcPr>
          <w:p w:rsidR="0077681D" w:rsidRDefault="0077681D" w:rsidP="00CA450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الاعلان عن تقديم خصم للعملاء المرتقبين </w:t>
            </w:r>
          </w:p>
        </w:tc>
        <w:tc>
          <w:tcPr>
            <w:tcW w:w="1701" w:type="dxa"/>
            <w:shd w:val="clear" w:color="auto" w:fill="auto"/>
          </w:tcPr>
          <w:p w:rsidR="0077681D" w:rsidRDefault="0077681D" w:rsidP="00AD0CAA">
            <w:pPr>
              <w:autoSpaceDE w:val="0"/>
              <w:autoSpaceDN w:val="0"/>
              <w:adjustRightInd w:val="0"/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943" w:type="dxa"/>
            <w:shd w:val="clear" w:color="auto" w:fill="auto"/>
          </w:tcPr>
          <w:p w:rsidR="0077681D" w:rsidRDefault="0077681D" w:rsidP="0077681D">
            <w:pPr>
              <w:autoSpaceDE w:val="0"/>
              <w:autoSpaceDN w:val="0"/>
              <w:adjustRightInd w:val="0"/>
              <w:rPr>
                <w:rFonts w:asciiTheme="majorBidi" w:hAnsiTheme="majorBidi" w:cs="Times New Roman" w:hint="cs"/>
                <w:sz w:val="24"/>
                <w:szCs w:val="24"/>
                <w:rtl/>
              </w:rPr>
            </w:pPr>
          </w:p>
        </w:tc>
      </w:tr>
      <w:tr w:rsidR="0077681D" w:rsidRPr="00491622" w:rsidTr="00CA450E">
        <w:tc>
          <w:tcPr>
            <w:tcW w:w="3878" w:type="dxa"/>
            <w:shd w:val="clear" w:color="auto" w:fill="auto"/>
          </w:tcPr>
          <w:p w:rsidR="0077681D" w:rsidRDefault="00283EBD" w:rsidP="00CA450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 w:rsidRPr="00491622">
              <w:rPr>
                <w:rFonts w:asciiTheme="majorBidi" w:hAnsiTheme="majorBidi" w:cstheme="majorBidi"/>
                <w:sz w:val="24"/>
                <w:szCs w:val="24"/>
                <w:rtl/>
              </w:rPr>
              <w:t>عدم دفع فاتورة المراجع بسبب افلاس العميل</w:t>
            </w:r>
          </w:p>
        </w:tc>
        <w:tc>
          <w:tcPr>
            <w:tcW w:w="1701" w:type="dxa"/>
            <w:shd w:val="clear" w:color="auto" w:fill="auto"/>
          </w:tcPr>
          <w:p w:rsidR="0077681D" w:rsidRDefault="0077681D" w:rsidP="00AD0CAA">
            <w:pPr>
              <w:autoSpaceDE w:val="0"/>
              <w:autoSpaceDN w:val="0"/>
              <w:adjustRightInd w:val="0"/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</w:p>
        </w:tc>
        <w:tc>
          <w:tcPr>
            <w:tcW w:w="2943" w:type="dxa"/>
            <w:shd w:val="clear" w:color="auto" w:fill="auto"/>
          </w:tcPr>
          <w:p w:rsidR="0077681D" w:rsidRDefault="0077681D" w:rsidP="0077681D">
            <w:pPr>
              <w:autoSpaceDE w:val="0"/>
              <w:autoSpaceDN w:val="0"/>
              <w:adjustRightInd w:val="0"/>
              <w:rPr>
                <w:rFonts w:asciiTheme="majorBidi" w:hAnsiTheme="majorBidi" w:cs="Times New Roman" w:hint="cs"/>
                <w:sz w:val="24"/>
                <w:szCs w:val="24"/>
                <w:rtl/>
              </w:rPr>
            </w:pPr>
          </w:p>
        </w:tc>
      </w:tr>
      <w:tr w:rsidR="00283EBD" w:rsidRPr="00491622" w:rsidTr="00CA450E">
        <w:tc>
          <w:tcPr>
            <w:tcW w:w="3878" w:type="dxa"/>
            <w:shd w:val="clear" w:color="auto" w:fill="auto"/>
          </w:tcPr>
          <w:p w:rsidR="00283EBD" w:rsidRPr="00491622" w:rsidRDefault="0089048A" w:rsidP="00CA450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الحصول منشأة المحاسبة على أتعاب كشاهد خبير بناءا على قيمة المكافأة </w:t>
            </w:r>
            <w:r w:rsidR="00894D32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التي سيحصل عليها المدعي .</w:t>
            </w:r>
          </w:p>
        </w:tc>
        <w:tc>
          <w:tcPr>
            <w:tcW w:w="1701" w:type="dxa"/>
            <w:shd w:val="clear" w:color="auto" w:fill="auto"/>
          </w:tcPr>
          <w:p w:rsidR="00283EBD" w:rsidRPr="00491622" w:rsidRDefault="00283EBD" w:rsidP="00CB67F7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943" w:type="dxa"/>
            <w:shd w:val="clear" w:color="auto" w:fill="auto"/>
          </w:tcPr>
          <w:p w:rsidR="00894D32" w:rsidRPr="00491622" w:rsidRDefault="00894D32" w:rsidP="0077681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</w:tbl>
    <w:p w:rsidR="007F4D8E" w:rsidRPr="006F1644" w:rsidRDefault="007F4D8E" w:rsidP="00D24326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u w:val="single"/>
          <w:rtl/>
        </w:rPr>
      </w:pPr>
    </w:p>
    <w:p w:rsidR="003D20F3" w:rsidRPr="006F1644" w:rsidRDefault="003D20F3" w:rsidP="00D2432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</w:p>
    <w:p w:rsidR="000F459E" w:rsidRPr="006F1644" w:rsidRDefault="000F459E" w:rsidP="00D2432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sectPr w:rsidR="000F459E" w:rsidRPr="006F1644" w:rsidSect="00A30E36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FC3" w:rsidRDefault="00DF0FC3" w:rsidP="00A80FB8">
      <w:pPr>
        <w:spacing w:after="0" w:line="240" w:lineRule="auto"/>
      </w:pPr>
      <w:r>
        <w:separator/>
      </w:r>
    </w:p>
  </w:endnote>
  <w:endnote w:type="continuationSeparator" w:id="0">
    <w:p w:rsidR="00DF0FC3" w:rsidRDefault="00DF0FC3" w:rsidP="00A80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FC3" w:rsidRDefault="00DF0FC3" w:rsidP="00A80FB8">
      <w:pPr>
        <w:spacing w:after="0" w:line="240" w:lineRule="auto"/>
      </w:pPr>
      <w:r>
        <w:separator/>
      </w:r>
    </w:p>
  </w:footnote>
  <w:footnote w:type="continuationSeparator" w:id="0">
    <w:p w:rsidR="00DF0FC3" w:rsidRDefault="00DF0FC3" w:rsidP="00A80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FB8" w:rsidRDefault="00A80FB8">
    <w:pPr>
      <w:pStyle w:val="Header"/>
      <w:rPr>
        <w:rtl/>
      </w:rPr>
    </w:pPr>
    <w:r>
      <w:rPr>
        <w:rFonts w:hint="cs"/>
        <w:rtl/>
      </w:rPr>
      <w:t xml:space="preserve">كيان البلوي </w:t>
    </w:r>
  </w:p>
  <w:p w:rsidR="00A80FB8" w:rsidRDefault="00A80FB8">
    <w:pPr>
      <w:pStyle w:val="Header"/>
      <w:rPr>
        <w:rtl/>
      </w:rPr>
    </w:pPr>
    <w:r>
      <w:rPr>
        <w:rFonts w:hint="cs"/>
        <w:rtl/>
      </w:rPr>
      <w:t>حسب 444</w:t>
    </w:r>
  </w:p>
  <w:p w:rsidR="00A80FB8" w:rsidRDefault="00A80FB8" w:rsidP="00927EA9">
    <w:pPr>
      <w:pStyle w:val="Header"/>
    </w:pPr>
    <w:r>
      <w:rPr>
        <w:rFonts w:hint="cs"/>
        <w:rtl/>
      </w:rPr>
      <w:t xml:space="preserve">واجب </w:t>
    </w:r>
    <w:r w:rsidR="00927EA9">
      <w:rPr>
        <w:rFonts w:hint="cs"/>
        <w:rtl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4531F"/>
    <w:multiLevelType w:val="hybridMultilevel"/>
    <w:tmpl w:val="F5CE7D72"/>
    <w:lvl w:ilvl="0" w:tplc="3CA050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926F3"/>
    <w:multiLevelType w:val="hybridMultilevel"/>
    <w:tmpl w:val="08F61226"/>
    <w:lvl w:ilvl="0" w:tplc="827A20F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216CAC6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B18FD2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544553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86A350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5F824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46C08C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B38646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54F2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12D81740"/>
    <w:multiLevelType w:val="hybridMultilevel"/>
    <w:tmpl w:val="F5CE7D72"/>
    <w:lvl w:ilvl="0" w:tplc="3CA050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D65907"/>
    <w:multiLevelType w:val="hybridMultilevel"/>
    <w:tmpl w:val="F5CE7D72"/>
    <w:lvl w:ilvl="0" w:tplc="3CA050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46973"/>
    <w:multiLevelType w:val="hybridMultilevel"/>
    <w:tmpl w:val="F5CE7D72"/>
    <w:lvl w:ilvl="0" w:tplc="3CA050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AF2603"/>
    <w:multiLevelType w:val="hybridMultilevel"/>
    <w:tmpl w:val="FAD0B55E"/>
    <w:lvl w:ilvl="0" w:tplc="3CA050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2427E"/>
    <w:multiLevelType w:val="hybridMultilevel"/>
    <w:tmpl w:val="19C269AE"/>
    <w:lvl w:ilvl="0" w:tplc="3CA050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55C5C"/>
    <w:multiLevelType w:val="hybridMultilevel"/>
    <w:tmpl w:val="096CBE62"/>
    <w:lvl w:ilvl="0" w:tplc="62B8C54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EA4E3C8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09054D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F5AF5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63267E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59A4ED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70823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31EA8D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0502BA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43D159BD"/>
    <w:multiLevelType w:val="hybridMultilevel"/>
    <w:tmpl w:val="F5CE7D72"/>
    <w:lvl w:ilvl="0" w:tplc="3CA050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691931"/>
    <w:multiLevelType w:val="hybridMultilevel"/>
    <w:tmpl w:val="F5CE7D72"/>
    <w:lvl w:ilvl="0" w:tplc="3CA050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2248F"/>
    <w:multiLevelType w:val="hybridMultilevel"/>
    <w:tmpl w:val="F5CE7D72"/>
    <w:lvl w:ilvl="0" w:tplc="3CA050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B54BBF"/>
    <w:multiLevelType w:val="hybridMultilevel"/>
    <w:tmpl w:val="4CC2413E"/>
    <w:lvl w:ilvl="0" w:tplc="704214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5DE35E2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6ECB0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AA2A31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55CCD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59A11C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E1CB13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1B417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94A6CA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5EC04342"/>
    <w:multiLevelType w:val="hybridMultilevel"/>
    <w:tmpl w:val="F5CE7D72"/>
    <w:lvl w:ilvl="0" w:tplc="3CA050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A23C95"/>
    <w:multiLevelType w:val="hybridMultilevel"/>
    <w:tmpl w:val="F5CE7D72"/>
    <w:lvl w:ilvl="0" w:tplc="3CA050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DB0A9F"/>
    <w:multiLevelType w:val="hybridMultilevel"/>
    <w:tmpl w:val="48660528"/>
    <w:lvl w:ilvl="0" w:tplc="0409000F">
      <w:start w:val="1"/>
      <w:numFmt w:val="decimal"/>
      <w:lvlText w:val="%1."/>
      <w:lvlJc w:val="left"/>
      <w:pPr>
        <w:ind w:left="586" w:hanging="360"/>
      </w:p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15">
    <w:nsid w:val="6C7053CA"/>
    <w:multiLevelType w:val="hybridMultilevel"/>
    <w:tmpl w:val="F5CE7D72"/>
    <w:lvl w:ilvl="0" w:tplc="3CA050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5775CA"/>
    <w:multiLevelType w:val="hybridMultilevel"/>
    <w:tmpl w:val="28F22974"/>
    <w:lvl w:ilvl="0" w:tplc="D33EA2A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D6A6D54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E7EB65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B76662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AC824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9E412F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09E6E9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3801D5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0D0E38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"/>
  </w:num>
  <w:num w:numId="2">
    <w:abstractNumId w:val="16"/>
  </w:num>
  <w:num w:numId="3">
    <w:abstractNumId w:val="11"/>
  </w:num>
  <w:num w:numId="4">
    <w:abstractNumId w:val="7"/>
  </w:num>
  <w:num w:numId="5">
    <w:abstractNumId w:val="1"/>
  </w:num>
  <w:num w:numId="6">
    <w:abstractNumId w:val="15"/>
  </w:num>
  <w:num w:numId="7">
    <w:abstractNumId w:val="12"/>
  </w:num>
  <w:num w:numId="8">
    <w:abstractNumId w:val="2"/>
  </w:num>
  <w:num w:numId="9">
    <w:abstractNumId w:val="4"/>
  </w:num>
  <w:num w:numId="10">
    <w:abstractNumId w:val="13"/>
  </w:num>
  <w:num w:numId="11">
    <w:abstractNumId w:val="9"/>
  </w:num>
  <w:num w:numId="12">
    <w:abstractNumId w:val="8"/>
  </w:num>
  <w:num w:numId="13">
    <w:abstractNumId w:val="0"/>
  </w:num>
  <w:num w:numId="14">
    <w:abstractNumId w:val="10"/>
  </w:num>
  <w:num w:numId="15">
    <w:abstractNumId w:val="6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C47"/>
    <w:rsid w:val="0001404C"/>
    <w:rsid w:val="00014DB6"/>
    <w:rsid w:val="000177CD"/>
    <w:rsid w:val="0002145C"/>
    <w:rsid w:val="00031EEF"/>
    <w:rsid w:val="00043B01"/>
    <w:rsid w:val="00053FFF"/>
    <w:rsid w:val="00062A9E"/>
    <w:rsid w:val="00066E71"/>
    <w:rsid w:val="00086350"/>
    <w:rsid w:val="000A1468"/>
    <w:rsid w:val="000B1CEE"/>
    <w:rsid w:val="000C1E2E"/>
    <w:rsid w:val="000C1FA6"/>
    <w:rsid w:val="000D29FC"/>
    <w:rsid w:val="000E5CD1"/>
    <w:rsid w:val="000E6BEF"/>
    <w:rsid w:val="000F121D"/>
    <w:rsid w:val="000F31D9"/>
    <w:rsid w:val="000F459E"/>
    <w:rsid w:val="001452EB"/>
    <w:rsid w:val="00150136"/>
    <w:rsid w:val="00157DFB"/>
    <w:rsid w:val="00162090"/>
    <w:rsid w:val="00167D24"/>
    <w:rsid w:val="00172D7D"/>
    <w:rsid w:val="001811E2"/>
    <w:rsid w:val="001A40A3"/>
    <w:rsid w:val="001B00F1"/>
    <w:rsid w:val="001B0193"/>
    <w:rsid w:val="001B2B24"/>
    <w:rsid w:val="001D56A6"/>
    <w:rsid w:val="001E3F2F"/>
    <w:rsid w:val="00201B99"/>
    <w:rsid w:val="002217E6"/>
    <w:rsid w:val="0022765C"/>
    <w:rsid w:val="00236B47"/>
    <w:rsid w:val="002537B0"/>
    <w:rsid w:val="00262667"/>
    <w:rsid w:val="00267526"/>
    <w:rsid w:val="00274FA5"/>
    <w:rsid w:val="00276F65"/>
    <w:rsid w:val="00281B43"/>
    <w:rsid w:val="00282CE4"/>
    <w:rsid w:val="00283EBD"/>
    <w:rsid w:val="00292057"/>
    <w:rsid w:val="00296174"/>
    <w:rsid w:val="00297F52"/>
    <w:rsid w:val="002B0DBB"/>
    <w:rsid w:val="002B49A7"/>
    <w:rsid w:val="002C30E4"/>
    <w:rsid w:val="002E23A2"/>
    <w:rsid w:val="002F3B8F"/>
    <w:rsid w:val="002F5213"/>
    <w:rsid w:val="002F7718"/>
    <w:rsid w:val="00302046"/>
    <w:rsid w:val="003325B0"/>
    <w:rsid w:val="0033723A"/>
    <w:rsid w:val="003430BE"/>
    <w:rsid w:val="00346A69"/>
    <w:rsid w:val="003617BF"/>
    <w:rsid w:val="00364B67"/>
    <w:rsid w:val="0037524A"/>
    <w:rsid w:val="00391D43"/>
    <w:rsid w:val="00393A7C"/>
    <w:rsid w:val="003968F8"/>
    <w:rsid w:val="003A25D9"/>
    <w:rsid w:val="003A2CF4"/>
    <w:rsid w:val="003A4AAE"/>
    <w:rsid w:val="003A5B40"/>
    <w:rsid w:val="003D20F3"/>
    <w:rsid w:val="003E59E4"/>
    <w:rsid w:val="003F02BA"/>
    <w:rsid w:val="00435997"/>
    <w:rsid w:val="0044311E"/>
    <w:rsid w:val="0045013B"/>
    <w:rsid w:val="00451701"/>
    <w:rsid w:val="00460637"/>
    <w:rsid w:val="00462DB8"/>
    <w:rsid w:val="00467C4B"/>
    <w:rsid w:val="00472D11"/>
    <w:rsid w:val="00482AC6"/>
    <w:rsid w:val="00491514"/>
    <w:rsid w:val="00491622"/>
    <w:rsid w:val="004D1F6E"/>
    <w:rsid w:val="004E6A4B"/>
    <w:rsid w:val="004F081E"/>
    <w:rsid w:val="004F29F7"/>
    <w:rsid w:val="004F51F7"/>
    <w:rsid w:val="005025E1"/>
    <w:rsid w:val="005117B6"/>
    <w:rsid w:val="00520AE6"/>
    <w:rsid w:val="00526776"/>
    <w:rsid w:val="00537460"/>
    <w:rsid w:val="0053797E"/>
    <w:rsid w:val="005410DE"/>
    <w:rsid w:val="00552B9C"/>
    <w:rsid w:val="00557289"/>
    <w:rsid w:val="00563EA3"/>
    <w:rsid w:val="0057354A"/>
    <w:rsid w:val="00575B11"/>
    <w:rsid w:val="00584D2D"/>
    <w:rsid w:val="005A1FD0"/>
    <w:rsid w:val="005A6A10"/>
    <w:rsid w:val="005B3051"/>
    <w:rsid w:val="005C18B6"/>
    <w:rsid w:val="005D1F28"/>
    <w:rsid w:val="005E4A2F"/>
    <w:rsid w:val="005E4B68"/>
    <w:rsid w:val="00606267"/>
    <w:rsid w:val="00612889"/>
    <w:rsid w:val="006166AF"/>
    <w:rsid w:val="006356A8"/>
    <w:rsid w:val="006632DC"/>
    <w:rsid w:val="00670FFB"/>
    <w:rsid w:val="00683996"/>
    <w:rsid w:val="006A6F87"/>
    <w:rsid w:val="006C3B22"/>
    <w:rsid w:val="006C6E95"/>
    <w:rsid w:val="006E78AB"/>
    <w:rsid w:val="006F1644"/>
    <w:rsid w:val="006F64A3"/>
    <w:rsid w:val="00701D6C"/>
    <w:rsid w:val="00723D2F"/>
    <w:rsid w:val="00726CB0"/>
    <w:rsid w:val="007319EC"/>
    <w:rsid w:val="0075000C"/>
    <w:rsid w:val="0075556B"/>
    <w:rsid w:val="00775418"/>
    <w:rsid w:val="0077681D"/>
    <w:rsid w:val="00781807"/>
    <w:rsid w:val="007873EB"/>
    <w:rsid w:val="007936A7"/>
    <w:rsid w:val="00794ACF"/>
    <w:rsid w:val="007A06F0"/>
    <w:rsid w:val="007B24E7"/>
    <w:rsid w:val="007D1EA0"/>
    <w:rsid w:val="007D6982"/>
    <w:rsid w:val="007D6DCA"/>
    <w:rsid w:val="007E68EF"/>
    <w:rsid w:val="007F1D82"/>
    <w:rsid w:val="007F1F84"/>
    <w:rsid w:val="007F4D8E"/>
    <w:rsid w:val="007F656F"/>
    <w:rsid w:val="00813122"/>
    <w:rsid w:val="008177AE"/>
    <w:rsid w:val="00823855"/>
    <w:rsid w:val="008242C7"/>
    <w:rsid w:val="00834C2C"/>
    <w:rsid w:val="00845815"/>
    <w:rsid w:val="00852C9C"/>
    <w:rsid w:val="00860702"/>
    <w:rsid w:val="0086141E"/>
    <w:rsid w:val="008749CC"/>
    <w:rsid w:val="00876F71"/>
    <w:rsid w:val="0089048A"/>
    <w:rsid w:val="00891ED0"/>
    <w:rsid w:val="00894D32"/>
    <w:rsid w:val="008A2E58"/>
    <w:rsid w:val="008A6BB1"/>
    <w:rsid w:val="008C4B42"/>
    <w:rsid w:val="008E2A37"/>
    <w:rsid w:val="008E4F97"/>
    <w:rsid w:val="00901BFF"/>
    <w:rsid w:val="009075B8"/>
    <w:rsid w:val="00912B0D"/>
    <w:rsid w:val="00925EEC"/>
    <w:rsid w:val="00927EA9"/>
    <w:rsid w:val="00962190"/>
    <w:rsid w:val="0096414A"/>
    <w:rsid w:val="0096591E"/>
    <w:rsid w:val="0098339A"/>
    <w:rsid w:val="00984D28"/>
    <w:rsid w:val="00995067"/>
    <w:rsid w:val="00996F44"/>
    <w:rsid w:val="009A1973"/>
    <w:rsid w:val="009A72A8"/>
    <w:rsid w:val="009B60C3"/>
    <w:rsid w:val="009B6757"/>
    <w:rsid w:val="009C0FA0"/>
    <w:rsid w:val="009C669E"/>
    <w:rsid w:val="009D4CCD"/>
    <w:rsid w:val="009D5098"/>
    <w:rsid w:val="009E393A"/>
    <w:rsid w:val="009E4E6C"/>
    <w:rsid w:val="009E6D35"/>
    <w:rsid w:val="009E7D96"/>
    <w:rsid w:val="009F450E"/>
    <w:rsid w:val="009F4D71"/>
    <w:rsid w:val="00A133E9"/>
    <w:rsid w:val="00A21E9E"/>
    <w:rsid w:val="00A30E36"/>
    <w:rsid w:val="00A61F91"/>
    <w:rsid w:val="00A627AA"/>
    <w:rsid w:val="00A67EDE"/>
    <w:rsid w:val="00A80FB8"/>
    <w:rsid w:val="00A81792"/>
    <w:rsid w:val="00A82272"/>
    <w:rsid w:val="00AC02CB"/>
    <w:rsid w:val="00AD0CAA"/>
    <w:rsid w:val="00AF3FB5"/>
    <w:rsid w:val="00B05743"/>
    <w:rsid w:val="00B1214F"/>
    <w:rsid w:val="00B13646"/>
    <w:rsid w:val="00B17E2C"/>
    <w:rsid w:val="00B302FA"/>
    <w:rsid w:val="00B36C60"/>
    <w:rsid w:val="00B83D85"/>
    <w:rsid w:val="00B930AE"/>
    <w:rsid w:val="00B931DC"/>
    <w:rsid w:val="00BA0C9B"/>
    <w:rsid w:val="00BA75B0"/>
    <w:rsid w:val="00BC173F"/>
    <w:rsid w:val="00BC568F"/>
    <w:rsid w:val="00BD1F81"/>
    <w:rsid w:val="00BD2B5E"/>
    <w:rsid w:val="00BE5FA4"/>
    <w:rsid w:val="00BF6F4F"/>
    <w:rsid w:val="00C02619"/>
    <w:rsid w:val="00C07CFE"/>
    <w:rsid w:val="00C14297"/>
    <w:rsid w:val="00C4488F"/>
    <w:rsid w:val="00C6466E"/>
    <w:rsid w:val="00C722AE"/>
    <w:rsid w:val="00C7686E"/>
    <w:rsid w:val="00C770E8"/>
    <w:rsid w:val="00C8049A"/>
    <w:rsid w:val="00C8653A"/>
    <w:rsid w:val="00C9164C"/>
    <w:rsid w:val="00CA44E5"/>
    <w:rsid w:val="00CA450E"/>
    <w:rsid w:val="00CA6170"/>
    <w:rsid w:val="00CB17B4"/>
    <w:rsid w:val="00CB3C47"/>
    <w:rsid w:val="00CB45BD"/>
    <w:rsid w:val="00CB67F7"/>
    <w:rsid w:val="00CC0B3F"/>
    <w:rsid w:val="00CC6C7E"/>
    <w:rsid w:val="00CD58E6"/>
    <w:rsid w:val="00CD7556"/>
    <w:rsid w:val="00CE5E99"/>
    <w:rsid w:val="00D16645"/>
    <w:rsid w:val="00D24326"/>
    <w:rsid w:val="00D2519B"/>
    <w:rsid w:val="00D332DE"/>
    <w:rsid w:val="00D37DEA"/>
    <w:rsid w:val="00D458AA"/>
    <w:rsid w:val="00D52E17"/>
    <w:rsid w:val="00D71D4B"/>
    <w:rsid w:val="00D85864"/>
    <w:rsid w:val="00DA774D"/>
    <w:rsid w:val="00DD59AF"/>
    <w:rsid w:val="00DE0DA4"/>
    <w:rsid w:val="00DE6A95"/>
    <w:rsid w:val="00DF05EF"/>
    <w:rsid w:val="00DF0FC3"/>
    <w:rsid w:val="00DF75A8"/>
    <w:rsid w:val="00E03BBA"/>
    <w:rsid w:val="00E03C74"/>
    <w:rsid w:val="00E05080"/>
    <w:rsid w:val="00E10128"/>
    <w:rsid w:val="00E104D6"/>
    <w:rsid w:val="00E11BBB"/>
    <w:rsid w:val="00E168A2"/>
    <w:rsid w:val="00E2003C"/>
    <w:rsid w:val="00E22914"/>
    <w:rsid w:val="00E32A22"/>
    <w:rsid w:val="00E42BEA"/>
    <w:rsid w:val="00E447A5"/>
    <w:rsid w:val="00E74B40"/>
    <w:rsid w:val="00E93117"/>
    <w:rsid w:val="00E9418B"/>
    <w:rsid w:val="00EA12A5"/>
    <w:rsid w:val="00EF4B89"/>
    <w:rsid w:val="00EF645A"/>
    <w:rsid w:val="00F0260F"/>
    <w:rsid w:val="00F12561"/>
    <w:rsid w:val="00F20FDA"/>
    <w:rsid w:val="00F30F5D"/>
    <w:rsid w:val="00F463C5"/>
    <w:rsid w:val="00F73C32"/>
    <w:rsid w:val="00F75844"/>
    <w:rsid w:val="00F82546"/>
    <w:rsid w:val="00F83C38"/>
    <w:rsid w:val="00F92E01"/>
    <w:rsid w:val="00FA44D2"/>
    <w:rsid w:val="00FC0279"/>
    <w:rsid w:val="00FD1176"/>
    <w:rsid w:val="00FD3282"/>
    <w:rsid w:val="00FD6F31"/>
    <w:rsid w:val="00FF0B38"/>
    <w:rsid w:val="00FF2796"/>
    <w:rsid w:val="00FF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667"/>
    <w:pPr>
      <w:ind w:left="720"/>
      <w:contextualSpacing/>
    </w:pPr>
  </w:style>
  <w:style w:type="table" w:styleId="TableGrid">
    <w:name w:val="Table Grid"/>
    <w:basedOn w:val="TableNormal"/>
    <w:uiPriority w:val="59"/>
    <w:rsid w:val="007F4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0F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0FB8"/>
  </w:style>
  <w:style w:type="paragraph" w:styleId="Footer">
    <w:name w:val="footer"/>
    <w:basedOn w:val="Normal"/>
    <w:link w:val="FooterChar"/>
    <w:uiPriority w:val="99"/>
    <w:unhideWhenUsed/>
    <w:rsid w:val="00A80F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0FB8"/>
  </w:style>
  <w:style w:type="paragraph" w:styleId="NormalWeb">
    <w:name w:val="Normal (Web)"/>
    <w:basedOn w:val="Normal"/>
    <w:uiPriority w:val="99"/>
    <w:semiHidden/>
    <w:unhideWhenUsed/>
    <w:rsid w:val="00283EB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667"/>
    <w:pPr>
      <w:ind w:left="720"/>
      <w:contextualSpacing/>
    </w:pPr>
  </w:style>
  <w:style w:type="table" w:styleId="TableGrid">
    <w:name w:val="Table Grid"/>
    <w:basedOn w:val="TableNormal"/>
    <w:uiPriority w:val="59"/>
    <w:rsid w:val="007F4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0F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0FB8"/>
  </w:style>
  <w:style w:type="paragraph" w:styleId="Footer">
    <w:name w:val="footer"/>
    <w:basedOn w:val="Normal"/>
    <w:link w:val="FooterChar"/>
    <w:uiPriority w:val="99"/>
    <w:unhideWhenUsed/>
    <w:rsid w:val="00A80F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0FB8"/>
  </w:style>
  <w:style w:type="paragraph" w:styleId="NormalWeb">
    <w:name w:val="Normal (Web)"/>
    <w:basedOn w:val="Normal"/>
    <w:uiPriority w:val="99"/>
    <w:semiHidden/>
    <w:unhideWhenUsed/>
    <w:rsid w:val="00283EB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4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0159">
          <w:marLeft w:val="0"/>
          <w:marRight w:val="864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5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769621">
          <w:marLeft w:val="0"/>
          <w:marRight w:val="864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632579">
          <w:marLeft w:val="0"/>
          <w:marRight w:val="864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55711">
          <w:marLeft w:val="0"/>
          <w:marRight w:val="864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kayan albalawi</dc:creator>
  <cp:lastModifiedBy>kayan albalawi</cp:lastModifiedBy>
  <cp:revision>10</cp:revision>
  <cp:lastPrinted>2013-09-26T16:33:00Z</cp:lastPrinted>
  <dcterms:created xsi:type="dcterms:W3CDTF">2014-10-21T15:25:00Z</dcterms:created>
  <dcterms:modified xsi:type="dcterms:W3CDTF">2014-10-21T15:53:00Z</dcterms:modified>
</cp:coreProperties>
</file>