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BE2" w:rsidRPr="0021727E" w:rsidRDefault="00613BE2" w:rsidP="00765B4D">
      <w:pPr>
        <w:rPr>
          <w:rStyle w:val="a9"/>
          <w:rFonts w:ascii="Simplified Arabic" w:hAnsi="Simplified Arabic" w:cs="Simplified Arabic"/>
          <w:b/>
          <w:bCs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>جامعة الملك سعود</w:t>
      </w:r>
      <w:r w:rsidR="002D4C8E" w:rsidRPr="0021727E">
        <w:rPr>
          <w:rStyle w:val="a9"/>
          <w:rFonts w:ascii="Simplified Arabic" w:hAnsi="Simplified Arabic" w:cs="Simplified Arabic"/>
          <w:b/>
          <w:bCs/>
        </w:rPr>
        <w:t xml:space="preserve">  </w:t>
      </w:r>
      <w:r w:rsidR="00D3011A" w:rsidRPr="0021727E">
        <w:rPr>
          <w:rStyle w:val="a9"/>
          <w:rFonts w:ascii="Simplified Arabic" w:hAnsi="Simplified Arabic" w:cs="Simplified Arabic"/>
          <w:b/>
          <w:bCs/>
        </w:rPr>
        <w:tab/>
      </w:r>
    </w:p>
    <w:p w:rsidR="00613BE2" w:rsidRPr="0021727E" w:rsidRDefault="00613BE2" w:rsidP="00765B4D">
      <w:pPr>
        <w:rPr>
          <w:rStyle w:val="a9"/>
          <w:rFonts w:ascii="Simplified Arabic" w:hAnsi="Simplified Arabic" w:cs="Simplified Arabic"/>
          <w:b/>
          <w:bCs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 xml:space="preserve">       كلية الآداب</w:t>
      </w:r>
    </w:p>
    <w:p w:rsidR="00613BE2" w:rsidRPr="0021727E" w:rsidRDefault="00613BE2" w:rsidP="00765B4D">
      <w:pPr>
        <w:rPr>
          <w:rStyle w:val="a9"/>
          <w:rFonts w:ascii="Simplified Arabic" w:hAnsi="Simplified Arabic" w:cs="Simplified Arabic"/>
          <w:b/>
          <w:bCs/>
          <w:rtl/>
          <w:cs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>قسم الدراسات الاجتماعية</w:t>
      </w:r>
    </w:p>
    <w:p w:rsidR="00613BE2" w:rsidRPr="0021727E" w:rsidRDefault="00613BE2" w:rsidP="00765B4D">
      <w:pPr>
        <w:jc w:val="center"/>
        <w:rPr>
          <w:rStyle w:val="a9"/>
          <w:rFonts w:ascii="Simplified Arabic" w:hAnsi="Simplified Arabic" w:cs="Simplified Arabic"/>
          <w:b/>
          <w:bCs/>
          <w:lang w:bidi="ar-SA"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>توصيف مقرر دراسي</w:t>
      </w:r>
    </w:p>
    <w:p w:rsidR="00613BE2" w:rsidRPr="0021727E" w:rsidRDefault="00613BE2" w:rsidP="007B6C8B">
      <w:pPr>
        <w:pStyle w:val="a5"/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أسم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المقرر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: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حلقة بحث وتقييم الممارسة المهنية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ab/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ab/>
        <w:t xml:space="preserve">         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رقمه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(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</w:rPr>
        <w:t>585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)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رمزه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جمع</w:t>
      </w:r>
    </w:p>
    <w:p w:rsidR="00613BE2" w:rsidRPr="0021727E" w:rsidRDefault="00613BE2" w:rsidP="007B6C8B">
      <w:pPr>
        <w:pStyle w:val="a5"/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عدد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الساعات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الأسبوعية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: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</w:rPr>
        <w:t>3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ساعات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                    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الفصل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الدراسي الأول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لعام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</w:rPr>
        <w:t>1436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-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</w:rPr>
        <w:t>1437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                   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              </w:t>
      </w:r>
      <w:r w:rsidR="007C7C85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            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                        </w:t>
      </w:r>
    </w:p>
    <w:p w:rsidR="007B6C8B" w:rsidRPr="0021727E" w:rsidRDefault="00613BE2" w:rsidP="007B6C8B">
      <w:pPr>
        <w:pStyle w:val="a5"/>
        <w:rPr>
          <w:rStyle w:val="a3"/>
          <w:rFonts w:ascii="Simplified Arabic" w:hAnsi="Simplified Arabic" w:cs="Simplified Arabic"/>
          <w:b/>
          <w:bCs/>
          <w:color w:val="auto"/>
          <w:szCs w:val="24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التخصص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: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دراسات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اجتماعية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   </w:t>
      </w:r>
      <w:r w:rsidR="0021727E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            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                           المستوى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: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الثالث</w:t>
      </w:r>
    </w:p>
    <w:p w:rsidR="00613BE2" w:rsidRPr="0021727E" w:rsidRDefault="00613BE2" w:rsidP="0021727E">
      <w:pPr>
        <w:pStyle w:val="a5"/>
        <w:jc w:val="center"/>
        <w:rPr>
          <w:rStyle w:val="a3"/>
          <w:rFonts w:ascii="Simplified Arabic" w:hAnsi="Simplified Arabic" w:cs="Simplified Arabic"/>
          <w:szCs w:val="24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مواعيد المحاضرات</w:t>
      </w:r>
    </w:p>
    <w:p w:rsidR="00613BE2" w:rsidRPr="0021727E" w:rsidRDefault="00613BE2" w:rsidP="00D3011A">
      <w:pPr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رقم </w:t>
      </w:r>
      <w:r w:rsidR="00D3011A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الشعبة: 218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 </w:t>
      </w:r>
      <w:r w:rsidR="007C7C85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      </w:t>
      </w:r>
      <w:r w:rsidR="007B6C8B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              </w:t>
      </w:r>
      <w:r w:rsidR="007C7C85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  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يوم الثلاثاء   من الساعة</w:t>
      </w:r>
      <w:r w:rsidR="00D3011A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cs/>
        </w:rPr>
        <w:t xml:space="preserve"> </w:t>
      </w:r>
      <w:r w:rsidR="00D3011A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6-9</w:t>
      </w:r>
      <w:r w:rsidR="00D3011A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ab/>
        <w:t xml:space="preserve">       </w:t>
      </w:r>
      <w:r w:rsidR="007B6C8B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  <w:t xml:space="preserve">    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رقم القاعة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     </w:t>
      </w:r>
    </w:p>
    <w:p w:rsidR="00613BE2" w:rsidRPr="0021727E" w:rsidRDefault="00613BE2" w:rsidP="00765B4D">
      <w:pPr>
        <w:rPr>
          <w:rStyle w:val="a9"/>
          <w:rFonts w:ascii="Simplified Arabic" w:hAnsi="Simplified Arabic" w:cs="Simplified Arabic"/>
        </w:rPr>
      </w:pPr>
    </w:p>
    <w:p w:rsidR="00613BE2" w:rsidRPr="0021727E" w:rsidRDefault="00613BE2" w:rsidP="007B6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الساعات المكتبية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                  </w:t>
      </w:r>
      <w:r w:rsidR="00696E3E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الاثنين-الأربعاء-من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 </w:t>
      </w:r>
      <w:r w:rsidR="007B6C8B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10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>-12</w:t>
      </w:r>
    </w:p>
    <w:p w:rsidR="00613BE2" w:rsidRPr="0021727E" w:rsidRDefault="00613BE2" w:rsidP="000B5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البريد الالكتروني </w:t>
      </w:r>
      <w:hyperlink r:id="rId7" w:history="1">
        <w:r w:rsidRPr="0021727E">
          <w:rPr>
            <w:rStyle w:val="a3"/>
            <w:rFonts w:ascii="Simplified Arabic" w:hAnsi="Simplified Arabic" w:cs="Simplified Arabic"/>
            <w:b/>
            <w:bCs/>
            <w:i w:val="0"/>
            <w:iCs w:val="0"/>
            <w:color w:val="auto"/>
          </w:rPr>
          <w:t>Halmeezar@ksu.edu.sa</w:t>
        </w:r>
      </w:hyperlink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  <w:t xml:space="preserve"> </w:t>
      </w:r>
      <w:r w:rsidR="000B5158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</w:rPr>
        <w:t xml:space="preserve">  </w:t>
      </w:r>
    </w:p>
    <w:p w:rsidR="00613BE2" w:rsidRPr="0021727E" w:rsidRDefault="000B5158" w:rsidP="00765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9"/>
          <w:rFonts w:ascii="Simplified Arabic" w:hAnsi="Simplified Arabic" w:cs="Simplified Arabic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رقم المكتب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 xml:space="preserve">31                                             </w:t>
      </w:r>
      <w:r w:rsidR="00613BE2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هاتف المكتب     </w:t>
      </w:r>
      <w:r w:rsidR="00613BE2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>8050094</w:t>
      </w:r>
      <w:r w:rsidR="00613BE2" w:rsidRPr="0021727E">
        <w:rPr>
          <w:rStyle w:val="a9"/>
          <w:rFonts w:ascii="Simplified Arabic" w:hAnsi="Simplified Arabic" w:cs="Simplified Arabic"/>
          <w:rtl/>
          <w:cs/>
        </w:rPr>
        <w:t xml:space="preserve">                            </w:t>
      </w:r>
    </w:p>
    <w:p w:rsidR="00613BE2" w:rsidRPr="0021727E" w:rsidRDefault="00613BE2" w:rsidP="00765B4D">
      <w:pPr>
        <w:jc w:val="lowKashida"/>
        <w:rPr>
          <w:rStyle w:val="a9"/>
          <w:rFonts w:ascii="Simplified Arabic" w:hAnsi="Simplified Arabic" w:cs="Simplified Arabic"/>
          <w:b/>
          <w:bCs/>
          <w:rtl/>
          <w:cs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>وصف المقرر</w:t>
      </w:r>
      <w:r w:rsidRPr="0021727E">
        <w:rPr>
          <w:rStyle w:val="a9"/>
          <w:rFonts w:ascii="Simplified Arabic" w:hAnsi="Simplified Arabic" w:cs="Simplified Arabic"/>
          <w:b/>
          <w:bCs/>
          <w:rtl/>
          <w:cs/>
        </w:rPr>
        <w:t xml:space="preserve">: </w:t>
      </w:r>
    </w:p>
    <w:p w:rsidR="000B5158" w:rsidRPr="0021727E" w:rsidRDefault="007B6C8B" w:rsidP="007B6C8B">
      <w:pPr>
        <w:jc w:val="lowKashida"/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يتناول هذا المقرر تدريب الطالبات على نقد الممارسات المهنية واقتراح الإجراءات الخاصة بتطويرها، وإيجاد المناخ الجيد لكي تحتل مهنة الخدمة الاجتماعية دورها الفعال في دراسة وحل مشكلات المجتمع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cs/>
        </w:rPr>
        <w:t>.</w:t>
      </w:r>
    </w:p>
    <w:p w:rsidR="00613BE2" w:rsidRPr="0021727E" w:rsidRDefault="00613BE2" w:rsidP="00765B4D">
      <w:pPr>
        <w:jc w:val="lowKashida"/>
        <w:rPr>
          <w:rStyle w:val="a9"/>
          <w:rFonts w:ascii="Simplified Arabic" w:hAnsi="Simplified Arabic" w:cs="Simplified Arabic"/>
          <w:b/>
          <w:bCs/>
          <w:rtl/>
          <w:cs/>
        </w:rPr>
      </w:pPr>
      <w:r w:rsidRPr="0021727E">
        <w:rPr>
          <w:rStyle w:val="a9"/>
          <w:rFonts w:ascii="Simplified Arabic" w:hAnsi="Simplified Arabic" w:cs="Simplified Arabic"/>
          <w:b/>
          <w:bCs/>
          <w:rtl/>
          <w:lang w:bidi="ar-SA"/>
        </w:rPr>
        <w:t>ويهدف المقرر إلى</w:t>
      </w:r>
      <w:r w:rsidRPr="0021727E">
        <w:rPr>
          <w:rStyle w:val="a9"/>
          <w:rFonts w:ascii="Simplified Arabic" w:hAnsi="Simplified Arabic" w:cs="Simplified Arabic"/>
          <w:b/>
          <w:bCs/>
          <w:rtl/>
          <w:cs/>
        </w:rPr>
        <w:t xml:space="preserve">: </w:t>
      </w:r>
    </w:p>
    <w:p w:rsidR="00613BE2" w:rsidRPr="0021727E" w:rsidRDefault="0041684D" w:rsidP="007B6C8B">
      <w:pPr>
        <w:jc w:val="lowKashida"/>
        <w:rPr>
          <w:rStyle w:val="a3"/>
          <w:rFonts w:ascii="Simplified Arabic" w:hAnsi="Simplified Arabic" w:cs="Simplified Arabic"/>
          <w:b/>
          <w:bCs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إكساب الطالبات المعارف العلمية</w:t>
      </w:r>
      <w:r w:rsidR="00613BE2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 xml:space="preserve"> والمهارات المهنية في </w:t>
      </w:r>
      <w:r w:rsidR="007B6C8B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rtl/>
          <w:lang w:bidi="ar-SA"/>
        </w:rPr>
        <w:t>تقييم الممارسات المهنية للخدمة الاجتماعية من خلال استخدام استراتيجية معاصرة ومدخل تكاملي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140568" w:rsidRPr="00716F48" w:rsidRDefault="00613BE2" w:rsidP="00140568">
      <w:pPr>
        <w:jc w:val="lowKashida"/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</w:pPr>
      <w:r w:rsidRPr="00716F48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>ويتحقق هذا الهدف من خلال</w:t>
      </w:r>
      <w:r w:rsidR="00797084" w:rsidRPr="00716F48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 xml:space="preserve"> قدرة الطالبة على أن: 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lang w:bidi="ar-SA"/>
        </w:rPr>
        <w:t>تشرح التطور</w:t>
      </w:r>
      <w:r w:rsidR="00797084"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lang w:bidi="ar-SA"/>
        </w:rPr>
        <w:t>التاريخي لممارسة الخدمة الاجتماعية المبنية على البراهين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cs/>
        </w:rPr>
        <w:t xml:space="preserve">. 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تحدد مفاهيم الممارسة المبنية على البراهين</w:t>
      </w:r>
      <w:r w:rsidR="00694C7F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.</w:t>
      </w:r>
      <w:r w:rsidR="00140568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تلخص أهمية الممارسة المبنية على البراهين.</w:t>
      </w:r>
    </w:p>
    <w:p w:rsidR="0021727E" w:rsidRPr="0021727E" w:rsidRDefault="00694C7F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ذكر مزايا وعيوب ومعوقات الممارسة المبنية على البراهين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توضح معوقات تطبيقات الممارسة المبنية على البراهين.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تحدد </w:t>
      </w:r>
      <w:r w:rsidR="00694C7F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خطوات</w:t>
      </w:r>
      <w:r w:rsidR="0041684D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الممارسة المبنية على البراهين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تعطي أمثلة على الممارسات المبنية على البراهين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تذكر مصادر البيانات الأساسية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تربط بين مستوى البراهين المتبع والمستخدم لاختيار المداخل العلاجية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تقارن بين الممارسة المبنية على البراهين والممارسة المبنية على البحث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توضح استراتيجيات تنفيذ وإنجاز الممارسة المبنية على البراهين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تستخدم خطوات علمية لتقويم فاعلية الممارسة المبنية على البراهين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21727E" w:rsidRPr="0021727E" w:rsidRDefault="00694C7F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تطب</w:t>
      </w:r>
      <w:r w:rsidR="00BD5CEE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ق مهارات التفكير النقدي لتحليل 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ما وراء التحليل</w:t>
      </w:r>
      <w:r w:rsidR="00BD5CEE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7B6C8B" w:rsidRPr="0021727E" w:rsidRDefault="007B6C8B" w:rsidP="0021727E">
      <w:pPr>
        <w:pStyle w:val="ab"/>
        <w:numPr>
          <w:ilvl w:val="0"/>
          <w:numId w:val="13"/>
        </w:numPr>
        <w:spacing w:after="240"/>
        <w:rPr>
          <w:rStyle w:val="a3"/>
          <w:rFonts w:ascii="Simplified Arabic" w:hAnsi="Simplified Arabic"/>
          <w:b/>
          <w:bCs/>
          <w:i w:val="0"/>
          <w:iCs w:val="0"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lang w:bidi="ar-SA"/>
        </w:rPr>
        <w:t>تنقد بعض الدراسات والبحوث في مجالات الممارسة المهنية</w:t>
      </w:r>
      <w:r w:rsidRPr="0021727E">
        <w:rPr>
          <w:rStyle w:val="a3"/>
          <w:rFonts w:ascii="Simplified Arabic" w:hAnsi="Simplified Arabic" w:cs="Simplified Arabic"/>
          <w:b/>
          <w:bCs/>
          <w:i w:val="0"/>
          <w:iCs w:val="0"/>
          <w:color w:val="auto"/>
          <w:szCs w:val="24"/>
          <w:rtl/>
          <w:cs/>
        </w:rPr>
        <w:t>.</w:t>
      </w:r>
    </w:p>
    <w:p w:rsidR="00613BE2" w:rsidRPr="00716F48" w:rsidRDefault="00613BE2" w:rsidP="00140568">
      <w:pPr>
        <w:rPr>
          <w:rStyle w:val="a9"/>
          <w:rFonts w:ascii="Simplified Arabic" w:hAnsi="Simplified Arabic" w:cs="Simplified Arabic"/>
          <w:b/>
          <w:bCs/>
          <w:color w:val="FF0000"/>
        </w:rPr>
      </w:pPr>
      <w:r w:rsidRPr="00716F48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lastRenderedPageBreak/>
        <w:t>أسلوب تدريس المقرر</w:t>
      </w:r>
      <w:r w:rsidRPr="00716F48">
        <w:rPr>
          <w:rStyle w:val="a9"/>
          <w:rFonts w:ascii="Simplified Arabic" w:hAnsi="Simplified Arabic" w:cs="Simplified Arabic"/>
          <w:b/>
          <w:bCs/>
          <w:color w:val="FF0000"/>
          <w:rtl/>
          <w:cs/>
        </w:rPr>
        <w:t>:</w:t>
      </w:r>
    </w:p>
    <w:p w:rsidR="00613BE2" w:rsidRPr="0021727E" w:rsidRDefault="00613BE2" w:rsidP="007B6C8B">
      <w:pPr>
        <w:pStyle w:val="ab"/>
        <w:spacing w:after="240"/>
        <w:ind w:left="360"/>
        <w:rPr>
          <w:rStyle w:val="a3"/>
          <w:rFonts w:ascii="Simplified Arabic" w:hAnsi="Simplified Arabic" w:cs="Simplified Arabic"/>
          <w:b/>
          <w:bCs/>
          <w:color w:val="auto"/>
          <w:szCs w:val="24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المحاضرات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العروض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المناقشات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/ الشرح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والتوضيح والتفسير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.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التعلم التعاوني</w:t>
      </w:r>
      <w:r w:rsidR="00A122A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="00A122AB"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العصف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الذهني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التفكير الناقد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التطبيق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/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>التحليل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7B6C8B" w:rsidRPr="00716F48" w:rsidRDefault="00613BE2" w:rsidP="007B6C8B">
      <w:pPr>
        <w:jc w:val="lowKashida"/>
        <w:rPr>
          <w:rStyle w:val="a9"/>
          <w:rFonts w:ascii="Simplified Arabic" w:hAnsi="Simplified Arabic" w:cs="Simplified Arabic"/>
          <w:b/>
          <w:bCs/>
          <w:color w:val="FF0000"/>
          <w:cs/>
        </w:rPr>
      </w:pPr>
      <w:r w:rsidRPr="00716F48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>أسلوب التقييم</w:t>
      </w:r>
    </w:p>
    <w:p w:rsidR="00613BE2" w:rsidRPr="0021727E" w:rsidRDefault="007B6C8B" w:rsidP="007B6C8B">
      <w:pPr>
        <w:jc w:val="lowKashida"/>
        <w:rPr>
          <w:rStyle w:val="a3"/>
          <w:rFonts w:ascii="Simplified Arabic" w:hAnsi="Simplified Arabic" w:cs="Simplified Arabic"/>
          <w:color w:val="auto"/>
          <w:rtl/>
          <w:cs/>
        </w:rPr>
      </w:pPr>
      <w:r w:rsidRPr="0021727E">
        <w:rPr>
          <w:rStyle w:val="a9"/>
          <w:rFonts w:ascii="Simplified Arabic" w:hAnsi="Simplified Arabic" w:cs="Simplified Arabic"/>
          <w:rtl/>
          <w:lang w:bidi="ar-SA"/>
        </w:rPr>
        <w:t xml:space="preserve">60 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>درجة موزعة على النحو التالي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:</w:t>
      </w:r>
    </w:p>
    <w:p w:rsidR="007B6C8B" w:rsidRPr="0021727E" w:rsidRDefault="00D57628" w:rsidP="007B6C8B">
      <w:pPr>
        <w:rPr>
          <w:rStyle w:val="a3"/>
          <w:rFonts w:ascii="Simplified Arabic" w:hAnsi="Simplified Arabic" w:cs="Simplified Arabic"/>
          <w:b/>
          <w:bCs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20</w:t>
      </w:r>
      <w:r w:rsidR="007B6C8B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 xml:space="preserve"> 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>درجة للاختبار الشهري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C31FBE" w:rsidRPr="0021727E" w:rsidRDefault="007B6C8B" w:rsidP="007B6C8B">
      <w:pPr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 xml:space="preserve">10 درجات 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العروض التقدمية</w:t>
      </w:r>
      <w:r w:rsidR="00613BE2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140568" w:rsidRPr="0021727E" w:rsidRDefault="0021727E" w:rsidP="007B6C8B">
      <w:pPr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15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 xml:space="preserve"> 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 xml:space="preserve">درجات للبحث 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والحليل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140568" w:rsidRPr="0021727E" w:rsidRDefault="0021727E" w:rsidP="007B6C8B">
      <w:pPr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10</w:t>
      </w:r>
      <w:r w:rsidR="00C31FBE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 xml:space="preserve"> </w:t>
      </w:r>
      <w:r w:rsidR="00C31FBE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 xml:space="preserve">درجات </w:t>
      </w:r>
      <w:r w:rsidR="00140568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واجبات</w:t>
      </w:r>
      <w:r w:rsidR="00140568"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613BE2" w:rsidRPr="0021727E" w:rsidRDefault="00613BE2" w:rsidP="007B6C8B">
      <w:pPr>
        <w:rPr>
          <w:rStyle w:val="a3"/>
          <w:rFonts w:ascii="Simplified Arabic" w:hAnsi="Simplified Arabic" w:cs="Simplified Arabic"/>
          <w:b/>
          <w:bCs/>
          <w:color w:val="auto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 xml:space="preserve">5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>درجات للمشاركة والتفاعل والحضور والالتزام بالسلوك المهني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613BE2" w:rsidRPr="0021727E" w:rsidRDefault="00613BE2" w:rsidP="007B6C8B">
      <w:pPr>
        <w:jc w:val="lowKashida"/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 xml:space="preserve">40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  <w:lang w:bidi="ar-SA"/>
        </w:rPr>
        <w:t>درجة للاختبار النهائي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p w:rsidR="00613BE2" w:rsidRPr="00716F48" w:rsidRDefault="00F5126D" w:rsidP="007B6C8B">
      <w:pPr>
        <w:jc w:val="lowKashida"/>
        <w:rPr>
          <w:rStyle w:val="a9"/>
          <w:rFonts w:ascii="Simplified Arabic" w:hAnsi="Simplified Arabic" w:cs="Simplified Arabic"/>
          <w:b/>
          <w:bCs/>
          <w:i w:val="0"/>
          <w:iCs w:val="0"/>
          <w:color w:val="FF0000"/>
          <w:rtl/>
          <w:cs/>
        </w:rPr>
      </w:pPr>
      <w:r w:rsidRPr="00716F48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>العروض</w:t>
      </w:r>
      <w:r w:rsidR="00613BE2" w:rsidRPr="00716F48">
        <w:rPr>
          <w:rStyle w:val="a9"/>
          <w:rFonts w:ascii="Simplified Arabic" w:hAnsi="Simplified Arabic" w:cs="Simplified Arabic"/>
          <w:b/>
          <w:bCs/>
          <w:color w:val="FF0000"/>
          <w:rtl/>
          <w:cs/>
        </w:rPr>
        <w:t>:</w:t>
      </w:r>
      <w:r w:rsidR="00613BE2" w:rsidRPr="00716F48">
        <w:rPr>
          <w:rStyle w:val="a9"/>
          <w:rFonts w:ascii="Simplified Arabic" w:hAnsi="Simplified Arabic" w:cs="Simplified Arabic"/>
          <w:b/>
          <w:bCs/>
          <w:i w:val="0"/>
          <w:iCs w:val="0"/>
          <w:color w:val="FF0000"/>
          <w:rtl/>
          <w:cs/>
        </w:rPr>
        <w:t xml:space="preserve"> </w:t>
      </w:r>
    </w:p>
    <w:p w:rsidR="00613BE2" w:rsidRDefault="007B6C8B" w:rsidP="007B6C8B">
      <w:pPr>
        <w:rPr>
          <w:rStyle w:val="a3"/>
          <w:rFonts w:ascii="Simplified Arabic" w:hAnsi="Simplified Arabic" w:cs="Mangal"/>
          <w:b/>
          <w:bCs/>
          <w:color w:val="auto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اختيار موضوع مرتبط بأهداف المقرر والبحث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 xml:space="preserve"> في قوا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 xml:space="preserve">عد المعلومات وجمع مادة علمية عنه </w:t>
      </w:r>
      <w:r w:rsidR="00F5126D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وعرضه على المجموعة في وقت المحاضرة</w:t>
      </w:r>
      <w:r w:rsidR="00C31FBE"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 xml:space="preserve"> مع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lang w:bidi="ar-SA"/>
        </w:rPr>
        <w:t>ذكر أمثلة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rtl/>
          <w:cs/>
        </w:rPr>
        <w:t>.</w:t>
      </w:r>
    </w:p>
    <w:tbl>
      <w:tblPr>
        <w:tblStyle w:val="ad"/>
        <w:bidiVisual/>
        <w:tblW w:w="0" w:type="auto"/>
        <w:tblLook w:val="04A0" w:firstRow="1" w:lastRow="0" w:firstColumn="1" w:lastColumn="0" w:noHBand="0" w:noVBand="1"/>
      </w:tblPr>
      <w:tblGrid>
        <w:gridCol w:w="1440"/>
        <w:gridCol w:w="1461"/>
        <w:gridCol w:w="1471"/>
        <w:gridCol w:w="1304"/>
        <w:gridCol w:w="1309"/>
        <w:gridCol w:w="1311"/>
      </w:tblGrid>
      <w:tr w:rsidR="00716F48" w:rsidRPr="0021727E" w:rsidTr="009D3936">
        <w:tc>
          <w:tcPr>
            <w:tcW w:w="8522" w:type="dxa"/>
            <w:gridSpan w:val="6"/>
          </w:tcPr>
          <w:p w:rsidR="00716F48" w:rsidRPr="0021727E" w:rsidRDefault="00716F48" w:rsidP="009D3936">
            <w:pPr>
              <w:jc w:val="center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معايير التقييم</w:t>
            </w: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المعيار 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الدرجة الكلية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التقويم الذاتي</w:t>
            </w: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تقويم الأقران</w:t>
            </w: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تقويم الأستاذة</w:t>
            </w: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المتوسط</w:t>
            </w: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وضوح الأفكار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2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تنظيم العناصر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2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شمول الموضوع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2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استخدام التقنية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2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جودة العرض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2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  <w:tr w:rsidR="00716F48" w:rsidRPr="0021727E" w:rsidTr="009D3936">
        <w:tc>
          <w:tcPr>
            <w:tcW w:w="1475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المجموع</w:t>
            </w:r>
          </w:p>
        </w:tc>
        <w:tc>
          <w:tcPr>
            <w:tcW w:w="1508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10</w:t>
            </w:r>
          </w:p>
        </w:tc>
        <w:tc>
          <w:tcPr>
            <w:tcW w:w="1519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  <w:tc>
          <w:tcPr>
            <w:tcW w:w="1340" w:type="dxa"/>
          </w:tcPr>
          <w:p w:rsidR="00716F48" w:rsidRPr="0021727E" w:rsidRDefault="00716F48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</w:p>
        </w:tc>
      </w:tr>
    </w:tbl>
    <w:p w:rsidR="00C31FBE" w:rsidRPr="007E257B" w:rsidRDefault="00C31FBE" w:rsidP="00114321">
      <w:pPr>
        <w:jc w:val="lowKashida"/>
        <w:rPr>
          <w:rStyle w:val="a9"/>
          <w:rFonts w:ascii="Simplified Arabic" w:hAnsi="Simplified Arabic" w:cs="Simplified Arabic"/>
          <w:b/>
          <w:bCs/>
          <w:color w:val="FF0000"/>
          <w:rtl/>
          <w:cs/>
        </w:rPr>
      </w:pPr>
      <w:r w:rsidRPr="007E257B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>البحث والتحليل</w:t>
      </w:r>
      <w:r w:rsidRPr="007E257B">
        <w:rPr>
          <w:rStyle w:val="a9"/>
          <w:rFonts w:ascii="Simplified Arabic" w:hAnsi="Simplified Arabic" w:cs="Simplified Arabic"/>
          <w:b/>
          <w:bCs/>
          <w:color w:val="FF0000"/>
          <w:rtl/>
          <w:cs/>
        </w:rPr>
        <w:t xml:space="preserve">: </w:t>
      </w:r>
    </w:p>
    <w:p w:rsidR="00716F48" w:rsidRPr="00716F48" w:rsidRDefault="00114321" w:rsidP="00716F48">
      <w:pPr>
        <w:pStyle w:val="ab"/>
        <w:numPr>
          <w:ilvl w:val="0"/>
          <w:numId w:val="14"/>
        </w:numPr>
        <w:jc w:val="lowKashida"/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</w:pPr>
      <w:r w:rsidRPr="00716F48">
        <w:rPr>
          <w:rStyle w:val="a3"/>
          <w:rFonts w:ascii="Simplified Arabic" w:hAnsi="Simplified Arabic" w:cstheme="minorBidi"/>
          <w:b/>
          <w:bCs/>
          <w:color w:val="auto"/>
          <w:szCs w:val="24"/>
          <w:rtl/>
          <w:lang w:bidi="ar-SA"/>
        </w:rPr>
        <w:t>اختيار</w:t>
      </w:r>
      <w:r w:rsidR="00AF54ED" w:rsidRPr="00716F48">
        <w:rPr>
          <w:rStyle w:val="a3"/>
          <w:rFonts w:ascii="Simplified Arabic" w:hAnsi="Simplified Arabic" w:cstheme="minorBidi"/>
          <w:b/>
          <w:bCs/>
          <w:color w:val="auto"/>
          <w:szCs w:val="24"/>
          <w:rtl/>
          <w:lang w:bidi="ar-SA"/>
        </w:rPr>
        <w:t xml:space="preserve"> مجال من المجالات المهنية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، والبحث</w:t>
      </w:r>
      <w:r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عن الدراسات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أو البحوث التي أجريت في هذا المجال</w:t>
      </w:r>
      <w:r w:rsidR="00716F48">
        <w:rPr>
          <w:rStyle w:val="a3"/>
          <w:rFonts w:ascii="Simplified Arabic" w:hAnsi="Simplified Arabic" w:cs="Simplified Arabic" w:hint="cs"/>
          <w:b/>
          <w:bCs/>
          <w:color w:val="auto"/>
          <w:szCs w:val="24"/>
          <w:rtl/>
          <w:lang w:bidi="ar-SA"/>
        </w:rPr>
        <w:t xml:space="preserve"> وفي المجتمع السعودي فقط</w:t>
      </w:r>
      <w:r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ووضع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تساؤلات والإجابة عليها وطرح</w:t>
      </w:r>
      <w:r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مقترحات في ضوء معايير وخطوات</w:t>
      </w:r>
      <w:r w:rsidR="007B6C8B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الممارسة المبنية على البراهين</w:t>
      </w:r>
      <w:r w:rsidR="007B6C8B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على سبيل المثال 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FF0000"/>
          <w:szCs w:val="24"/>
          <w:rtl/>
          <w:lang w:bidi="ar-SA"/>
        </w:rPr>
        <w:t>مجال المسنين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:</w:t>
      </w:r>
    </w:p>
    <w:p w:rsidR="00C31FBE" w:rsidRPr="00716F48" w:rsidRDefault="00716F48" w:rsidP="00716F48">
      <w:pPr>
        <w:pStyle w:val="ab"/>
        <w:numPr>
          <w:ilvl w:val="0"/>
          <w:numId w:val="14"/>
        </w:numPr>
        <w:jc w:val="lowKashida"/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</w:pPr>
      <w:r>
        <w:rPr>
          <w:rStyle w:val="a3"/>
          <w:rFonts w:ascii="Simplified Arabic" w:hAnsi="Simplified Arabic" w:cstheme="minorBidi" w:hint="cs"/>
          <w:b/>
          <w:bCs/>
          <w:color w:val="auto"/>
          <w:szCs w:val="24"/>
          <w:rtl/>
          <w:lang w:bidi="ar-SA"/>
        </w:rPr>
        <w:t>تصميم أداة استبيان تتضمن تساؤلات مثل: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ما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lang w:bidi="ar-SA"/>
        </w:rPr>
        <w:t xml:space="preserve"> </w:t>
      </w:r>
      <w:r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نوع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 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الدراسات التي تناولت المسنين؟ وما المناهج التي استخدمت في تلك الدراسات؟ وما الأدوات التي اعتمدت عليها؟ وهل الأداة من إعداد الباحث أم مقياس </w:t>
      </w:r>
      <w:r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مقنن؟ في أي عام؟ هل </w:t>
      </w:r>
      <w:r>
        <w:rPr>
          <w:rStyle w:val="a3"/>
          <w:rFonts w:ascii="Simplified Arabic" w:hAnsi="Simplified Arabic" w:cs="Simplified Arabic" w:hint="cs"/>
          <w:b/>
          <w:bCs/>
          <w:color w:val="auto"/>
          <w:szCs w:val="24"/>
          <w:rtl/>
          <w:lang w:bidi="ar-SA"/>
        </w:rPr>
        <w:t>اعتمدت على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تساؤلات أم فروض؟</w:t>
      </w:r>
      <w:r w:rsidRPr="00716F48">
        <w:rPr>
          <w:rStyle w:val="a3"/>
          <w:rFonts w:ascii="Simplified Arabic" w:hAnsi="Simplified Arabic" w:cs="Simplified Arabic" w:hint="cs"/>
          <w:b/>
          <w:bCs/>
          <w:color w:val="auto"/>
          <w:szCs w:val="24"/>
          <w:rtl/>
          <w:lang w:bidi="ar-SA"/>
        </w:rPr>
        <w:t xml:space="preserve"> ما النظرية التي اعتمدت عليها الدراسة؟ ما الأساليب العلاجية المستخدمة؟</w:t>
      </w:r>
      <w:r w:rsidR="00AF54ED" w:rsidRPr="00716F48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 ما النتائج التي توصلت لها؟ ....الخ. </w:t>
      </w:r>
    </w:p>
    <w:p w:rsidR="00AF54ED" w:rsidRPr="00716F48" w:rsidRDefault="00AF54ED" w:rsidP="00716F48">
      <w:pPr>
        <w:pStyle w:val="ab"/>
        <w:numPr>
          <w:ilvl w:val="0"/>
          <w:numId w:val="14"/>
        </w:numPr>
        <w:jc w:val="lowKashida"/>
        <w:rPr>
          <w:rStyle w:val="a3"/>
          <w:rFonts w:ascii="Simplified Arabic" w:hAnsi="Simplified Arabic" w:cs="Simplified Arabic"/>
          <w:b/>
          <w:bCs/>
          <w:color w:val="FF0000"/>
          <w:szCs w:val="24"/>
          <w:rtl/>
          <w:lang w:bidi="ar-SA"/>
        </w:rPr>
      </w:pPr>
      <w:r w:rsidRPr="00716F48">
        <w:rPr>
          <w:rStyle w:val="a3"/>
          <w:rFonts w:ascii="Simplified Arabic" w:hAnsi="Simplified Arabic" w:cstheme="minorBidi"/>
          <w:b/>
          <w:bCs/>
          <w:color w:val="auto"/>
          <w:szCs w:val="24"/>
          <w:rtl/>
          <w:lang w:bidi="ar-SA"/>
        </w:rPr>
        <w:t>تحليل النتائج في رسوم بيانية وتفسيرها ووضع اقتراحات مستقبلية</w:t>
      </w:r>
      <w:r w:rsidRPr="00716F48">
        <w:rPr>
          <w:rStyle w:val="a3"/>
          <w:rFonts w:ascii="Simplified Arabic" w:hAnsi="Simplified Arabic" w:cs="Simplified Arabic"/>
          <w:b/>
          <w:bCs/>
          <w:color w:val="FF0000"/>
          <w:szCs w:val="24"/>
          <w:rtl/>
          <w:lang w:bidi="ar-SA"/>
        </w:rPr>
        <w:t>.</w:t>
      </w:r>
    </w:p>
    <w:p w:rsidR="008B0DE6" w:rsidRDefault="008B0DE6" w:rsidP="008B0DE6">
      <w:pPr>
        <w:jc w:val="lowKashida"/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</w:pPr>
      <w:r w:rsidRPr="007E257B">
        <w:rPr>
          <w:rStyle w:val="a9"/>
          <w:rFonts w:ascii="Simplified Arabic" w:hAnsi="Simplified Arabic" w:cs="Simplified Arabic"/>
          <w:b/>
          <w:bCs/>
          <w:color w:val="FF0000"/>
          <w:rtl/>
          <w:lang w:bidi="ar-SA"/>
        </w:rPr>
        <w:t>الواجب</w:t>
      </w:r>
      <w:r w:rsidRPr="007E257B">
        <w:rPr>
          <w:rStyle w:val="a9"/>
          <w:rFonts w:ascii="Simplified Arabic" w:hAnsi="Simplified Arabic" w:cs="Simplified Arabic"/>
          <w:b/>
          <w:bCs/>
          <w:color w:val="FF0000"/>
          <w:lang w:bidi="ar-SA"/>
        </w:rPr>
        <w:t>:</w:t>
      </w:r>
      <w:r w:rsidR="007E257B" w:rsidRPr="007E257B"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  <w:t xml:space="preserve"> </w:t>
      </w:r>
      <w:r w:rsidR="007E257B">
        <w:rPr>
          <w:rStyle w:val="a9"/>
          <w:rFonts w:ascii="Simplified Arabic" w:hAnsi="Simplified Arabic" w:cs="Simplified Arabic" w:hint="cs"/>
          <w:b/>
          <w:bCs/>
          <w:color w:val="000000"/>
          <w:rtl/>
          <w:lang w:bidi="ar-SA"/>
        </w:rPr>
        <w:t xml:space="preserve">- </w:t>
      </w:r>
      <w:r w:rsidR="007E257B"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  <w:t>عمل مقارنة بي</w:t>
      </w:r>
      <w:r w:rsidR="007E257B">
        <w:rPr>
          <w:rStyle w:val="a9"/>
          <w:rFonts w:ascii="Simplified Arabic" w:hAnsi="Simplified Arabic" w:cs="Simplified Arabic" w:hint="cs"/>
          <w:b/>
          <w:bCs/>
          <w:color w:val="000000"/>
          <w:rtl/>
          <w:lang w:bidi="ar-SA"/>
        </w:rPr>
        <w:t>ن الممارسة العامة في الخدمة الاجتماعية والممارسة المبنية على البراهين والممارسة المبنية على البحث</w:t>
      </w:r>
    </w:p>
    <w:p w:rsidR="007E257B" w:rsidRPr="007E257B" w:rsidRDefault="007E257B" w:rsidP="007E257B">
      <w:pPr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</w:pPr>
      <w:r w:rsidRPr="0021727E"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  <w:t>الإعداد والتخطيط والتنسيق لاستضافة أستاذ زائر</w:t>
      </w:r>
      <w:r w:rsidRPr="0021727E">
        <w:rPr>
          <w:rFonts w:ascii="Simplified Arabic" w:hAnsi="Simplified Arabic" w:cs="Simplified Arabic"/>
          <w:b/>
          <w:bCs/>
          <w:rtl/>
          <w:lang w:bidi="ar-SA"/>
        </w:rPr>
        <w:t xml:space="preserve"> </w:t>
      </w:r>
      <w:r w:rsidRPr="0021727E"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  <w:t xml:space="preserve">يقدم محاضرة عن </w:t>
      </w:r>
      <w:r>
        <w:rPr>
          <w:rStyle w:val="a9"/>
          <w:rFonts w:ascii="Simplified Arabic" w:hAnsi="Simplified Arabic" w:cs="Simplified Arabic"/>
          <w:b/>
          <w:bCs/>
          <w:color w:val="000000"/>
          <w:rtl/>
          <w:lang w:bidi="ar-SA"/>
        </w:rPr>
        <w:t>الممارسة المبنية على البراهين</w:t>
      </w:r>
    </w:p>
    <w:p w:rsidR="007E257B" w:rsidRPr="0021727E" w:rsidRDefault="007E257B" w:rsidP="007E257B">
      <w:p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</w:pPr>
    </w:p>
    <w:p w:rsidR="007E257B" w:rsidRPr="0021727E" w:rsidRDefault="007E257B" w:rsidP="007E257B">
      <w:pPr>
        <w:jc w:val="center"/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cs/>
        </w:rPr>
      </w:pPr>
      <w:r w:rsidRPr="0021727E"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  <w:t>الجدول الزمني للمحاضرات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837"/>
        <w:gridCol w:w="1175"/>
      </w:tblGrid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الأسبوع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الموضوع</w:t>
            </w:r>
          </w:p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عدد الساعات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الأول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تعارف وتعريف بالمنهج ومتطلباته</w:t>
            </w: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  <w:t xml:space="preserve"> </w:t>
            </w: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وتحديد الاحتياجات النفسية والتعليمية للطالبات</w:t>
            </w: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  <w:t xml:space="preserve">   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الثاني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التطور التاريخي للممارسة المبنية على البراهين وما مفاهيمها وأهميتها وخطواتها ومزاياها وعيوبها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الثالث 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البحث عن البراهين والأدلة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الرابع 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تقدير وتحديد البراهين والأدلة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الخامس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ما وراء التحليل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السادس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المكونات الأخلاقية والثقافية للبحث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السابع 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انجاز وتنفيذ الممارسة المبنية على البراهين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الثامن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الاختبار الشهري 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التاسع 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نقد الممارسات المهنية في المجال الطبي.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العاشر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نقد الممارسات المهنية في المجال التربوي.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الحادي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نقد الممارسات المهنية في المجال التأهيلي.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الثاني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نقد الممارسات المهنية في المجال الأسري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الثالث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نقد الممارسات المهنية في المجال النفسي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الرابع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lang w:bidi="ar-SA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مناقشة القضايا واستخلاص النتائج الخاصة بالممارسة المبنية على البراهين 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الخامس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 xml:space="preserve">مراجعة تحليل الاستبيان 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  <w:tr w:rsidR="007E257B" w:rsidRPr="0021727E" w:rsidTr="009D3936">
        <w:tc>
          <w:tcPr>
            <w:tcW w:w="1284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السادس عشر</w:t>
            </w:r>
          </w:p>
        </w:tc>
        <w:tc>
          <w:tcPr>
            <w:tcW w:w="5837" w:type="dxa"/>
            <w:shd w:val="clear" w:color="auto" w:fill="auto"/>
          </w:tcPr>
          <w:p w:rsidR="007E257B" w:rsidRPr="0021727E" w:rsidRDefault="007E257B" w:rsidP="009D3936">
            <w:pPr>
              <w:jc w:val="lowKashida"/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cs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اختبار</w:t>
            </w:r>
          </w:p>
        </w:tc>
        <w:tc>
          <w:tcPr>
            <w:tcW w:w="1175" w:type="dxa"/>
            <w:shd w:val="clear" w:color="auto" w:fill="auto"/>
          </w:tcPr>
          <w:p w:rsidR="007E257B" w:rsidRPr="0021727E" w:rsidRDefault="007E257B" w:rsidP="009D3936">
            <w:pPr>
              <w:rPr>
                <w:rFonts w:ascii="Simplified Arabic" w:hAnsi="Simplified Arabic" w:cs="Simplified Arabic"/>
              </w:rPr>
            </w:pPr>
            <w:r w:rsidRPr="0021727E">
              <w:rPr>
                <w:rStyle w:val="a9"/>
                <w:rFonts w:ascii="Simplified Arabic" w:hAnsi="Simplified Arabic" w:cs="Simplified Arabic"/>
                <w:i w:val="0"/>
                <w:iCs w:val="0"/>
                <w:color w:val="000000"/>
                <w:rtl/>
                <w:lang w:bidi="ar-SA"/>
              </w:rPr>
              <w:t>3</w:t>
            </w:r>
          </w:p>
        </w:tc>
      </w:tr>
    </w:tbl>
    <w:p w:rsidR="007B6C8B" w:rsidRPr="0021727E" w:rsidRDefault="0020016A" w:rsidP="00765B4D">
      <w:pPr>
        <w:rPr>
          <w:rStyle w:val="a3"/>
          <w:rFonts w:ascii="Simplified Arabic" w:hAnsi="Simplified Arabic" w:cs="Simplified Arabic"/>
          <w:b/>
          <w:bCs/>
          <w:color w:val="auto"/>
        </w:rPr>
      </w:pPr>
      <w:r w:rsidRPr="0021727E"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  <w:t xml:space="preserve">المراجع: </w:t>
      </w:r>
    </w:p>
    <w:p w:rsidR="00D57628" w:rsidRPr="0021727E" w:rsidRDefault="00D57628" w:rsidP="00D57628">
      <w:pPr>
        <w:pStyle w:val="ab"/>
        <w:numPr>
          <w:ilvl w:val="0"/>
          <w:numId w:val="10"/>
        </w:numPr>
        <w:rPr>
          <w:rStyle w:val="a3"/>
          <w:rFonts w:ascii="Simplified Arabic" w:hAnsi="Simplified Arabic" w:cs="Simplified Arabic"/>
          <w:color w:val="auto"/>
          <w:szCs w:val="24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نوال المسيري، حصة الجهني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 xml:space="preserve">: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  <w:lang w:bidi="ar-SA"/>
        </w:rPr>
        <w:t xml:space="preserve">الممارسة المبنية على البراهين في الخدمة الاجتماعية، مكتبة الرشد، 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2014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م، الرياض</w:t>
      </w:r>
    </w:p>
    <w:p w:rsidR="00613BE2" w:rsidRPr="0021727E" w:rsidRDefault="0020016A" w:rsidP="007B6C8B">
      <w:pPr>
        <w:pStyle w:val="ab"/>
        <w:numPr>
          <w:ilvl w:val="0"/>
          <w:numId w:val="10"/>
        </w:num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szCs w:val="24"/>
          <w:rtl/>
          <w:lang w:bidi="ar-SA"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>مصادر المعلومات من الكتب والدوريات والمجلات العلمية ومواقع الويب ذات التخصص والرسائل العلمية</w:t>
      </w: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cs/>
        </w:rPr>
        <w:t>.</w:t>
      </w:r>
    </w:p>
    <w:p w:rsidR="007B6C8B" w:rsidRPr="0021727E" w:rsidRDefault="007B6C8B" w:rsidP="007B6C8B">
      <w:pPr>
        <w:pStyle w:val="ab"/>
        <w:numPr>
          <w:ilvl w:val="0"/>
          <w:numId w:val="10"/>
        </w:numPr>
        <w:rPr>
          <w:rStyle w:val="a3"/>
          <w:rFonts w:ascii="Simplified Arabic" w:hAnsi="Simplified Arabic" w:cs="Simplified Arabic"/>
          <w:color w:val="auto"/>
          <w:szCs w:val="24"/>
          <w:cs/>
        </w:rPr>
      </w:pPr>
      <w:r w:rsidRPr="0021727E">
        <w:rPr>
          <w:rStyle w:val="a3"/>
          <w:rFonts w:ascii="Simplified Arabic" w:hAnsi="Simplified Arabic" w:cs="Simplified Arabic"/>
          <w:b/>
          <w:bCs/>
          <w:color w:val="auto"/>
          <w:szCs w:val="24"/>
          <w:rtl/>
          <w:lang w:bidi="ar-SA"/>
        </w:rPr>
        <w:t xml:space="preserve">مجيدة الناجم، الممارسة المبنية على البراهين، بحث منشور مجلة كلية الآداب، </w:t>
      </w:r>
      <w:r w:rsidRPr="0021727E">
        <w:rPr>
          <w:rStyle w:val="a3"/>
          <w:rFonts w:ascii="Simplified Arabic" w:hAnsi="Simplified Arabic" w:cs="Simplified Arabic"/>
          <w:color w:val="auto"/>
          <w:szCs w:val="24"/>
          <w:rtl/>
          <w:cs/>
        </w:rPr>
        <w:t xml:space="preserve"> </w:t>
      </w:r>
    </w:p>
    <w:p w:rsidR="007B6C8B" w:rsidRPr="0021727E" w:rsidRDefault="00A608B7" w:rsidP="00D57628">
      <w:pPr>
        <w:pStyle w:val="ab"/>
        <w:rPr>
          <w:rStyle w:val="HTML"/>
          <w:rFonts w:ascii="Simplified Arabic" w:hAnsi="Simplified Arabic" w:cs="Simplified Arabic"/>
          <w:color w:val="666666"/>
          <w:szCs w:val="24"/>
          <w:cs/>
        </w:rPr>
      </w:pPr>
      <w:hyperlink r:id="rId8" w:history="1"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www.</w:t>
        </w:r>
        <w:r w:rsidR="007B6C8B" w:rsidRPr="0021727E">
          <w:rPr>
            <w:rStyle w:val="Hyperlink"/>
            <w:rFonts w:ascii="Simplified Arabic" w:hAnsi="Simplified Arabic" w:cs="Simplified Arabic"/>
            <w:b/>
            <w:bCs/>
            <w:szCs w:val="24"/>
          </w:rPr>
          <w:t>socialwork</w:t>
        </w:r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policy.org/research/</w:t>
        </w:r>
        <w:r w:rsidR="007B6C8B" w:rsidRPr="0021727E">
          <w:rPr>
            <w:rStyle w:val="Hyperlink"/>
            <w:rFonts w:ascii="Simplified Arabic" w:hAnsi="Simplified Arabic" w:cs="Simplified Arabic"/>
            <w:b/>
            <w:bCs/>
            <w:szCs w:val="24"/>
          </w:rPr>
          <w:t>evidence</w:t>
        </w:r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-</w:t>
        </w:r>
        <w:r w:rsidR="007B6C8B" w:rsidRPr="0021727E">
          <w:rPr>
            <w:rStyle w:val="Hyperlink"/>
            <w:rFonts w:ascii="Simplified Arabic" w:hAnsi="Simplified Arabic" w:cs="Simplified Arabic"/>
            <w:b/>
            <w:bCs/>
            <w:szCs w:val="24"/>
          </w:rPr>
          <w:t>based</w:t>
        </w:r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-</w:t>
        </w:r>
        <w:r w:rsidR="007B6C8B" w:rsidRPr="0021727E">
          <w:rPr>
            <w:rStyle w:val="Hyperlink"/>
            <w:rFonts w:ascii="Simplified Arabic" w:hAnsi="Simplified Arabic" w:cs="Simplified Arabic"/>
            <w:b/>
            <w:bCs/>
            <w:szCs w:val="24"/>
          </w:rPr>
          <w:t>practice</w:t>
        </w:r>
      </w:hyperlink>
    </w:p>
    <w:p w:rsidR="007B6C8B" w:rsidRPr="0021727E" w:rsidRDefault="00A608B7" w:rsidP="007B6C8B">
      <w:pPr>
        <w:pStyle w:val="ab"/>
        <w:rPr>
          <w:rStyle w:val="HTML"/>
          <w:rFonts w:ascii="Simplified Arabic" w:hAnsi="Simplified Arabic" w:cs="Simplified Arabic"/>
          <w:color w:val="666666"/>
          <w:szCs w:val="24"/>
        </w:rPr>
      </w:pPr>
      <w:hyperlink r:id="rId9" w:history="1"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www.</w:t>
        </w:r>
        <w:r w:rsidR="007B6C8B" w:rsidRPr="0021727E">
          <w:rPr>
            <w:rStyle w:val="Hyperlink"/>
            <w:rFonts w:ascii="Simplified Arabic" w:hAnsi="Simplified Arabic" w:cs="Simplified Arabic"/>
            <w:b/>
            <w:bCs/>
            <w:szCs w:val="24"/>
          </w:rPr>
          <w:t>socialwork</w:t>
        </w:r>
        <w:r w:rsidR="007B6C8B" w:rsidRPr="0021727E">
          <w:rPr>
            <w:rStyle w:val="Hyperlink"/>
            <w:rFonts w:ascii="Simplified Arabic" w:hAnsi="Simplified Arabic" w:cs="Simplified Arabic"/>
            <w:szCs w:val="24"/>
          </w:rPr>
          <w:t>today.com/archive/072009p22</w:t>
        </w:r>
      </w:hyperlink>
    </w:p>
    <w:p w:rsidR="00D6612B" w:rsidRDefault="00D6612B" w:rsidP="00D57628">
      <w:p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</w:pPr>
    </w:p>
    <w:p w:rsidR="007E257B" w:rsidRDefault="007E257B" w:rsidP="00D57628">
      <w:p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</w:pPr>
    </w:p>
    <w:p w:rsidR="007E257B" w:rsidRDefault="007E257B" w:rsidP="00D57628">
      <w:p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</w:pPr>
    </w:p>
    <w:p w:rsidR="007E257B" w:rsidRDefault="007E257B" w:rsidP="00D57628">
      <w:pPr>
        <w:rPr>
          <w:rStyle w:val="a9"/>
          <w:rFonts w:ascii="Simplified Arabic" w:hAnsi="Simplified Arabic" w:cs="Simplified Arabic"/>
          <w:b/>
          <w:bCs/>
          <w:i w:val="0"/>
          <w:iCs w:val="0"/>
          <w:color w:val="000000"/>
          <w:rtl/>
          <w:lang w:bidi="ar-SA"/>
        </w:rPr>
      </w:pPr>
      <w:bookmarkStart w:id="0" w:name="_GoBack"/>
      <w:bookmarkEnd w:id="0"/>
    </w:p>
    <w:sectPr w:rsidR="007E257B" w:rsidSect="007E7DE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B7" w:rsidRDefault="00A608B7" w:rsidP="000B5158">
      <w:r>
        <w:separator/>
      </w:r>
    </w:p>
  </w:endnote>
  <w:endnote w:type="continuationSeparator" w:id="0">
    <w:p w:rsidR="00A608B7" w:rsidRDefault="00A608B7" w:rsidP="000B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58914225"/>
      <w:docPartObj>
        <w:docPartGallery w:val="Page Numbers (Bottom of Page)"/>
        <w:docPartUnique/>
      </w:docPartObj>
    </w:sdtPr>
    <w:sdtEndPr/>
    <w:sdtContent>
      <w:p w:rsidR="000B5158" w:rsidRDefault="000B515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454" w:rsidRPr="00C82454">
          <w:rPr>
            <w:noProof/>
            <w:rtl/>
            <w:lang w:val="ar-SA" w:bidi="ar-SA"/>
          </w:rPr>
          <w:t>2</w:t>
        </w:r>
        <w:r>
          <w:fldChar w:fldCharType="end"/>
        </w:r>
      </w:p>
    </w:sdtContent>
  </w:sdt>
  <w:p w:rsidR="000B5158" w:rsidRDefault="000B515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B7" w:rsidRDefault="00A608B7" w:rsidP="000B5158">
      <w:r>
        <w:separator/>
      </w:r>
    </w:p>
  </w:footnote>
  <w:footnote w:type="continuationSeparator" w:id="0">
    <w:p w:rsidR="00A608B7" w:rsidRDefault="00A608B7" w:rsidP="000B5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98A" w:rsidRDefault="00A608B7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464859" o:spid="_x0000_s2050" type="#_x0000_t136" style="position:absolute;left:0;text-align:left;margin-left:0;margin-top:0;width:479pt;height:106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د. هند الميز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98A" w:rsidRPr="00E952A4" w:rsidRDefault="00E952A4" w:rsidP="00E952A4">
    <w:pPr>
      <w:pStyle w:val="a7"/>
      <w:jc w:val="center"/>
    </w:pPr>
    <w:r w:rsidRPr="007B6C8B">
      <w:rPr>
        <w:rStyle w:val="a3"/>
        <w:rFonts w:ascii="Simplified Arabic" w:hAnsi="Simplified Arabic" w:cs="Simplified Arabic"/>
        <w:b/>
        <w:bCs/>
        <w:color w:val="auto"/>
        <w:szCs w:val="24"/>
        <w:rtl/>
        <w:lang w:bidi="ar-SA"/>
      </w:rPr>
      <w:t>حلقة بحث وتقييم الممارسة المهنية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98A" w:rsidRDefault="00A608B7">
    <w:pPr>
      <w:pStyle w:val="a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464858" o:spid="_x0000_s2049" type="#_x0000_t136" style="position:absolute;left:0;text-align:left;margin-left:0;margin-top:0;width:479pt;height:10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د. هند الميز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40E"/>
    <w:multiLevelType w:val="hybridMultilevel"/>
    <w:tmpl w:val="9EACADD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02E8E"/>
    <w:multiLevelType w:val="hybridMultilevel"/>
    <w:tmpl w:val="15B8B0D8"/>
    <w:lvl w:ilvl="0" w:tplc="BC3E51A8">
      <w:start w:val="60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1720"/>
    <w:multiLevelType w:val="hybridMultilevel"/>
    <w:tmpl w:val="B84A9998"/>
    <w:lvl w:ilvl="0" w:tplc="E75A06D0">
      <w:start w:val="1"/>
      <w:numFmt w:val="decimal"/>
      <w:lvlText w:val="%1-"/>
      <w:lvlJc w:val="left"/>
      <w:pPr>
        <w:ind w:left="643" w:hanging="360"/>
      </w:pPr>
      <w:rPr>
        <w:rFonts w:ascii="Sakkal Majalla" w:eastAsia="Times New Roman" w:hAnsi="Sakkal Majalla" w:cs="Sakkal Majall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5A88"/>
    <w:multiLevelType w:val="hybridMultilevel"/>
    <w:tmpl w:val="6EEA8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31A3"/>
    <w:multiLevelType w:val="hybridMultilevel"/>
    <w:tmpl w:val="92A44C04"/>
    <w:lvl w:ilvl="0" w:tplc="5BE83A5E">
      <w:start w:val="23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  <w:i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90B5D"/>
    <w:multiLevelType w:val="hybridMultilevel"/>
    <w:tmpl w:val="B4DABD16"/>
    <w:lvl w:ilvl="0" w:tplc="BC048624">
      <w:start w:val="40"/>
      <w:numFmt w:val="bullet"/>
      <w:lvlText w:val="-"/>
      <w:lvlJc w:val="left"/>
      <w:pPr>
        <w:ind w:left="4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6" w15:restartNumberingAfterBreak="0">
    <w:nsid w:val="332B23D8"/>
    <w:multiLevelType w:val="hybridMultilevel"/>
    <w:tmpl w:val="8B1C28E4"/>
    <w:lvl w:ilvl="0" w:tplc="F68E6584">
      <w:start w:val="1"/>
      <w:numFmt w:val="decimal"/>
      <w:lvlText w:val="%1-"/>
      <w:lvlJc w:val="left"/>
      <w:pPr>
        <w:ind w:left="720" w:hanging="360"/>
      </w:pPr>
      <w:rPr>
        <w:rFonts w:cs="Simplified Arabic"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4344E"/>
    <w:multiLevelType w:val="hybridMultilevel"/>
    <w:tmpl w:val="BF9AF666"/>
    <w:lvl w:ilvl="0" w:tplc="B2C4BDF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4909"/>
    <w:multiLevelType w:val="hybridMultilevel"/>
    <w:tmpl w:val="EFAE8A04"/>
    <w:lvl w:ilvl="0" w:tplc="8C42542E">
      <w:start w:val="1"/>
      <w:numFmt w:val="bullet"/>
      <w:lvlText w:val="-"/>
      <w:lvlJc w:val="left"/>
      <w:pPr>
        <w:ind w:left="80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57203844"/>
    <w:multiLevelType w:val="hybridMultilevel"/>
    <w:tmpl w:val="AC34B316"/>
    <w:lvl w:ilvl="0" w:tplc="7A20836E">
      <w:start w:val="60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63544E04"/>
    <w:multiLevelType w:val="hybridMultilevel"/>
    <w:tmpl w:val="5F906EBE"/>
    <w:lvl w:ilvl="0" w:tplc="0C068F06">
      <w:start w:val="1"/>
      <w:numFmt w:val="decimal"/>
      <w:lvlText w:val="%1-"/>
      <w:lvlJc w:val="left"/>
      <w:pPr>
        <w:ind w:left="720" w:hanging="360"/>
      </w:pPr>
      <w:rPr>
        <w:rFonts w:ascii="Sakkal Majalla" w:hAnsi="Sakkal Majalla" w:cs="Sakkal Majalla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35A76"/>
    <w:multiLevelType w:val="hybridMultilevel"/>
    <w:tmpl w:val="3468F274"/>
    <w:lvl w:ilvl="0" w:tplc="6054FAC6">
      <w:start w:val="10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D1949"/>
    <w:multiLevelType w:val="hybridMultilevel"/>
    <w:tmpl w:val="E488C5DE"/>
    <w:lvl w:ilvl="0" w:tplc="0A5A720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A5254"/>
    <w:multiLevelType w:val="hybridMultilevel"/>
    <w:tmpl w:val="3F96B1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2"/>
  </w:num>
  <w:num w:numId="5">
    <w:abstractNumId w:val="13"/>
  </w:num>
  <w:num w:numId="6">
    <w:abstractNumId w:val="0"/>
  </w:num>
  <w:num w:numId="7">
    <w:abstractNumId w:val="12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4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54"/>
    <w:rsid w:val="00007914"/>
    <w:rsid w:val="0002010A"/>
    <w:rsid w:val="000221F4"/>
    <w:rsid w:val="0002505E"/>
    <w:rsid w:val="00030B25"/>
    <w:rsid w:val="000850C0"/>
    <w:rsid w:val="00097500"/>
    <w:rsid w:val="000A1310"/>
    <w:rsid w:val="000A4A54"/>
    <w:rsid w:val="000B219F"/>
    <w:rsid w:val="000B42AB"/>
    <w:rsid w:val="000B44C9"/>
    <w:rsid w:val="000B5158"/>
    <w:rsid w:val="000B691A"/>
    <w:rsid w:val="000C4F31"/>
    <w:rsid w:val="000D72EC"/>
    <w:rsid w:val="000E691A"/>
    <w:rsid w:val="000F28FA"/>
    <w:rsid w:val="000F2C75"/>
    <w:rsid w:val="00103AD9"/>
    <w:rsid w:val="001058FA"/>
    <w:rsid w:val="00105D1A"/>
    <w:rsid w:val="001116F6"/>
    <w:rsid w:val="00111CC8"/>
    <w:rsid w:val="00113D6E"/>
    <w:rsid w:val="00114321"/>
    <w:rsid w:val="00122ABC"/>
    <w:rsid w:val="00132B16"/>
    <w:rsid w:val="001339BD"/>
    <w:rsid w:val="00140568"/>
    <w:rsid w:val="00156660"/>
    <w:rsid w:val="00161D2A"/>
    <w:rsid w:val="00174C5E"/>
    <w:rsid w:val="00181EE7"/>
    <w:rsid w:val="00182179"/>
    <w:rsid w:val="00184B73"/>
    <w:rsid w:val="00195C88"/>
    <w:rsid w:val="001975E5"/>
    <w:rsid w:val="001A451B"/>
    <w:rsid w:val="001A67A7"/>
    <w:rsid w:val="001B5F51"/>
    <w:rsid w:val="001D2BC9"/>
    <w:rsid w:val="001D4BA7"/>
    <w:rsid w:val="001E78E8"/>
    <w:rsid w:val="0020016A"/>
    <w:rsid w:val="00203D1C"/>
    <w:rsid w:val="002059E0"/>
    <w:rsid w:val="0021727E"/>
    <w:rsid w:val="00233124"/>
    <w:rsid w:val="00236D04"/>
    <w:rsid w:val="002427C6"/>
    <w:rsid w:val="00251E96"/>
    <w:rsid w:val="00271676"/>
    <w:rsid w:val="00272384"/>
    <w:rsid w:val="00282BC1"/>
    <w:rsid w:val="00286CE4"/>
    <w:rsid w:val="002C283B"/>
    <w:rsid w:val="002D03B5"/>
    <w:rsid w:val="002D171D"/>
    <w:rsid w:val="002D4C10"/>
    <w:rsid w:val="002D4C8E"/>
    <w:rsid w:val="002E2ECE"/>
    <w:rsid w:val="002E34E6"/>
    <w:rsid w:val="002F153F"/>
    <w:rsid w:val="002F4D2F"/>
    <w:rsid w:val="00326DAB"/>
    <w:rsid w:val="00335390"/>
    <w:rsid w:val="00342725"/>
    <w:rsid w:val="00354267"/>
    <w:rsid w:val="003566D5"/>
    <w:rsid w:val="00362D67"/>
    <w:rsid w:val="00366D16"/>
    <w:rsid w:val="0038201D"/>
    <w:rsid w:val="00383CBE"/>
    <w:rsid w:val="0038627E"/>
    <w:rsid w:val="003870A3"/>
    <w:rsid w:val="003A7AF3"/>
    <w:rsid w:val="003B1017"/>
    <w:rsid w:val="00414C11"/>
    <w:rsid w:val="0041684D"/>
    <w:rsid w:val="004326B9"/>
    <w:rsid w:val="00432EC3"/>
    <w:rsid w:val="00445D2C"/>
    <w:rsid w:val="004546C8"/>
    <w:rsid w:val="004671F3"/>
    <w:rsid w:val="00476E40"/>
    <w:rsid w:val="00487251"/>
    <w:rsid w:val="0048751E"/>
    <w:rsid w:val="00494404"/>
    <w:rsid w:val="004A0591"/>
    <w:rsid w:val="004A4C80"/>
    <w:rsid w:val="004B3581"/>
    <w:rsid w:val="004C6F03"/>
    <w:rsid w:val="0052251E"/>
    <w:rsid w:val="005241EA"/>
    <w:rsid w:val="0053224B"/>
    <w:rsid w:val="00543BB0"/>
    <w:rsid w:val="005535AD"/>
    <w:rsid w:val="00561248"/>
    <w:rsid w:val="005747AC"/>
    <w:rsid w:val="00590532"/>
    <w:rsid w:val="005A0C0E"/>
    <w:rsid w:val="005A460B"/>
    <w:rsid w:val="005B356B"/>
    <w:rsid w:val="005C0BE4"/>
    <w:rsid w:val="005D1328"/>
    <w:rsid w:val="005D7625"/>
    <w:rsid w:val="00613BE2"/>
    <w:rsid w:val="00622376"/>
    <w:rsid w:val="00630A39"/>
    <w:rsid w:val="00653D21"/>
    <w:rsid w:val="006616A7"/>
    <w:rsid w:val="006665C7"/>
    <w:rsid w:val="00674FAF"/>
    <w:rsid w:val="006757DA"/>
    <w:rsid w:val="00691CB4"/>
    <w:rsid w:val="00694C7F"/>
    <w:rsid w:val="00696E3E"/>
    <w:rsid w:val="006C4D59"/>
    <w:rsid w:val="006E06A7"/>
    <w:rsid w:val="00702B42"/>
    <w:rsid w:val="00716F48"/>
    <w:rsid w:val="007451DA"/>
    <w:rsid w:val="00755DA5"/>
    <w:rsid w:val="007643E5"/>
    <w:rsid w:val="00765B4D"/>
    <w:rsid w:val="007743AE"/>
    <w:rsid w:val="00782978"/>
    <w:rsid w:val="00786103"/>
    <w:rsid w:val="0079269D"/>
    <w:rsid w:val="0079619C"/>
    <w:rsid w:val="00797084"/>
    <w:rsid w:val="007A0896"/>
    <w:rsid w:val="007B26BB"/>
    <w:rsid w:val="007B6C8B"/>
    <w:rsid w:val="007C791A"/>
    <w:rsid w:val="007C7C85"/>
    <w:rsid w:val="007D54B3"/>
    <w:rsid w:val="007D6BC4"/>
    <w:rsid w:val="007E257B"/>
    <w:rsid w:val="007F25F5"/>
    <w:rsid w:val="00803F73"/>
    <w:rsid w:val="00821797"/>
    <w:rsid w:val="00831570"/>
    <w:rsid w:val="00845DD2"/>
    <w:rsid w:val="00852D82"/>
    <w:rsid w:val="008610D5"/>
    <w:rsid w:val="00870284"/>
    <w:rsid w:val="00873B9A"/>
    <w:rsid w:val="00882A33"/>
    <w:rsid w:val="00886FBE"/>
    <w:rsid w:val="008903AE"/>
    <w:rsid w:val="008A08E8"/>
    <w:rsid w:val="008A37C6"/>
    <w:rsid w:val="008A5F63"/>
    <w:rsid w:val="008B0DE6"/>
    <w:rsid w:val="008C2A4A"/>
    <w:rsid w:val="008E3D26"/>
    <w:rsid w:val="008F72A3"/>
    <w:rsid w:val="008F79B2"/>
    <w:rsid w:val="009165E1"/>
    <w:rsid w:val="009235DD"/>
    <w:rsid w:val="00926A0C"/>
    <w:rsid w:val="00944C70"/>
    <w:rsid w:val="0094691E"/>
    <w:rsid w:val="0094701B"/>
    <w:rsid w:val="00975A91"/>
    <w:rsid w:val="00985690"/>
    <w:rsid w:val="00995550"/>
    <w:rsid w:val="009A39A1"/>
    <w:rsid w:val="009B23CC"/>
    <w:rsid w:val="009B518A"/>
    <w:rsid w:val="009C0658"/>
    <w:rsid w:val="009C2005"/>
    <w:rsid w:val="009C7F52"/>
    <w:rsid w:val="009D3CF7"/>
    <w:rsid w:val="00A11B88"/>
    <w:rsid w:val="00A122AB"/>
    <w:rsid w:val="00A23129"/>
    <w:rsid w:val="00A24F7B"/>
    <w:rsid w:val="00A2563F"/>
    <w:rsid w:val="00A265AE"/>
    <w:rsid w:val="00A608B7"/>
    <w:rsid w:val="00A64BFA"/>
    <w:rsid w:val="00A7314C"/>
    <w:rsid w:val="00A8465A"/>
    <w:rsid w:val="00A940BB"/>
    <w:rsid w:val="00AA3B11"/>
    <w:rsid w:val="00AB2B13"/>
    <w:rsid w:val="00AB40D0"/>
    <w:rsid w:val="00AD6B5C"/>
    <w:rsid w:val="00AE3CE4"/>
    <w:rsid w:val="00AE3DB2"/>
    <w:rsid w:val="00AE46AF"/>
    <w:rsid w:val="00AE597D"/>
    <w:rsid w:val="00AE67D8"/>
    <w:rsid w:val="00AF151D"/>
    <w:rsid w:val="00AF54ED"/>
    <w:rsid w:val="00AF7784"/>
    <w:rsid w:val="00B057FB"/>
    <w:rsid w:val="00B103FE"/>
    <w:rsid w:val="00B14EC5"/>
    <w:rsid w:val="00B238D5"/>
    <w:rsid w:val="00B3303E"/>
    <w:rsid w:val="00B51576"/>
    <w:rsid w:val="00B63A6C"/>
    <w:rsid w:val="00B80CF6"/>
    <w:rsid w:val="00B8152E"/>
    <w:rsid w:val="00B93FB3"/>
    <w:rsid w:val="00B95C5C"/>
    <w:rsid w:val="00BB21B2"/>
    <w:rsid w:val="00BB7811"/>
    <w:rsid w:val="00BC14A2"/>
    <w:rsid w:val="00BC244C"/>
    <w:rsid w:val="00BD55D6"/>
    <w:rsid w:val="00BD5CEE"/>
    <w:rsid w:val="00BE19EA"/>
    <w:rsid w:val="00BE2153"/>
    <w:rsid w:val="00BF0EA2"/>
    <w:rsid w:val="00C01556"/>
    <w:rsid w:val="00C05A92"/>
    <w:rsid w:val="00C05B98"/>
    <w:rsid w:val="00C16ED7"/>
    <w:rsid w:val="00C17834"/>
    <w:rsid w:val="00C1797F"/>
    <w:rsid w:val="00C315F0"/>
    <w:rsid w:val="00C31FBE"/>
    <w:rsid w:val="00C4442D"/>
    <w:rsid w:val="00C50EB1"/>
    <w:rsid w:val="00C516FF"/>
    <w:rsid w:val="00C5569E"/>
    <w:rsid w:val="00C61ADD"/>
    <w:rsid w:val="00C66654"/>
    <w:rsid w:val="00C70066"/>
    <w:rsid w:val="00C82454"/>
    <w:rsid w:val="00C902ED"/>
    <w:rsid w:val="00C914DF"/>
    <w:rsid w:val="00C97E30"/>
    <w:rsid w:val="00CC10E8"/>
    <w:rsid w:val="00CD1FA0"/>
    <w:rsid w:val="00CE4E7B"/>
    <w:rsid w:val="00CE7C91"/>
    <w:rsid w:val="00CE7E40"/>
    <w:rsid w:val="00CF7395"/>
    <w:rsid w:val="00D04B36"/>
    <w:rsid w:val="00D061A1"/>
    <w:rsid w:val="00D3011A"/>
    <w:rsid w:val="00D40754"/>
    <w:rsid w:val="00D437D3"/>
    <w:rsid w:val="00D57628"/>
    <w:rsid w:val="00D6612B"/>
    <w:rsid w:val="00D661A4"/>
    <w:rsid w:val="00D723A8"/>
    <w:rsid w:val="00D8251B"/>
    <w:rsid w:val="00D90D61"/>
    <w:rsid w:val="00D91A88"/>
    <w:rsid w:val="00DB2BBE"/>
    <w:rsid w:val="00DC45AE"/>
    <w:rsid w:val="00DD2094"/>
    <w:rsid w:val="00DE0374"/>
    <w:rsid w:val="00DE6F54"/>
    <w:rsid w:val="00DE7DEB"/>
    <w:rsid w:val="00DF3995"/>
    <w:rsid w:val="00DF6AE6"/>
    <w:rsid w:val="00E0220C"/>
    <w:rsid w:val="00E06C3B"/>
    <w:rsid w:val="00E10B77"/>
    <w:rsid w:val="00E142EC"/>
    <w:rsid w:val="00E1681A"/>
    <w:rsid w:val="00E24404"/>
    <w:rsid w:val="00E43772"/>
    <w:rsid w:val="00E63296"/>
    <w:rsid w:val="00E67A27"/>
    <w:rsid w:val="00E70EFB"/>
    <w:rsid w:val="00E952A4"/>
    <w:rsid w:val="00EA42CB"/>
    <w:rsid w:val="00EA786B"/>
    <w:rsid w:val="00EB71D7"/>
    <w:rsid w:val="00EB7CEB"/>
    <w:rsid w:val="00EC5089"/>
    <w:rsid w:val="00EC54E3"/>
    <w:rsid w:val="00F07369"/>
    <w:rsid w:val="00F079E2"/>
    <w:rsid w:val="00F16F2B"/>
    <w:rsid w:val="00F3683F"/>
    <w:rsid w:val="00F5126D"/>
    <w:rsid w:val="00F52074"/>
    <w:rsid w:val="00F56F87"/>
    <w:rsid w:val="00F62842"/>
    <w:rsid w:val="00F72805"/>
    <w:rsid w:val="00F93634"/>
    <w:rsid w:val="00F94C81"/>
    <w:rsid w:val="00FB5C67"/>
    <w:rsid w:val="00FC061E"/>
    <w:rsid w:val="00FC7005"/>
    <w:rsid w:val="00FD4865"/>
    <w:rsid w:val="00FD4982"/>
    <w:rsid w:val="00FD5E17"/>
    <w:rsid w:val="00F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A7714226-C361-4879-B4E3-7A29447C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B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qFormat/>
    <w:rsid w:val="00613BE2"/>
    <w:rPr>
      <w:i/>
      <w:iCs/>
      <w:color w:val="808080"/>
    </w:rPr>
  </w:style>
  <w:style w:type="character" w:styleId="a4">
    <w:name w:val="Intense Reference"/>
    <w:qFormat/>
    <w:rsid w:val="00613BE2"/>
    <w:rPr>
      <w:b/>
      <w:bCs/>
      <w:smallCaps/>
      <w:color w:val="C0504D"/>
      <w:spacing w:val="5"/>
      <w:u w:val="single"/>
    </w:rPr>
  </w:style>
  <w:style w:type="paragraph" w:styleId="a5">
    <w:name w:val="Quote"/>
    <w:basedOn w:val="a"/>
    <w:next w:val="a"/>
    <w:link w:val="Char"/>
    <w:qFormat/>
    <w:rsid w:val="00613BE2"/>
    <w:rPr>
      <w:rFonts w:cs="Mangal"/>
      <w:i/>
      <w:iCs/>
      <w:color w:val="000000"/>
      <w:szCs w:val="21"/>
    </w:rPr>
  </w:style>
  <w:style w:type="character" w:customStyle="1" w:styleId="Char">
    <w:name w:val="اقتباس Char"/>
    <w:basedOn w:val="a0"/>
    <w:link w:val="a5"/>
    <w:rsid w:val="00613BE2"/>
    <w:rPr>
      <w:rFonts w:ascii="Times New Roman" w:eastAsia="Times New Roman" w:hAnsi="Times New Roman" w:cs="Mangal"/>
      <w:i/>
      <w:iCs/>
      <w:color w:val="000000"/>
      <w:sz w:val="24"/>
      <w:szCs w:val="21"/>
      <w:lang w:bidi="hi-IN"/>
    </w:rPr>
  </w:style>
  <w:style w:type="character" w:styleId="a6">
    <w:name w:val="Intense Emphasis"/>
    <w:qFormat/>
    <w:rsid w:val="00613BE2"/>
    <w:rPr>
      <w:b/>
      <w:bCs/>
      <w:i/>
      <w:iCs/>
      <w:color w:val="4F81BD"/>
    </w:rPr>
  </w:style>
  <w:style w:type="character" w:styleId="Hyperlink">
    <w:name w:val="Hyperlink"/>
    <w:rsid w:val="00613BE2"/>
    <w:rPr>
      <w:color w:val="0000FF"/>
      <w:u w:val="single"/>
    </w:rPr>
  </w:style>
  <w:style w:type="paragraph" w:styleId="a7">
    <w:name w:val="header"/>
    <w:basedOn w:val="a"/>
    <w:link w:val="Char0"/>
    <w:uiPriority w:val="99"/>
    <w:rsid w:val="00613BE2"/>
    <w:pPr>
      <w:tabs>
        <w:tab w:val="center" w:pos="4153"/>
        <w:tab w:val="right" w:pos="8306"/>
      </w:tabs>
    </w:pPr>
    <w:rPr>
      <w:rFonts w:cs="Mangal"/>
      <w:szCs w:val="21"/>
      <w:lang w:val="x-none" w:eastAsia="x-none"/>
    </w:rPr>
  </w:style>
  <w:style w:type="character" w:customStyle="1" w:styleId="Char0">
    <w:name w:val="رأس الصفحة Char"/>
    <w:basedOn w:val="a0"/>
    <w:link w:val="a7"/>
    <w:uiPriority w:val="99"/>
    <w:rsid w:val="00613BE2"/>
    <w:rPr>
      <w:rFonts w:ascii="Times New Roman" w:eastAsia="Times New Roman" w:hAnsi="Times New Roman" w:cs="Mangal"/>
      <w:sz w:val="24"/>
      <w:szCs w:val="21"/>
      <w:lang w:val="x-none" w:eastAsia="x-none" w:bidi="hi-IN"/>
    </w:rPr>
  </w:style>
  <w:style w:type="character" w:styleId="a8">
    <w:name w:val="Strong"/>
    <w:basedOn w:val="a0"/>
    <w:uiPriority w:val="22"/>
    <w:qFormat/>
    <w:rsid w:val="00613BE2"/>
    <w:rPr>
      <w:b/>
      <w:bCs/>
    </w:rPr>
  </w:style>
  <w:style w:type="character" w:styleId="a9">
    <w:name w:val="Emphasis"/>
    <w:basedOn w:val="a0"/>
    <w:uiPriority w:val="20"/>
    <w:qFormat/>
    <w:rsid w:val="0041684D"/>
    <w:rPr>
      <w:i/>
      <w:iCs/>
    </w:rPr>
  </w:style>
  <w:style w:type="paragraph" w:styleId="aa">
    <w:name w:val="footer"/>
    <w:basedOn w:val="a"/>
    <w:link w:val="Char1"/>
    <w:uiPriority w:val="99"/>
    <w:unhideWhenUsed/>
    <w:rsid w:val="000B5158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تذييل الصفحة Char"/>
    <w:basedOn w:val="a0"/>
    <w:link w:val="aa"/>
    <w:uiPriority w:val="99"/>
    <w:rsid w:val="000B5158"/>
    <w:rPr>
      <w:rFonts w:ascii="Times New Roman" w:eastAsia="Times New Roman" w:hAnsi="Times New Roman" w:cs="Mangal"/>
      <w:sz w:val="24"/>
      <w:szCs w:val="21"/>
      <w:lang w:bidi="hi-IN"/>
    </w:rPr>
  </w:style>
  <w:style w:type="paragraph" w:styleId="ab">
    <w:name w:val="List Paragraph"/>
    <w:basedOn w:val="a"/>
    <w:uiPriority w:val="34"/>
    <w:qFormat/>
    <w:rsid w:val="00140568"/>
    <w:pPr>
      <w:ind w:left="720"/>
      <w:contextualSpacing/>
    </w:pPr>
    <w:rPr>
      <w:rFonts w:cs="Mangal"/>
      <w:szCs w:val="21"/>
    </w:rPr>
  </w:style>
  <w:style w:type="character" w:styleId="HTML">
    <w:name w:val="HTML Cite"/>
    <w:basedOn w:val="a0"/>
    <w:uiPriority w:val="99"/>
    <w:semiHidden/>
    <w:unhideWhenUsed/>
    <w:rsid w:val="007B6C8B"/>
    <w:rPr>
      <w:i/>
      <w:iCs/>
    </w:rPr>
  </w:style>
  <w:style w:type="paragraph" w:styleId="ac">
    <w:name w:val="Balloon Text"/>
    <w:basedOn w:val="a"/>
    <w:link w:val="Char2"/>
    <w:uiPriority w:val="99"/>
    <w:semiHidden/>
    <w:unhideWhenUsed/>
    <w:rsid w:val="00114321"/>
    <w:rPr>
      <w:rFonts w:ascii="Tahoma" w:hAnsi="Tahoma" w:cs="Mangal"/>
      <w:sz w:val="18"/>
      <w:szCs w:val="16"/>
    </w:rPr>
  </w:style>
  <w:style w:type="character" w:customStyle="1" w:styleId="Char2">
    <w:name w:val="نص في بالون Char"/>
    <w:basedOn w:val="a0"/>
    <w:link w:val="ac"/>
    <w:uiPriority w:val="99"/>
    <w:semiHidden/>
    <w:rsid w:val="00114321"/>
    <w:rPr>
      <w:rFonts w:ascii="Tahoma" w:eastAsia="Times New Roman" w:hAnsi="Tahoma" w:cs="Mangal"/>
      <w:sz w:val="18"/>
      <w:szCs w:val="16"/>
      <w:lang w:bidi="hi-IN"/>
    </w:rPr>
  </w:style>
  <w:style w:type="table" w:styleId="ad">
    <w:name w:val="Table Grid"/>
    <w:basedOn w:val="a1"/>
    <w:uiPriority w:val="39"/>
    <w:rsid w:val="00D6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workpolicy.org/research/evidence-based-practic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Halmeezar@ksu.edu.s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ocialworktoday.com/archive/072009p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اح</dc:creator>
  <cp:keywords/>
  <dc:description/>
  <cp:lastModifiedBy>اح</cp:lastModifiedBy>
  <cp:revision>6</cp:revision>
  <cp:lastPrinted>2015-08-25T22:33:00Z</cp:lastPrinted>
  <dcterms:created xsi:type="dcterms:W3CDTF">2015-08-30T18:14:00Z</dcterms:created>
  <dcterms:modified xsi:type="dcterms:W3CDTF">2015-08-31T16:58:00Z</dcterms:modified>
</cp:coreProperties>
</file>