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F00" w:rsidRPr="006B1519" w:rsidRDefault="000F5F00" w:rsidP="000F5F00">
      <w:pPr>
        <w:spacing w:after="0" w:line="440" w:lineRule="exact"/>
        <w:ind w:left="360"/>
        <w:jc w:val="center"/>
        <w:rPr>
          <w:rFonts w:ascii="Traditional Arabic" w:hAnsi="Traditional Arabic" w:cs="Traditional Arabic"/>
          <w:b/>
          <w:bCs/>
          <w:color w:val="000000" w:themeColor="text1"/>
          <w:sz w:val="24"/>
          <w:szCs w:val="24"/>
          <w:rtl/>
        </w:rPr>
      </w:pPr>
      <w:r w:rsidRPr="006B1519">
        <w:rPr>
          <w:rFonts w:ascii="Traditional Arabic" w:hAnsi="Traditional Arabic" w:cs="Traditional Arabic"/>
          <w:b/>
          <w:bCs/>
          <w:color w:val="000000" w:themeColor="text1"/>
          <w:sz w:val="24"/>
          <w:szCs w:val="24"/>
          <w:rtl/>
        </w:rPr>
        <w:t>خطة المقرر الدراسي</w:t>
      </w:r>
    </w:p>
    <w:p w:rsidR="000F5F00" w:rsidRPr="006B1519" w:rsidRDefault="000F5F00" w:rsidP="000F5F00">
      <w:pPr>
        <w:spacing w:after="0" w:line="440" w:lineRule="exact"/>
        <w:rPr>
          <w:rFonts w:ascii="Traditional Arabic" w:eastAsia="Times New Roman" w:hAnsi="Traditional Arabic" w:cs="Traditional Arabic"/>
          <w:b/>
          <w:bCs/>
          <w:color w:val="000000" w:themeColor="text1"/>
          <w:sz w:val="24"/>
          <w:szCs w:val="24"/>
          <w:u w:val="single"/>
          <w:rtl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789"/>
        <w:gridCol w:w="754"/>
        <w:gridCol w:w="728"/>
        <w:gridCol w:w="678"/>
        <w:gridCol w:w="651"/>
        <w:gridCol w:w="3632"/>
        <w:gridCol w:w="1290"/>
      </w:tblGrid>
      <w:tr w:rsidR="000F5F00" w:rsidRPr="00E6740D" w:rsidTr="0058452E">
        <w:trPr>
          <w:trHeight w:val="465"/>
          <w:jc w:val="center"/>
        </w:trPr>
        <w:tc>
          <w:tcPr>
            <w:tcW w:w="5000" w:type="pct"/>
            <w:gridSpan w:val="7"/>
            <w:shd w:val="clear" w:color="auto" w:fill="8DB3E2" w:themeFill="text2" w:themeFillTint="66"/>
            <w:vAlign w:val="center"/>
          </w:tcPr>
          <w:p w:rsidR="000F5F00" w:rsidRPr="00E6740D" w:rsidRDefault="000F5F00" w:rsidP="0058452E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معلومات عن مدرس المقرر</w:t>
            </w: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>:</w:t>
            </w:r>
          </w:p>
        </w:tc>
      </w:tr>
      <w:tr w:rsidR="000F5F00" w:rsidRPr="00E6740D" w:rsidTr="0058452E">
        <w:trPr>
          <w:trHeight w:val="533"/>
          <w:jc w:val="center"/>
        </w:trPr>
        <w:tc>
          <w:tcPr>
            <w:tcW w:w="1914" w:type="pct"/>
            <w:gridSpan w:val="5"/>
            <w:tcBorders>
              <w:right w:val="single" w:sz="12" w:space="0" w:color="auto"/>
            </w:tcBorders>
            <w:shd w:val="clear" w:color="auto" w:fill="C6D9F1" w:themeFill="text2" w:themeFillTint="33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الساعات المكتبية</w:t>
            </w: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(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3/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أسبوعيا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)</w:t>
            </w:r>
            <w:proofErr w:type="spellEnd"/>
          </w:p>
        </w:tc>
        <w:tc>
          <w:tcPr>
            <w:tcW w:w="2230" w:type="pct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F5F00" w:rsidRPr="00E6740D" w:rsidRDefault="000F5F00" w:rsidP="0058452E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د-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حواء محمد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العبدالله</w:t>
            </w:r>
            <w:proofErr w:type="spellEnd"/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0F5F00" w:rsidRPr="00E6740D" w:rsidRDefault="000F5F00" w:rsidP="0058452E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الاسم</w:t>
            </w:r>
          </w:p>
        </w:tc>
      </w:tr>
      <w:tr w:rsidR="000F5F00" w:rsidRPr="00E6740D" w:rsidTr="0058452E">
        <w:trPr>
          <w:trHeight w:val="600"/>
          <w:jc w:val="center"/>
        </w:trPr>
        <w:tc>
          <w:tcPr>
            <w:tcW w:w="428" w:type="pct"/>
            <w:shd w:val="clear" w:color="auto" w:fill="C6D9F1" w:themeFill="text2" w:themeFillTint="33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الخميس</w:t>
            </w:r>
          </w:p>
        </w:tc>
        <w:tc>
          <w:tcPr>
            <w:tcW w:w="417" w:type="pct"/>
            <w:shd w:val="clear" w:color="auto" w:fill="C6D9F1" w:themeFill="text2" w:themeFillTint="33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الأربعاء</w:t>
            </w:r>
          </w:p>
        </w:tc>
        <w:tc>
          <w:tcPr>
            <w:tcW w:w="390" w:type="pct"/>
            <w:shd w:val="clear" w:color="auto" w:fill="C6D9F1" w:themeFill="text2" w:themeFillTint="33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الثلاثاء</w:t>
            </w:r>
          </w:p>
        </w:tc>
        <w:tc>
          <w:tcPr>
            <w:tcW w:w="368" w:type="pct"/>
            <w:shd w:val="clear" w:color="auto" w:fill="C6D9F1" w:themeFill="text2" w:themeFillTint="33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الاثنين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الأحد</w:t>
            </w:r>
          </w:p>
        </w:tc>
        <w:tc>
          <w:tcPr>
            <w:tcW w:w="223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مبنى 2 الدور 2 مكتب 241</w:t>
            </w:r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المكان ورقم الهاتف</w:t>
            </w:r>
          </w:p>
        </w:tc>
      </w:tr>
      <w:tr w:rsidR="000F5F00" w:rsidRPr="00E6740D" w:rsidTr="0058452E">
        <w:trPr>
          <w:trHeight w:val="671"/>
          <w:jc w:val="center"/>
        </w:trPr>
        <w:tc>
          <w:tcPr>
            <w:tcW w:w="428" w:type="pct"/>
            <w:vAlign w:val="center"/>
          </w:tcPr>
          <w:p w:rsidR="000F5F00" w:rsidRPr="00E6740D" w:rsidRDefault="00AD69E3" w:rsidP="00AD69E3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lang w:bidi="ar-YE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10-12</w:t>
            </w:r>
          </w:p>
        </w:tc>
        <w:tc>
          <w:tcPr>
            <w:tcW w:w="417" w:type="pct"/>
            <w:vAlign w:val="center"/>
          </w:tcPr>
          <w:p w:rsidR="000F5F00" w:rsidRPr="00E6740D" w:rsidRDefault="000F5F00" w:rsidP="00AD69E3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lang w:bidi="ar-YE"/>
              </w:rPr>
            </w:pPr>
          </w:p>
        </w:tc>
        <w:tc>
          <w:tcPr>
            <w:tcW w:w="390" w:type="pct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368" w:type="pct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0F5F00" w:rsidRPr="00E6740D" w:rsidRDefault="00AD69E3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 w:themeColor="text1"/>
                <w:sz w:val="28"/>
                <w:szCs w:val="28"/>
                <w:rtl/>
              </w:rPr>
              <w:t>8-10</w:t>
            </w:r>
          </w:p>
        </w:tc>
        <w:tc>
          <w:tcPr>
            <w:tcW w:w="223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5F00" w:rsidRPr="00E6740D" w:rsidRDefault="000F5F0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  <w:t>halabdullh@ksu.edu.sa</w:t>
            </w:r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0F5F00" w:rsidRPr="00E6740D" w:rsidRDefault="000F5F00" w:rsidP="0058452E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البريد الإلكتروني</w:t>
            </w:r>
          </w:p>
        </w:tc>
      </w:tr>
      <w:tr w:rsidR="000F5F00" w:rsidRPr="00E6740D" w:rsidTr="0058452E">
        <w:trPr>
          <w:trHeight w:val="533"/>
          <w:jc w:val="center"/>
        </w:trPr>
        <w:tc>
          <w:tcPr>
            <w:tcW w:w="4144" w:type="pct"/>
            <w:gridSpan w:val="6"/>
            <w:vAlign w:val="center"/>
          </w:tcPr>
          <w:p w:rsidR="000F5F00" w:rsidRPr="00E6740D" w:rsidRDefault="007471F0" w:rsidP="0058452E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hyperlink r:id="rId7" w:history="1">
              <w:r w:rsidR="000F5F00" w:rsidRPr="00E6740D">
                <w:rPr>
                  <w:rStyle w:val="Hyperlink"/>
                  <w:rFonts w:ascii="Traditional Arabic" w:hAnsi="Traditional Arabic" w:cs="Traditional Arabic"/>
                  <w:b/>
                  <w:bCs/>
                  <w:color w:val="000000" w:themeColor="text1"/>
                  <w:sz w:val="28"/>
                  <w:szCs w:val="28"/>
                </w:rPr>
                <w:t>http://fac.ksu.edu./halabdullh/contact</w:t>
              </w:r>
            </w:hyperlink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0F5F00" w:rsidRPr="00E6740D" w:rsidRDefault="000F5F00" w:rsidP="0058452E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الموقع</w:t>
            </w:r>
          </w:p>
        </w:tc>
      </w:tr>
    </w:tbl>
    <w:p w:rsidR="000F5F00" w:rsidRPr="00E6740D" w:rsidRDefault="000F5F00" w:rsidP="000F5F00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0F5F00" w:rsidRPr="00E6740D" w:rsidRDefault="000F5F00" w:rsidP="000F5F00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</w:rPr>
      </w:pPr>
      <w:r w:rsidRPr="00E6740D">
        <w:rPr>
          <w:rFonts w:ascii="Traditional Arabic" w:eastAsia="Calibri" w:hAnsi="Traditional Arabic" w:cs="Traditional Arabic"/>
          <w:b/>
          <w:bCs/>
          <w:color w:val="000000" w:themeColor="text1"/>
          <w:sz w:val="28"/>
          <w:szCs w:val="28"/>
          <w:lang w:bidi="ar-EG"/>
        </w:rPr>
        <w:t>.  11</w:t>
      </w:r>
      <w:r w:rsidRPr="00E6740D">
        <w:rPr>
          <w:rFonts w:ascii="Traditional Arabic" w:eastAsia="Calibri" w:hAnsi="Traditional Arabic" w:cs="Traditional Arabic"/>
          <w:b/>
          <w:bCs/>
          <w:color w:val="000000" w:themeColor="text1"/>
          <w:sz w:val="28"/>
          <w:szCs w:val="28"/>
          <w:rtl/>
        </w:rPr>
        <w:t xml:space="preserve"> </w:t>
      </w:r>
      <w:r w:rsidRPr="00E6740D">
        <w:rPr>
          <w:rFonts w:ascii="Traditional Arabic" w:eastAsia="Calibri" w:hAnsi="Traditional Arabic" w:cs="Traditional Arabic"/>
          <w:b/>
          <w:bCs/>
          <w:color w:val="000000" w:themeColor="text1"/>
          <w:sz w:val="28"/>
          <w:szCs w:val="28"/>
          <w:rtl/>
          <w:lang w:bidi="ar-EG"/>
        </w:rPr>
        <w:t>معلومات عن المقرر</w:t>
      </w:r>
      <w:r w:rsidRPr="00E6740D">
        <w:rPr>
          <w:rFonts w:ascii="Traditional Arabic" w:eastAsia="Calibri" w:hAnsi="Traditional Arabic" w:cs="Traditional Arabic"/>
          <w:color w:val="000000" w:themeColor="text1"/>
          <w:sz w:val="28"/>
          <w:szCs w:val="28"/>
          <w:rtl/>
        </w:rPr>
        <w:t>:</w:t>
      </w:r>
    </w:p>
    <w:tbl>
      <w:tblPr>
        <w:bidiVisual/>
        <w:tblW w:w="4850" w:type="pct"/>
        <w:jc w:val="center"/>
        <w:tblInd w:w="-17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1056"/>
        <w:gridCol w:w="7210"/>
      </w:tblGrid>
      <w:tr w:rsidR="000F5F00" w:rsidRPr="00E6740D" w:rsidTr="0058452E">
        <w:trPr>
          <w:jc w:val="center"/>
        </w:trPr>
        <w:tc>
          <w:tcPr>
            <w:tcW w:w="639" w:type="pct"/>
            <w:vAlign w:val="center"/>
          </w:tcPr>
          <w:p w:rsidR="000F5F00" w:rsidRPr="00E6740D" w:rsidRDefault="000F5F00" w:rsidP="0058452E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4361" w:type="pct"/>
          </w:tcPr>
          <w:p w:rsidR="000F5F00" w:rsidRPr="00E6740D" w:rsidRDefault="000F5F00" w:rsidP="000F5F00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اسم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المقرر: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وصايا ومواريث</w:t>
            </w:r>
          </w:p>
        </w:tc>
      </w:tr>
      <w:tr w:rsidR="000F5F00" w:rsidRPr="00E6740D" w:rsidTr="0058452E">
        <w:trPr>
          <w:trHeight w:val="243"/>
          <w:jc w:val="center"/>
        </w:trPr>
        <w:tc>
          <w:tcPr>
            <w:tcW w:w="639" w:type="pct"/>
            <w:vAlign w:val="center"/>
          </w:tcPr>
          <w:p w:rsidR="000F5F00" w:rsidRPr="00E6740D" w:rsidRDefault="000F5F00" w:rsidP="0058452E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4361" w:type="pct"/>
          </w:tcPr>
          <w:p w:rsidR="000F5F00" w:rsidRPr="00E6740D" w:rsidRDefault="000F5F00" w:rsidP="000F5F00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رمز المقرر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ورقمه: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134</w:t>
            </w: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سلم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  <w:tr w:rsidR="000F5F00" w:rsidRPr="00E6740D" w:rsidTr="0058452E">
        <w:trPr>
          <w:trHeight w:val="440"/>
          <w:jc w:val="center"/>
        </w:trPr>
        <w:tc>
          <w:tcPr>
            <w:tcW w:w="639" w:type="pct"/>
            <w:vMerge w:val="restart"/>
            <w:vAlign w:val="center"/>
          </w:tcPr>
          <w:p w:rsidR="000F5F00" w:rsidRPr="00E6740D" w:rsidRDefault="000F5F00" w:rsidP="0058452E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</w:p>
        </w:tc>
        <w:tc>
          <w:tcPr>
            <w:tcW w:w="4361" w:type="pct"/>
            <w:vMerge w:val="restart"/>
          </w:tcPr>
          <w:p w:rsidR="000F5F00" w:rsidRPr="00E6740D" w:rsidRDefault="000F5F00" w:rsidP="0058452E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الساعات المعتمدة : 2</w:t>
            </w:r>
          </w:p>
        </w:tc>
      </w:tr>
      <w:tr w:rsidR="000F5F00" w:rsidRPr="00E6740D" w:rsidTr="0058452E">
        <w:trPr>
          <w:trHeight w:val="440"/>
          <w:jc w:val="center"/>
        </w:trPr>
        <w:tc>
          <w:tcPr>
            <w:tcW w:w="639" w:type="pct"/>
            <w:vMerge/>
            <w:vAlign w:val="center"/>
          </w:tcPr>
          <w:p w:rsidR="000F5F00" w:rsidRPr="00E6740D" w:rsidRDefault="000F5F00" w:rsidP="0058452E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</w:p>
        </w:tc>
        <w:tc>
          <w:tcPr>
            <w:tcW w:w="4361" w:type="pct"/>
            <w:vMerge/>
          </w:tcPr>
          <w:p w:rsidR="000F5F00" w:rsidRPr="00E6740D" w:rsidRDefault="000F5F00" w:rsidP="0058452E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0F5F00" w:rsidRPr="00E6740D" w:rsidTr="0058452E">
        <w:trPr>
          <w:jc w:val="center"/>
        </w:trPr>
        <w:tc>
          <w:tcPr>
            <w:tcW w:w="639" w:type="pct"/>
            <w:vAlign w:val="center"/>
          </w:tcPr>
          <w:p w:rsidR="000F5F00" w:rsidRPr="00E6740D" w:rsidRDefault="000F5F00" w:rsidP="0058452E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4361" w:type="pct"/>
          </w:tcPr>
          <w:p w:rsidR="000F5F00" w:rsidRPr="00E6740D" w:rsidRDefault="000F5F00" w:rsidP="0058452E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المستوى الدراسي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</w:t>
            </w: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: ال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رابع</w:t>
            </w:r>
            <w:r w:rsidR="00CC7CBD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/الفصل الاول 1439ه</w:t>
            </w:r>
          </w:p>
        </w:tc>
      </w:tr>
    </w:tbl>
    <w:p w:rsidR="000F5F00" w:rsidRPr="00E6740D" w:rsidRDefault="000F5F00" w:rsidP="000F5F00">
      <w:pPr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u w:val="single"/>
          <w:rtl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0F5F00" w:rsidRPr="00E6740D" w:rsidTr="0058452E">
        <w:trPr>
          <w:jc w:val="center"/>
        </w:trPr>
        <w:tc>
          <w:tcPr>
            <w:tcW w:w="5000" w:type="pct"/>
            <w:shd w:val="clear" w:color="auto" w:fill="8DB3E2" w:themeFill="text2" w:themeFillTint="66"/>
          </w:tcPr>
          <w:p w:rsidR="000F5F00" w:rsidRPr="00E6740D" w:rsidRDefault="000F5F00" w:rsidP="0058452E">
            <w:pPr>
              <w:numPr>
                <w:ilvl w:val="0"/>
                <w:numId w:val="4"/>
              </w:numPr>
              <w:spacing w:after="0" w:line="440" w:lineRule="exact"/>
              <w:ind w:left="468" w:hanging="284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وصف</w:t>
            </w: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 المقرر الدراسي:</w:t>
            </w:r>
          </w:p>
        </w:tc>
      </w:tr>
      <w:tr w:rsidR="000F5F00" w:rsidRPr="00E6740D" w:rsidTr="0058452E">
        <w:trPr>
          <w:jc w:val="center"/>
        </w:trPr>
        <w:tc>
          <w:tcPr>
            <w:tcW w:w="5000" w:type="pct"/>
          </w:tcPr>
          <w:p w:rsidR="000F5F00" w:rsidRPr="00E6740D" w:rsidRDefault="00E072BA" w:rsidP="0058452E">
            <w:pPr>
              <w:tabs>
                <w:tab w:val="right" w:pos="475"/>
              </w:tabs>
              <w:spacing w:before="240" w:after="0" w:line="440" w:lineRule="exact"/>
              <w:ind w:right="87"/>
              <w:jc w:val="lowKashida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7C623D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التعريف بأحكام الوصية </w:t>
            </w: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, والإرث </w:t>
            </w:r>
            <w:r w:rsidR="00CC7CBD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وبيان طريقة قسمة</w:t>
            </w:r>
            <w:r w:rsidRPr="007C623D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التركات.</w:t>
            </w:r>
          </w:p>
        </w:tc>
      </w:tr>
    </w:tbl>
    <w:p w:rsidR="000F5F00" w:rsidRPr="00E6740D" w:rsidRDefault="000F5F00" w:rsidP="000F5F00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8522"/>
      </w:tblGrid>
      <w:tr w:rsidR="000F5F00" w:rsidRPr="00E6740D" w:rsidTr="0058452E">
        <w:tc>
          <w:tcPr>
            <w:tcW w:w="5000" w:type="pct"/>
            <w:shd w:val="clear" w:color="auto" w:fill="8DB3E2" w:themeFill="text2" w:themeFillTint="66"/>
          </w:tcPr>
          <w:p w:rsidR="000F5F00" w:rsidRPr="00E6740D" w:rsidRDefault="000F5F00" w:rsidP="0058452E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مخرجات التعلم المقصودة للمقرر:</w:t>
            </w:r>
          </w:p>
        </w:tc>
      </w:tr>
      <w:tr w:rsidR="002B67C7" w:rsidRPr="00E6740D" w:rsidTr="0058452E">
        <w:trPr>
          <w:trHeight w:val="468"/>
        </w:trPr>
        <w:tc>
          <w:tcPr>
            <w:tcW w:w="5000" w:type="pct"/>
            <w:shd w:val="clear" w:color="auto" w:fill="auto"/>
          </w:tcPr>
          <w:p w:rsidR="002B67C7" w:rsidRPr="007C623D" w:rsidRDefault="002B67C7" w:rsidP="0058452E">
            <w:pPr>
              <w:rPr>
                <w:rFonts w:asciiTheme="minorBidi" w:hAnsiTheme="minorBidi"/>
                <w:b/>
                <w:bCs/>
                <w:color w:val="FF0000"/>
              </w:rPr>
            </w:pPr>
            <w:r w:rsidRPr="007C623D">
              <w:rPr>
                <w:rFonts w:asciiTheme="minorBidi" w:hAnsiTheme="minorBidi"/>
                <w:b/>
                <w:bCs/>
                <w:color w:val="FF0000"/>
                <w:rtl/>
              </w:rPr>
              <w:t>أن</w:t>
            </w:r>
            <w:r>
              <w:rPr>
                <w:rFonts w:asciiTheme="minorBidi" w:hAnsiTheme="minorBidi"/>
                <w:b/>
                <w:bCs/>
                <w:color w:val="FF0000"/>
                <w:rtl/>
              </w:rPr>
              <w:t xml:space="preserve"> ي</w:t>
            </w:r>
            <w:r>
              <w:rPr>
                <w:rFonts w:asciiTheme="minorBidi" w:hAnsiTheme="minorBidi" w:hint="cs"/>
                <w:b/>
                <w:bCs/>
                <w:color w:val="FF0000"/>
                <w:rtl/>
              </w:rPr>
              <w:t>عدد</w:t>
            </w:r>
            <w:r>
              <w:rPr>
                <w:rFonts w:asciiTheme="minorBidi" w:hAnsiTheme="minorBidi"/>
                <w:b/>
                <w:bCs/>
                <w:color w:val="FF0000"/>
                <w:rtl/>
              </w:rPr>
              <w:t xml:space="preserve"> أركان الوصية</w:t>
            </w:r>
            <w:r w:rsidRPr="007C623D">
              <w:rPr>
                <w:rFonts w:asciiTheme="minorBidi" w:hAnsiTheme="minorBidi"/>
                <w:b/>
                <w:bCs/>
                <w:color w:val="FF0000"/>
                <w:rtl/>
              </w:rPr>
              <w:t>.</w:t>
            </w:r>
          </w:p>
        </w:tc>
      </w:tr>
      <w:tr w:rsidR="002B67C7" w:rsidRPr="00E6740D" w:rsidTr="0058452E">
        <w:trPr>
          <w:trHeight w:val="466"/>
        </w:trPr>
        <w:tc>
          <w:tcPr>
            <w:tcW w:w="5000" w:type="pct"/>
            <w:shd w:val="clear" w:color="auto" w:fill="auto"/>
          </w:tcPr>
          <w:p w:rsidR="002B67C7" w:rsidRPr="007C623D" w:rsidRDefault="002B67C7" w:rsidP="002B67C7">
            <w:pPr>
              <w:rPr>
                <w:rFonts w:asciiTheme="minorBidi" w:hAnsiTheme="minorBidi"/>
                <w:b/>
                <w:bCs/>
                <w:color w:val="FF0000"/>
              </w:rPr>
            </w:pPr>
            <w:r w:rsidRPr="007C623D">
              <w:rPr>
                <w:rFonts w:asciiTheme="minorBidi" w:hAnsiTheme="minorBidi"/>
                <w:b/>
                <w:bCs/>
                <w:color w:val="FF0000"/>
                <w:rtl/>
              </w:rPr>
              <w:t xml:space="preserve">أن </w:t>
            </w:r>
            <w:r>
              <w:rPr>
                <w:rFonts w:asciiTheme="minorBidi" w:hAnsiTheme="minorBidi"/>
                <w:b/>
                <w:bCs/>
                <w:color w:val="FF0000"/>
                <w:rtl/>
              </w:rPr>
              <w:t>ي</w:t>
            </w:r>
            <w:r>
              <w:rPr>
                <w:rFonts w:asciiTheme="minorBidi" w:hAnsiTheme="minorBidi" w:hint="cs"/>
                <w:b/>
                <w:bCs/>
                <w:color w:val="FF0000"/>
                <w:rtl/>
              </w:rPr>
              <w:t>شرح</w:t>
            </w:r>
            <w:r>
              <w:rPr>
                <w:rFonts w:asciiTheme="minorBidi" w:hAnsiTheme="minorBidi"/>
                <w:b/>
                <w:bCs/>
                <w:color w:val="FF0000"/>
                <w:rtl/>
              </w:rPr>
              <w:t xml:space="preserve">  </w:t>
            </w:r>
            <w:r>
              <w:rPr>
                <w:rFonts w:asciiTheme="minorBidi" w:hAnsiTheme="minorBidi" w:hint="cs"/>
                <w:b/>
                <w:bCs/>
                <w:color w:val="FF0000"/>
                <w:rtl/>
              </w:rPr>
              <w:t>شروط كل ركن من اركان الوصية</w:t>
            </w:r>
            <w:r w:rsidRPr="007C623D">
              <w:rPr>
                <w:rFonts w:asciiTheme="minorBidi" w:hAnsiTheme="minorBidi"/>
                <w:b/>
                <w:bCs/>
                <w:color w:val="FF0000"/>
                <w:rtl/>
              </w:rPr>
              <w:t>.</w:t>
            </w:r>
          </w:p>
        </w:tc>
      </w:tr>
      <w:tr w:rsidR="002B67C7" w:rsidRPr="00E6740D" w:rsidTr="0058452E">
        <w:trPr>
          <w:trHeight w:val="466"/>
        </w:trPr>
        <w:tc>
          <w:tcPr>
            <w:tcW w:w="5000" w:type="pct"/>
            <w:shd w:val="clear" w:color="auto" w:fill="auto"/>
          </w:tcPr>
          <w:p w:rsidR="002B67C7" w:rsidRPr="00C42A62" w:rsidRDefault="002B67C7" w:rsidP="002B67C7">
            <w:r w:rsidRPr="007C623D">
              <w:rPr>
                <w:rFonts w:asciiTheme="minorBidi" w:hAnsiTheme="minorBidi"/>
                <w:b/>
                <w:bCs/>
                <w:color w:val="FF0000"/>
                <w:rtl/>
              </w:rPr>
              <w:t>أن يلخص حالات الارث لكل وارث .</w:t>
            </w:r>
          </w:p>
        </w:tc>
      </w:tr>
      <w:tr w:rsidR="002B67C7" w:rsidRPr="00E6740D" w:rsidTr="0058452E">
        <w:trPr>
          <w:trHeight w:val="466"/>
        </w:trPr>
        <w:tc>
          <w:tcPr>
            <w:tcW w:w="5000" w:type="pct"/>
            <w:shd w:val="clear" w:color="auto" w:fill="auto"/>
          </w:tcPr>
          <w:p w:rsidR="002B67C7" w:rsidRPr="007C623D" w:rsidRDefault="00AD69E3" w:rsidP="002B67C7">
            <w:pPr>
              <w:rPr>
                <w:rFonts w:asciiTheme="minorBidi" w:hAnsiTheme="minorBidi"/>
                <w:b/>
                <w:bCs/>
                <w:color w:val="FF0000"/>
              </w:rPr>
            </w:pPr>
            <w:r>
              <w:rPr>
                <w:rFonts w:asciiTheme="minorBidi" w:hAnsiTheme="minorBidi"/>
                <w:b/>
                <w:bCs/>
                <w:color w:val="FF0000"/>
                <w:rtl/>
              </w:rPr>
              <w:t>أن ي</w:t>
            </w:r>
            <w:r>
              <w:rPr>
                <w:rFonts w:asciiTheme="minorBidi" w:hAnsiTheme="minorBidi" w:hint="cs"/>
                <w:b/>
                <w:bCs/>
                <w:color w:val="FF0000"/>
                <w:rtl/>
              </w:rPr>
              <w:t>فرق</w:t>
            </w:r>
            <w:r>
              <w:rPr>
                <w:rFonts w:asciiTheme="minorBidi" w:hAnsiTheme="minorBidi"/>
                <w:b/>
                <w:bCs/>
                <w:color w:val="FF0000"/>
                <w:rtl/>
              </w:rPr>
              <w:t xml:space="preserve"> بين </w:t>
            </w:r>
            <w:r>
              <w:rPr>
                <w:rFonts w:asciiTheme="minorBidi" w:hAnsiTheme="minorBidi" w:hint="cs"/>
                <w:b/>
                <w:bCs/>
                <w:color w:val="FF0000"/>
                <w:rtl/>
              </w:rPr>
              <w:t xml:space="preserve">انواع </w:t>
            </w:r>
            <w:proofErr w:type="spellStart"/>
            <w:r>
              <w:rPr>
                <w:rFonts w:asciiTheme="minorBidi" w:hAnsiTheme="minorBidi"/>
                <w:b/>
                <w:bCs/>
                <w:color w:val="FF0000"/>
                <w:rtl/>
              </w:rPr>
              <w:t>العصب</w:t>
            </w:r>
            <w:r>
              <w:rPr>
                <w:rFonts w:asciiTheme="minorBidi" w:hAnsiTheme="minorBidi" w:hint="cs"/>
                <w:b/>
                <w:bCs/>
                <w:color w:val="FF0000"/>
                <w:rtl/>
              </w:rPr>
              <w:t>ات</w:t>
            </w:r>
            <w:proofErr w:type="spellEnd"/>
            <w:r w:rsidR="002B67C7" w:rsidRPr="007C623D">
              <w:rPr>
                <w:rFonts w:asciiTheme="minorBidi" w:hAnsiTheme="minorBidi"/>
                <w:b/>
                <w:bCs/>
                <w:color w:val="FF0000"/>
                <w:rtl/>
              </w:rPr>
              <w:t>.</w:t>
            </w:r>
          </w:p>
        </w:tc>
      </w:tr>
      <w:tr w:rsidR="002B67C7" w:rsidRPr="00E6740D" w:rsidTr="0058452E">
        <w:trPr>
          <w:trHeight w:val="466"/>
        </w:trPr>
        <w:tc>
          <w:tcPr>
            <w:tcW w:w="5000" w:type="pct"/>
            <w:shd w:val="clear" w:color="auto" w:fill="auto"/>
          </w:tcPr>
          <w:p w:rsidR="002B67C7" w:rsidRPr="007C623D" w:rsidRDefault="002B67C7" w:rsidP="0058452E">
            <w:pPr>
              <w:rPr>
                <w:rFonts w:asciiTheme="minorBidi" w:hAnsiTheme="minorBidi"/>
                <w:b/>
                <w:bCs/>
                <w:color w:val="FF0000"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rtl/>
              </w:rPr>
              <w:t>ان يحل المسائل ويقسم التركة</w:t>
            </w:r>
            <w:r w:rsidR="00AD69E3">
              <w:rPr>
                <w:rFonts w:asciiTheme="minorBidi" w:hAnsiTheme="minorBidi" w:hint="cs"/>
                <w:b/>
                <w:bCs/>
                <w:color w:val="FF0000"/>
                <w:rtl/>
              </w:rPr>
              <w:t>.</w:t>
            </w:r>
          </w:p>
        </w:tc>
      </w:tr>
    </w:tbl>
    <w:p w:rsidR="000F5F00" w:rsidRDefault="000F5F00" w:rsidP="000F5F00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p w:rsidR="000F5F00" w:rsidRDefault="000F5F00" w:rsidP="000F5F00">
      <w:pPr>
        <w:bidi w:val="0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br w:type="page"/>
      </w:r>
    </w:p>
    <w:tbl>
      <w:tblPr>
        <w:tblStyle w:val="a4"/>
        <w:tblpPr w:leftFromText="180" w:rightFromText="180" w:vertAnchor="page" w:horzAnchor="margin" w:tblpXSpec="center" w:tblpY="1429"/>
        <w:bidiVisual/>
        <w:tblW w:w="9498" w:type="dxa"/>
        <w:tblLayout w:type="fixed"/>
        <w:tblLook w:val="01E0"/>
      </w:tblPr>
      <w:tblGrid>
        <w:gridCol w:w="1134"/>
        <w:gridCol w:w="3118"/>
        <w:gridCol w:w="1277"/>
        <w:gridCol w:w="3969"/>
      </w:tblGrid>
      <w:tr w:rsidR="00CB630B" w:rsidRPr="00400126" w:rsidTr="002C3C8E">
        <w:trPr>
          <w:trHeight w:val="112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0B" w:rsidRPr="00400126" w:rsidRDefault="00CB630B" w:rsidP="00E072BA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lastRenderedPageBreak/>
              <w:t>توزيع مفردات المقرر على اسابيع الفصل الدراسي</w:t>
            </w:r>
          </w:p>
        </w:tc>
      </w:tr>
      <w:tr w:rsidR="00AA5AA3" w:rsidRPr="00400126" w:rsidTr="00B667F9">
        <w:trPr>
          <w:trHeight w:val="11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proofErr w:type="spellStart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الأول26</w:t>
            </w:r>
            <w:proofErr w:type="spellEnd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/12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AA3" w:rsidRPr="00400126" w:rsidRDefault="00AA5AA3" w:rsidP="00AA5AA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الوصية  ..تعريفها ,حكمها,ادلتها,اركانها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العاشر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proofErr w:type="spellStart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العصبات</w:t>
            </w:r>
            <w:proofErr w:type="spellEnd"/>
            <w:r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+</w:t>
            </w:r>
            <w:proofErr w:type="spellEnd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</w:t>
            </w: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الحجب</w:t>
            </w:r>
          </w:p>
        </w:tc>
      </w:tr>
      <w:tr w:rsidR="00AA5AA3" w:rsidRPr="00400126" w:rsidTr="00226D84">
        <w:trPr>
          <w:trHeight w:val="10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الثاني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اجازة اليوم الوطني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الحادي عشر</w:t>
            </w:r>
          </w:p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proofErr w:type="spellStart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العول</w:t>
            </w:r>
            <w:proofErr w:type="spellEnd"/>
          </w:p>
        </w:tc>
      </w:tr>
      <w:tr w:rsidR="00AA5AA3" w:rsidRPr="00400126" w:rsidTr="0058452E">
        <w:trPr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الثالث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Default="00AA5AA3" w:rsidP="00AA5AA3">
            <w:pPr>
              <w:jc w:val="center"/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شروط كل ركن,الرجوع في الوصية </w:t>
            </w:r>
          </w:p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التعريف بالميراث...</w:t>
            </w:r>
            <w:proofErr w:type="spellStart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.</w:t>
            </w:r>
            <w:proofErr w:type="spellEnd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أسبابه ,أركانه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الثاني عشر</w:t>
            </w:r>
          </w:p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proofErr w:type="spellStart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الرد-</w:t>
            </w:r>
            <w:proofErr w:type="spellEnd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الحالة الاولى والثانية</w:t>
            </w: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</w:t>
            </w:r>
            <w:proofErr w:type="spellStart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+</w:t>
            </w:r>
            <w:proofErr w:type="spellEnd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الاختبار الثاني</w:t>
            </w:r>
          </w:p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من بداية الكتاب الى نهاية اصحاب الفروض</w:t>
            </w:r>
          </w:p>
        </w:tc>
      </w:tr>
      <w:tr w:rsidR="00AA5AA3" w:rsidRPr="00400126" w:rsidTr="0058452E">
        <w:trPr>
          <w:trHeight w:val="62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الرابع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شروطه , موانعه.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الثالث عشر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Default="00AA5AA3" w:rsidP="00AA5AA3">
            <w:pPr>
              <w:jc w:val="center"/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الرد </w:t>
            </w:r>
            <w:proofErr w:type="spellStart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–</w:t>
            </w:r>
            <w:proofErr w:type="spellEnd"/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الحالة الثالثة والرابعة</w:t>
            </w: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</w:t>
            </w:r>
          </w:p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التصحيح</w:t>
            </w:r>
          </w:p>
        </w:tc>
      </w:tr>
      <w:tr w:rsidR="00AA5AA3" w:rsidRPr="00400126" w:rsidTr="0058452E">
        <w:trPr>
          <w:trHeight w:val="78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الخامس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تفسير ايات المواريث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الرابع عشر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قسمة التركات</w:t>
            </w:r>
          </w:p>
        </w:tc>
      </w:tr>
      <w:tr w:rsidR="00AA5AA3" w:rsidRPr="00400126" w:rsidTr="0058452E">
        <w:trPr>
          <w:gridAfter w:val="2"/>
          <w:wAfter w:w="5246" w:type="dxa"/>
          <w:trHeight w:val="10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التاسع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A3" w:rsidRPr="00400126" w:rsidRDefault="00AA5AA3" w:rsidP="00AA5AA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400126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الاختبار الاول من بداية المنهج الى انتهاء الوصية</w:t>
            </w:r>
          </w:p>
        </w:tc>
      </w:tr>
    </w:tbl>
    <w:p w:rsidR="000F5F00" w:rsidRDefault="000F5F00" w:rsidP="000F5F00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p w:rsidR="000F5F00" w:rsidRDefault="000F5F00" w:rsidP="000F5F00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p w:rsidR="000F5F00" w:rsidRDefault="000F5F00" w:rsidP="000F5F00">
      <w:pPr>
        <w:bidi w:val="0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br w:type="page"/>
      </w:r>
    </w:p>
    <w:p w:rsidR="000F5F00" w:rsidRDefault="000F5F00" w:rsidP="000F5F00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p w:rsidR="000F5F00" w:rsidRDefault="000F5F00" w:rsidP="000F5F00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p w:rsidR="000F5F00" w:rsidRPr="00E6740D" w:rsidRDefault="000F5F00" w:rsidP="000F5F00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tbl>
      <w:tblPr>
        <w:tblStyle w:val="2"/>
        <w:bidiVisual/>
        <w:tblW w:w="5000" w:type="pct"/>
        <w:tblLook w:val="04A0"/>
      </w:tblPr>
      <w:tblGrid>
        <w:gridCol w:w="8522"/>
      </w:tblGrid>
      <w:tr w:rsidR="000F5F00" w:rsidRPr="00E6740D" w:rsidTr="0058452E">
        <w:tc>
          <w:tcPr>
            <w:tcW w:w="5000" w:type="pct"/>
            <w:shd w:val="clear" w:color="auto" w:fill="8DB3E2" w:themeFill="text2" w:themeFillTint="66"/>
          </w:tcPr>
          <w:p w:rsidR="000F5F00" w:rsidRPr="00E6740D" w:rsidRDefault="000F5F00" w:rsidP="000F5F00">
            <w:pPr>
              <w:numPr>
                <w:ilvl w:val="0"/>
                <w:numId w:val="4"/>
              </w:numPr>
              <w:spacing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التكليفات </w:t>
            </w:r>
            <w:proofErr w:type="spellStart"/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/</w:t>
            </w:r>
            <w:proofErr w:type="spellEnd"/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 المهام:</w:t>
            </w:r>
          </w:p>
        </w:tc>
      </w:tr>
    </w:tbl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3155"/>
        <w:gridCol w:w="2551"/>
        <w:gridCol w:w="1667"/>
      </w:tblGrid>
      <w:tr w:rsidR="000F5F00" w:rsidRPr="00E6740D" w:rsidTr="002B67C7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0F5F00" w:rsidRPr="00E6740D" w:rsidRDefault="000F5F00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الرقم</w:t>
            </w:r>
          </w:p>
        </w:tc>
        <w:tc>
          <w:tcPr>
            <w:tcW w:w="1851" w:type="pct"/>
            <w:shd w:val="clear" w:color="auto" w:fill="C6D9F1" w:themeFill="text2" w:themeFillTint="33"/>
          </w:tcPr>
          <w:p w:rsidR="000F5F00" w:rsidRPr="00E6740D" w:rsidRDefault="000F5F00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التكليف/النشاط</w:t>
            </w:r>
          </w:p>
        </w:tc>
        <w:tc>
          <w:tcPr>
            <w:tcW w:w="1497" w:type="pct"/>
            <w:shd w:val="clear" w:color="auto" w:fill="C6D9F1" w:themeFill="text2" w:themeFillTint="33"/>
          </w:tcPr>
          <w:p w:rsidR="000F5F00" w:rsidRPr="00E6740D" w:rsidRDefault="000F5F00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lang w:bidi="ar-YE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الأسبوع</w:t>
            </w:r>
          </w:p>
        </w:tc>
        <w:tc>
          <w:tcPr>
            <w:tcW w:w="978" w:type="pct"/>
            <w:shd w:val="clear" w:color="auto" w:fill="C6D9F1" w:themeFill="text2" w:themeFillTint="33"/>
          </w:tcPr>
          <w:p w:rsidR="000F5F00" w:rsidRPr="00E6740D" w:rsidRDefault="000F5F00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الدرجة 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(إن وجدت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2B67C7" w:rsidRPr="00E6740D" w:rsidTr="002B67C7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B67C7" w:rsidRPr="00E6740D" w:rsidRDefault="002B67C7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51" w:type="pct"/>
          </w:tcPr>
          <w:p w:rsidR="002B67C7" w:rsidRPr="007C623D" w:rsidRDefault="002B67C7" w:rsidP="0058452E">
            <w:pPr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 w:rsidRPr="007C623D">
              <w:rPr>
                <w:rFonts w:ascii="Arial" w:hAnsi="Arial" w:cs="Arial" w:hint="cs"/>
                <w:b/>
                <w:bCs/>
                <w:color w:val="FF0000"/>
                <w:rtl/>
              </w:rPr>
              <w:t>اختبار</w:t>
            </w: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 فصلي</w:t>
            </w:r>
            <w:r w:rsidR="00996079"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 اول</w:t>
            </w:r>
          </w:p>
        </w:tc>
        <w:tc>
          <w:tcPr>
            <w:tcW w:w="1497" w:type="pct"/>
          </w:tcPr>
          <w:p w:rsidR="002B67C7" w:rsidRPr="007C623D" w:rsidRDefault="002B67C7" w:rsidP="00AA5AA3">
            <w:pPr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الاسبوع </w:t>
            </w:r>
            <w:r w:rsidR="00996079"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التاسع </w:t>
            </w:r>
          </w:p>
        </w:tc>
        <w:tc>
          <w:tcPr>
            <w:tcW w:w="978" w:type="pct"/>
          </w:tcPr>
          <w:p w:rsidR="002B67C7" w:rsidRPr="007C623D" w:rsidRDefault="00996079" w:rsidP="0058452E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20</w:t>
            </w:r>
            <w:r w:rsidR="002B67C7" w:rsidRPr="007C623D">
              <w:rPr>
                <w:rFonts w:ascii="Arial" w:hAnsi="Arial" w:cs="Arial" w:hint="cs"/>
                <w:b/>
                <w:bCs/>
                <w:color w:val="FF0000"/>
                <w:rtl/>
              </w:rPr>
              <w:t>%</w:t>
            </w:r>
          </w:p>
        </w:tc>
      </w:tr>
      <w:tr w:rsidR="00996079" w:rsidRPr="00E6740D" w:rsidTr="002B67C7">
        <w:trPr>
          <w:trHeight w:val="56"/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996079" w:rsidRPr="00E6740D" w:rsidRDefault="00996079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</w:p>
        </w:tc>
        <w:tc>
          <w:tcPr>
            <w:tcW w:w="1851" w:type="pct"/>
          </w:tcPr>
          <w:p w:rsidR="00996079" w:rsidRPr="007C623D" w:rsidRDefault="00996079" w:rsidP="00851045">
            <w:pPr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 w:rsidRPr="007C623D">
              <w:rPr>
                <w:rFonts w:ascii="Arial" w:hAnsi="Arial" w:cs="Arial" w:hint="cs"/>
                <w:b/>
                <w:bCs/>
                <w:color w:val="FF0000"/>
                <w:rtl/>
              </w:rPr>
              <w:t>اختبار</w:t>
            </w: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 فصلي ثاني</w:t>
            </w:r>
          </w:p>
        </w:tc>
        <w:tc>
          <w:tcPr>
            <w:tcW w:w="1497" w:type="pct"/>
          </w:tcPr>
          <w:p w:rsidR="00996079" w:rsidRPr="007C623D" w:rsidRDefault="00AA5AA3" w:rsidP="00851045">
            <w:pPr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الاسبوع الثاني</w:t>
            </w:r>
            <w:r w:rsidR="00996079"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 عشر</w:t>
            </w:r>
          </w:p>
        </w:tc>
        <w:tc>
          <w:tcPr>
            <w:tcW w:w="978" w:type="pct"/>
          </w:tcPr>
          <w:p w:rsidR="00996079" w:rsidRPr="007C623D" w:rsidRDefault="00996079" w:rsidP="00851045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20</w:t>
            </w:r>
            <w:r w:rsidRPr="007C623D">
              <w:rPr>
                <w:rFonts w:ascii="Arial" w:hAnsi="Arial" w:cs="Arial" w:hint="cs"/>
                <w:b/>
                <w:bCs/>
                <w:color w:val="FF0000"/>
                <w:rtl/>
              </w:rPr>
              <w:t>%</w:t>
            </w:r>
          </w:p>
        </w:tc>
      </w:tr>
      <w:tr w:rsidR="00996079" w:rsidRPr="00E6740D" w:rsidTr="002B67C7">
        <w:trPr>
          <w:trHeight w:val="56"/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996079" w:rsidRPr="00E6740D" w:rsidRDefault="00996079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51" w:type="pct"/>
          </w:tcPr>
          <w:p w:rsidR="00996079" w:rsidRPr="007C623D" w:rsidRDefault="00996079" w:rsidP="0058452E">
            <w:pPr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 w:rsidRPr="007C623D">
              <w:rPr>
                <w:rFonts w:ascii="Arial" w:hAnsi="Arial" w:cs="Arial" w:hint="cs"/>
                <w:b/>
                <w:bCs/>
                <w:color w:val="FF0000"/>
                <w:rtl/>
              </w:rPr>
              <w:t>اختبار نهائي</w:t>
            </w:r>
          </w:p>
        </w:tc>
        <w:tc>
          <w:tcPr>
            <w:tcW w:w="1497" w:type="pct"/>
          </w:tcPr>
          <w:p w:rsidR="00996079" w:rsidRPr="007C623D" w:rsidRDefault="00996079" w:rsidP="0058452E">
            <w:pPr>
              <w:rPr>
                <w:rFonts w:ascii="Arial" w:hAnsi="Arial" w:cs="Arial"/>
                <w:b/>
                <w:bCs/>
                <w:color w:val="FF0000"/>
                <w:rtl/>
              </w:rPr>
            </w:pPr>
            <w:r w:rsidRPr="007C623D">
              <w:rPr>
                <w:rFonts w:ascii="Arial" w:hAnsi="Arial" w:cs="Arial" w:hint="cs"/>
                <w:b/>
                <w:bCs/>
                <w:color w:val="FF0000"/>
                <w:rtl/>
              </w:rPr>
              <w:t>حسب التقويم الدراسي</w:t>
            </w:r>
          </w:p>
        </w:tc>
        <w:tc>
          <w:tcPr>
            <w:tcW w:w="978" w:type="pct"/>
          </w:tcPr>
          <w:p w:rsidR="00996079" w:rsidRPr="007C623D" w:rsidRDefault="00996079" w:rsidP="0058452E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40</w:t>
            </w:r>
            <w:r w:rsidRPr="007C623D">
              <w:rPr>
                <w:rFonts w:ascii="Arial" w:hAnsi="Arial" w:cs="Arial" w:hint="cs"/>
                <w:b/>
                <w:bCs/>
                <w:color w:val="FF0000"/>
                <w:rtl/>
              </w:rPr>
              <w:t>%</w:t>
            </w:r>
          </w:p>
        </w:tc>
      </w:tr>
      <w:tr w:rsidR="00996079" w:rsidRPr="00E6740D" w:rsidTr="002B67C7">
        <w:trPr>
          <w:trHeight w:val="552"/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996079" w:rsidRPr="00E6740D" w:rsidRDefault="00996079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51" w:type="pct"/>
          </w:tcPr>
          <w:p w:rsidR="00996079" w:rsidRPr="007C623D" w:rsidRDefault="00996079" w:rsidP="0058452E">
            <w:pPr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حفظ ايات المواريث(سورة النساء اية </w:t>
            </w:r>
            <w:proofErr w:type="spellStart"/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11و12و176)</w:t>
            </w:r>
            <w:proofErr w:type="spellEnd"/>
          </w:p>
        </w:tc>
        <w:tc>
          <w:tcPr>
            <w:tcW w:w="1497" w:type="pct"/>
          </w:tcPr>
          <w:p w:rsidR="00996079" w:rsidRPr="007C623D" w:rsidRDefault="00996079" w:rsidP="0058452E">
            <w:pPr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الاسبوع الثالث</w:t>
            </w:r>
          </w:p>
        </w:tc>
        <w:tc>
          <w:tcPr>
            <w:tcW w:w="978" w:type="pct"/>
          </w:tcPr>
          <w:p w:rsidR="00996079" w:rsidRPr="007C623D" w:rsidRDefault="00996079" w:rsidP="0058452E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5%</w:t>
            </w:r>
          </w:p>
        </w:tc>
      </w:tr>
      <w:tr w:rsidR="00996079" w:rsidRPr="00E6740D" w:rsidTr="002B67C7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996079" w:rsidRPr="00E6740D" w:rsidRDefault="00996079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51" w:type="pct"/>
          </w:tcPr>
          <w:p w:rsidR="00996079" w:rsidRDefault="00996079" w:rsidP="0058452E">
            <w:pPr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المشاركة في حل المسائل</w:t>
            </w:r>
          </w:p>
        </w:tc>
        <w:tc>
          <w:tcPr>
            <w:tcW w:w="1497" w:type="pct"/>
          </w:tcPr>
          <w:p w:rsidR="00996079" w:rsidRDefault="00996079" w:rsidP="0058452E">
            <w:pPr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مستمر</w:t>
            </w:r>
          </w:p>
        </w:tc>
        <w:tc>
          <w:tcPr>
            <w:tcW w:w="978" w:type="pct"/>
          </w:tcPr>
          <w:p w:rsidR="00996079" w:rsidRPr="007C623D" w:rsidRDefault="00996079" w:rsidP="0058452E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5%</w:t>
            </w:r>
          </w:p>
        </w:tc>
      </w:tr>
      <w:tr w:rsidR="00996079" w:rsidRPr="00E6740D" w:rsidTr="002B67C7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996079" w:rsidRPr="00E6740D" w:rsidRDefault="00996079" w:rsidP="0058452E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51" w:type="pct"/>
          </w:tcPr>
          <w:p w:rsidR="00996079" w:rsidRDefault="00996079" w:rsidP="0058452E">
            <w:pPr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ورشة عمل صغيرة</w:t>
            </w:r>
          </w:p>
        </w:tc>
        <w:tc>
          <w:tcPr>
            <w:tcW w:w="1497" w:type="pct"/>
          </w:tcPr>
          <w:p w:rsidR="00996079" w:rsidRDefault="00AA5AA3" w:rsidP="0058452E">
            <w:pPr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الثالث عشر</w:t>
            </w:r>
          </w:p>
        </w:tc>
        <w:tc>
          <w:tcPr>
            <w:tcW w:w="978" w:type="pct"/>
          </w:tcPr>
          <w:p w:rsidR="00996079" w:rsidRPr="007C623D" w:rsidRDefault="00996079" w:rsidP="0058452E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10%</w:t>
            </w:r>
          </w:p>
        </w:tc>
      </w:tr>
    </w:tbl>
    <w:p w:rsidR="000F5F00" w:rsidRPr="00E6740D" w:rsidRDefault="000F5F00" w:rsidP="000F5F00">
      <w:pPr>
        <w:tabs>
          <w:tab w:val="right" w:pos="142"/>
        </w:tabs>
        <w:bidi w:val="0"/>
        <w:spacing w:after="0" w:line="440" w:lineRule="exact"/>
        <w:ind w:right="-18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0F5F00" w:rsidRPr="00E6740D" w:rsidTr="0058452E">
        <w:trPr>
          <w:jc w:val="center"/>
        </w:trPr>
        <w:tc>
          <w:tcPr>
            <w:tcW w:w="5000" w:type="pct"/>
            <w:shd w:val="clear" w:color="auto" w:fill="548DD4" w:themeFill="text2" w:themeFillTint="99"/>
          </w:tcPr>
          <w:p w:rsidR="000F5F00" w:rsidRPr="00E6740D" w:rsidRDefault="000F5F00" w:rsidP="0058452E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مصادر التعلم:</w:t>
            </w:r>
          </w:p>
        </w:tc>
      </w:tr>
      <w:tr w:rsidR="00E94080" w:rsidRPr="00E6740D" w:rsidTr="00C67173">
        <w:trPr>
          <w:trHeight w:val="1231"/>
          <w:jc w:val="center"/>
        </w:trPr>
        <w:tc>
          <w:tcPr>
            <w:tcW w:w="5000" w:type="pct"/>
            <w:shd w:val="clear" w:color="auto" w:fill="auto"/>
          </w:tcPr>
          <w:p w:rsidR="00E94080" w:rsidRPr="00183E68" w:rsidRDefault="00E94080" w:rsidP="00E9408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 xml:space="preserve">الكتاب (الكتب </w:t>
            </w:r>
            <w:proofErr w:type="spellStart"/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)</w:t>
            </w:r>
            <w:proofErr w:type="spellEnd"/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 xml:space="preserve"> الرئيسة المطلوبة:</w:t>
            </w:r>
          </w:p>
          <w:p w:rsidR="00C67173" w:rsidRDefault="00C67173" w:rsidP="00E94080">
            <w:pPr>
              <w:tabs>
                <w:tab w:val="left" w:pos="6802"/>
              </w:tabs>
              <w:rPr>
                <w:b/>
                <w:color w:val="FF0000"/>
                <w:rtl/>
              </w:rPr>
            </w:pPr>
          </w:p>
          <w:p w:rsidR="00E94080" w:rsidRDefault="00E94080" w:rsidP="00E94080">
            <w:pPr>
              <w:tabs>
                <w:tab w:val="left" w:pos="6802"/>
              </w:tabs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3E53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ملزمة (الوصية</w:t>
            </w:r>
            <w:proofErr w:type="spellStart"/>
            <w:r w:rsidRPr="003E53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)</w:t>
            </w:r>
            <w:proofErr w:type="spellEnd"/>
            <w:r w:rsidRPr="003E53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اعداد د. حواء العبد الله </w:t>
            </w:r>
            <w:proofErr w:type="spellStart"/>
            <w: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3E53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الفصل الاول 1434-</w:t>
            </w:r>
            <w:proofErr w:type="spellStart"/>
            <w:r w:rsidRPr="003E53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1435هـ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-جامعة الملك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سعود-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الرياض</w:t>
            </w:r>
            <w:r w:rsidRPr="003E53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400126" w:rsidRDefault="00400126" w:rsidP="00E94080">
            <w:pPr>
              <w:tabs>
                <w:tab w:val="left" w:pos="6802"/>
              </w:tabs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كتاب المواريث في الشريعة الاسلامية للشيخ الصابوني</w:t>
            </w:r>
          </w:p>
          <w:p w:rsidR="00400126" w:rsidRPr="003E5337" w:rsidRDefault="00400126" w:rsidP="00E94080">
            <w:pPr>
              <w:tabs>
                <w:tab w:val="left" w:pos="6802"/>
              </w:tabs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كتاب البرنامج التعليمي للأستاذ راشد بن خليفة بن كليب</w:t>
            </w:r>
          </w:p>
        </w:tc>
      </w:tr>
      <w:tr w:rsidR="00E94080" w:rsidRPr="00E6740D" w:rsidTr="0058452E">
        <w:trPr>
          <w:jc w:val="center"/>
        </w:trPr>
        <w:tc>
          <w:tcPr>
            <w:tcW w:w="5000" w:type="pct"/>
            <w:shd w:val="clear" w:color="auto" w:fill="auto"/>
          </w:tcPr>
          <w:p w:rsidR="00E94080" w:rsidRDefault="00E94080" w:rsidP="00E9408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بأهم المراجع </w:t>
            </w:r>
            <w:proofErr w:type="spellStart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>(</w:t>
            </w:r>
            <w:proofErr w:type="spellEnd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دوريات علمية </w:t>
            </w:r>
            <w:proofErr w:type="spellStart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>،</w:t>
            </w:r>
            <w:proofErr w:type="spellEnd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تقارير . ... </w:t>
            </w:r>
            <w:proofErr w:type="spellStart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>)</w:t>
            </w:r>
            <w:proofErr w:type="spellEnd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</w:p>
          <w:p w:rsidR="00E94080" w:rsidRPr="007C623D" w:rsidRDefault="00E94080" w:rsidP="00E94080">
            <w:pPr>
              <w:rPr>
                <w:b/>
                <w:bCs/>
                <w:color w:val="FF0000"/>
              </w:rPr>
            </w:pPr>
            <w:r w:rsidRPr="007C623D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 w:rsidRPr="007C623D">
              <w:rPr>
                <w:b/>
                <w:bCs/>
                <w:color w:val="FF0000"/>
                <w:rtl/>
              </w:rPr>
              <w:t>أ-</w:t>
            </w:r>
            <w:proofErr w:type="spellEnd"/>
            <w:r w:rsidRPr="007C623D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ابن ابراهيم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,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ابراهيم بن عبد الله : العذب الفائض شرح عمدة الفارض (بدون تاريخ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).</w:t>
            </w:r>
            <w:proofErr w:type="spellEnd"/>
          </w:p>
          <w:p w:rsidR="00E94080" w:rsidRPr="007C623D" w:rsidRDefault="00E94080" w:rsidP="00E94080">
            <w:pPr>
              <w:rPr>
                <w:b/>
                <w:bCs/>
                <w:color w:val="FF0000"/>
              </w:rPr>
            </w:pPr>
            <w:r w:rsidRPr="007C623D">
              <w:rPr>
                <w:b/>
                <w:bCs/>
                <w:color w:val="FF0000"/>
                <w:rtl/>
              </w:rPr>
              <w:t xml:space="preserve">  </w:t>
            </w:r>
            <w:proofErr w:type="spellStart"/>
            <w:r w:rsidRPr="007C623D">
              <w:rPr>
                <w:b/>
                <w:bCs/>
                <w:color w:val="FF0000"/>
                <w:rtl/>
              </w:rPr>
              <w:t>ب-</w:t>
            </w:r>
            <w:proofErr w:type="spellEnd"/>
            <w:r w:rsidRPr="007C623D">
              <w:rPr>
                <w:b/>
                <w:bCs/>
                <w:color w:val="FF0000"/>
                <w:rtl/>
              </w:rPr>
              <w:t xml:space="preserve"> الفوزان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,</w:t>
            </w:r>
            <w:proofErr w:type="spellEnd"/>
            <w:r w:rsidRPr="007C623D">
              <w:rPr>
                <w:b/>
                <w:bCs/>
                <w:color w:val="FF0000"/>
                <w:rtl/>
              </w:rPr>
              <w:t xml:space="preserve"> صالح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:</w:t>
            </w:r>
            <w:r w:rsidRPr="007C623D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 xml:space="preserve">التحقيقات المرضية 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في المباحث الفرضية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,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ط3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,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1407هـ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-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1986م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,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مكتبة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المعارف: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الرياض</w:t>
            </w:r>
            <w:r w:rsidRPr="007C623D">
              <w:rPr>
                <w:b/>
                <w:bCs/>
                <w:color w:val="FF0000"/>
                <w:rtl/>
              </w:rPr>
              <w:t>.</w:t>
            </w:r>
          </w:p>
          <w:p w:rsidR="00E94080" w:rsidRPr="007C623D" w:rsidRDefault="00E94080" w:rsidP="00E94080">
            <w:pPr>
              <w:rPr>
                <w:b/>
                <w:bCs/>
                <w:color w:val="FF0000"/>
              </w:rPr>
            </w:pPr>
            <w:r w:rsidRPr="007C623D">
              <w:rPr>
                <w:b/>
                <w:bCs/>
                <w:color w:val="FF0000"/>
                <w:rtl/>
              </w:rPr>
              <w:t xml:space="preserve">  </w:t>
            </w:r>
            <w:proofErr w:type="spellStart"/>
            <w:r w:rsidRPr="007C623D">
              <w:rPr>
                <w:b/>
                <w:bCs/>
                <w:color w:val="FF0000"/>
                <w:rtl/>
              </w:rPr>
              <w:t>ج-</w:t>
            </w:r>
            <w:proofErr w:type="spellEnd"/>
            <w:r w:rsidRPr="007C623D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سلامة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,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محمود  : علم الفرائض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,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ط1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,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1429هـ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,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مكتبة الرشد : الرياض</w:t>
            </w:r>
          </w:p>
          <w:p w:rsidR="00E94080" w:rsidRPr="007C623D" w:rsidRDefault="00E94080" w:rsidP="00E94080">
            <w:pPr>
              <w:rPr>
                <w:rtl/>
              </w:rPr>
            </w:pPr>
            <w:r w:rsidRPr="007C623D">
              <w:rPr>
                <w:b/>
                <w:bCs/>
                <w:color w:val="FF0000"/>
                <w:rtl/>
              </w:rPr>
              <w:t xml:space="preserve">   </w:t>
            </w:r>
            <w:proofErr w:type="spellStart"/>
            <w:r w:rsidRPr="007C623D">
              <w:rPr>
                <w:b/>
                <w:bCs/>
                <w:color w:val="FF0000"/>
                <w:rtl/>
              </w:rPr>
              <w:t>د-</w:t>
            </w:r>
            <w:proofErr w:type="spellEnd"/>
            <w:r w:rsidRPr="007C623D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الربيعة</w:t>
            </w:r>
            <w:proofErr w:type="spellEnd"/>
            <w:r w:rsidRPr="007C623D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,علي</w:t>
            </w:r>
            <w:r w:rsidRPr="007C623D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,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C623D">
              <w:rPr>
                <w:b/>
                <w:bCs/>
                <w:color w:val="FF0000"/>
                <w:rtl/>
              </w:rPr>
              <w:t>أحكام الوصاي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ا في الفقه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الاسلامي,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ط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1,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1408هـ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,دار اللواء : الرياض</w:t>
            </w:r>
          </w:p>
        </w:tc>
      </w:tr>
      <w:tr w:rsidR="00E94080" w:rsidRPr="00E6740D" w:rsidTr="0058452E">
        <w:trPr>
          <w:jc w:val="center"/>
        </w:trPr>
        <w:tc>
          <w:tcPr>
            <w:tcW w:w="5000" w:type="pct"/>
            <w:shd w:val="clear" w:color="auto" w:fill="auto"/>
          </w:tcPr>
          <w:p w:rsidR="00E94080" w:rsidRPr="00E6740D" w:rsidRDefault="00E94080" w:rsidP="0058452E">
            <w:pPr>
              <w:numPr>
                <w:ilvl w:val="0"/>
                <w:numId w:val="1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مواد إلكترونية </w:t>
            </w:r>
            <w:proofErr w:type="spellStart"/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>وإنترنت:</w:t>
            </w:r>
            <w:proofErr w:type="spellEnd"/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   </w:t>
            </w:r>
            <w:r w:rsidRPr="00E6740D">
              <w:rPr>
                <w:rFonts w:ascii="Traditional Arabic" w:eastAsia="Calibri" w:hAnsi="Traditional Arabic" w:cs="Traditional Arabic"/>
                <w:i/>
                <w:iCs/>
                <w:color w:val="000000" w:themeColor="text1"/>
                <w:sz w:val="28"/>
                <w:szCs w:val="28"/>
                <w:rtl/>
              </w:rPr>
              <w:t>(إن وجدت</w:t>
            </w:r>
            <w:proofErr w:type="spellStart"/>
            <w:r w:rsidRPr="00E6740D">
              <w:rPr>
                <w:rFonts w:ascii="Traditional Arabic" w:eastAsia="Calibri" w:hAnsi="Traditional Arabic" w:cs="Traditional Arabic"/>
                <w:i/>
                <w:iCs/>
                <w:color w:val="000000" w:themeColor="text1"/>
                <w:sz w:val="28"/>
                <w:szCs w:val="28"/>
                <w:rtl/>
              </w:rPr>
              <w:t>)</w:t>
            </w:r>
            <w:proofErr w:type="spellEnd"/>
          </w:p>
          <w:p w:rsidR="00E94080" w:rsidRPr="00E6740D" w:rsidRDefault="00E94080" w:rsidP="0058452E">
            <w:pPr>
              <w:tabs>
                <w:tab w:val="right" w:pos="142"/>
              </w:tabs>
              <w:spacing w:after="0" w:line="440" w:lineRule="exact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>الملتقى الفقهي</w:t>
            </w:r>
          </w:p>
        </w:tc>
      </w:tr>
    </w:tbl>
    <w:p w:rsidR="000F5F00" w:rsidRDefault="000F5F00" w:rsidP="000F5F00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0F5F00" w:rsidRDefault="000F5F00" w:rsidP="000F5F00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0F5F00" w:rsidRDefault="000F5F00" w:rsidP="000F5F00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0F5F00" w:rsidRDefault="000F5F00" w:rsidP="000F5F00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0F5F00" w:rsidRDefault="000F5F00" w:rsidP="000F5F00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0F5F00" w:rsidRPr="00E6740D" w:rsidRDefault="000F5F00" w:rsidP="000F5F00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98"/>
        <w:gridCol w:w="7924"/>
      </w:tblGrid>
      <w:tr w:rsidR="000F5F00" w:rsidRPr="00E6740D" w:rsidTr="0058452E">
        <w:trPr>
          <w:jc w:val="center"/>
        </w:trPr>
        <w:tc>
          <w:tcPr>
            <w:tcW w:w="5000" w:type="pct"/>
            <w:gridSpan w:val="2"/>
            <w:shd w:val="clear" w:color="auto" w:fill="8DB3E2" w:themeFill="text2" w:themeFillTint="66"/>
            <w:vAlign w:val="center"/>
          </w:tcPr>
          <w:p w:rsidR="000F5F00" w:rsidRPr="00E6740D" w:rsidRDefault="000F5F00" w:rsidP="0058452E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الضوابط والسياسات المتبعة في المقرر:</w:t>
            </w:r>
          </w:p>
        </w:tc>
      </w:tr>
      <w:tr w:rsidR="000F5F00" w:rsidRPr="00E6740D" w:rsidTr="0058452E">
        <w:trPr>
          <w:trHeight w:val="338"/>
          <w:jc w:val="center"/>
        </w:trPr>
        <w:tc>
          <w:tcPr>
            <w:tcW w:w="351" w:type="pct"/>
          </w:tcPr>
          <w:p w:rsidR="000F5F00" w:rsidRPr="00E6740D" w:rsidRDefault="000F5F00" w:rsidP="0058452E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nil"/>
            </w:tcBorders>
          </w:tcPr>
          <w:p w:rsidR="000F5F00" w:rsidRPr="00E6740D" w:rsidRDefault="000F5F00" w:rsidP="0058452E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 xml:space="preserve"> 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الحضور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والغياب: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 </w:t>
            </w:r>
            <w:proofErr w:type="spellStart"/>
            <w:r>
              <w:rPr>
                <w:rFonts w:ascii="Traditional Arabic" w:eastAsia="Times New Roman" w:hAnsi="Traditional Arabic" w:cs="Traditional Arabic" w:hint="cs"/>
                <w:color w:val="000000" w:themeColor="text1"/>
                <w:sz w:val="28"/>
                <w:szCs w:val="28"/>
                <w:rtl/>
              </w:rPr>
              <w:t>لاتعذر</w:t>
            </w:r>
            <w:proofErr w:type="spellEnd"/>
            <w:r>
              <w:rPr>
                <w:rFonts w:ascii="Traditional Arabic" w:eastAsia="Times New Roman" w:hAnsi="Traditional Arabic" w:cs="Traditional Arabic" w:hint="cs"/>
                <w:color w:val="000000" w:themeColor="text1"/>
                <w:sz w:val="28"/>
                <w:szCs w:val="28"/>
                <w:rtl/>
              </w:rPr>
              <w:t xml:space="preserve"> الطالبة في الغياب لأكثر من ثلاث محاضرات</w:t>
            </w:r>
          </w:p>
        </w:tc>
      </w:tr>
      <w:tr w:rsidR="000F5F00" w:rsidRPr="00E6740D" w:rsidTr="0058452E">
        <w:trPr>
          <w:trHeight w:val="338"/>
          <w:jc w:val="center"/>
        </w:trPr>
        <w:tc>
          <w:tcPr>
            <w:tcW w:w="351" w:type="pct"/>
          </w:tcPr>
          <w:p w:rsidR="000F5F00" w:rsidRPr="00E6740D" w:rsidRDefault="000F5F00" w:rsidP="0058452E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nil"/>
            </w:tcBorders>
            <w:vAlign w:val="center"/>
          </w:tcPr>
          <w:p w:rsidR="000F5F00" w:rsidRPr="00E6740D" w:rsidRDefault="000F5F00" w:rsidP="0058452E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الحضور المتأخر : يسمح بالدخول حتى بعد مضي</w:t>
            </w:r>
            <w:r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ساعة من المحاضرة ويحتسب </w:t>
            </w:r>
            <w:r>
              <w:rPr>
                <w:rFonts w:ascii="Traditional Arabic" w:eastAsia="Times New Roman" w:hAnsi="Traditional Arabic" w:cs="Traditional Arabic" w:hint="cs"/>
                <w:color w:val="000000" w:themeColor="text1"/>
                <w:sz w:val="28"/>
                <w:szCs w:val="28"/>
                <w:rtl/>
              </w:rPr>
              <w:t xml:space="preserve">للطالبة 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ساعة واحدة فقط </w:t>
            </w:r>
          </w:p>
        </w:tc>
      </w:tr>
      <w:tr w:rsidR="000F5F00" w:rsidRPr="00E6740D" w:rsidTr="0058452E">
        <w:trPr>
          <w:trHeight w:val="338"/>
          <w:jc w:val="center"/>
        </w:trPr>
        <w:tc>
          <w:tcPr>
            <w:tcW w:w="351" w:type="pct"/>
          </w:tcPr>
          <w:p w:rsidR="000F5F00" w:rsidRPr="00E6740D" w:rsidRDefault="000F5F00" w:rsidP="0058452E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nil"/>
            </w:tcBorders>
            <w:vAlign w:val="center"/>
          </w:tcPr>
          <w:p w:rsidR="000F5F00" w:rsidRPr="00E6740D" w:rsidRDefault="000F5F00" w:rsidP="0058452E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 xml:space="preserve"> 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ضوابط الاختبارات : يمنع التغيب عن الاختبارات او مجرد التأخر</w:t>
            </w:r>
          </w:p>
        </w:tc>
      </w:tr>
      <w:tr w:rsidR="000F5F00" w:rsidRPr="00E6740D" w:rsidTr="0058452E">
        <w:trPr>
          <w:trHeight w:val="338"/>
          <w:jc w:val="center"/>
        </w:trPr>
        <w:tc>
          <w:tcPr>
            <w:tcW w:w="351" w:type="pct"/>
          </w:tcPr>
          <w:p w:rsidR="000F5F00" w:rsidRPr="00E6740D" w:rsidRDefault="000F5F00" w:rsidP="0058452E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nil"/>
            </w:tcBorders>
          </w:tcPr>
          <w:p w:rsidR="000F5F00" w:rsidRPr="00E6740D" w:rsidRDefault="000F5F00" w:rsidP="0058452E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lang w:bidi="ar-YE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التكليفات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/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المهام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و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المشاريع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</w:rPr>
              <w:t>: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  يجب تسليم المهام </w:t>
            </w:r>
            <w:r w:rsidR="007A62A8">
              <w:rPr>
                <w:rFonts w:ascii="Traditional Arabic" w:eastAsia="Times New Roman" w:hAnsi="Traditional Arabic" w:cs="Traditional Arabic" w:hint="cs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مشكورين 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>في الاسبوع المحدد لها ولن تقبل بعد ذلك</w:t>
            </w:r>
          </w:p>
        </w:tc>
      </w:tr>
      <w:tr w:rsidR="000F5F00" w:rsidRPr="00E6740D" w:rsidTr="0058452E">
        <w:trPr>
          <w:trHeight w:val="383"/>
          <w:jc w:val="center"/>
        </w:trPr>
        <w:tc>
          <w:tcPr>
            <w:tcW w:w="351" w:type="pct"/>
          </w:tcPr>
          <w:p w:rsidR="000F5F00" w:rsidRPr="00E6740D" w:rsidRDefault="000F5F00" w:rsidP="0058452E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single" w:sz="12" w:space="0" w:color="auto"/>
            </w:tcBorders>
          </w:tcPr>
          <w:p w:rsidR="000F5F00" w:rsidRPr="00E6740D" w:rsidRDefault="000F5F00" w:rsidP="0058452E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lang w:bidi="ar-YE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اخرى: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اي عمل تقوم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>به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الطالبة يخدم المقرر او يفيد زميلاتها يحسب لها درجة</w:t>
            </w:r>
            <w:r w:rsidR="007A62A8">
              <w:rPr>
                <w:rFonts w:ascii="Traditional Arabic" w:eastAsia="Times New Roman" w:hAnsi="Traditional Arabic" w:cs="Traditional Arabic" w:hint="cs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وجزاكن الله خيرا</w:t>
            </w:r>
          </w:p>
        </w:tc>
      </w:tr>
    </w:tbl>
    <w:p w:rsidR="000F5F00" w:rsidRPr="00E6740D" w:rsidRDefault="000F5F00" w:rsidP="000F5F00">
      <w:pPr>
        <w:pStyle w:val="1"/>
        <w:rPr>
          <w:rFonts w:ascii="Traditional Arabic" w:hAnsi="Traditional Arabic" w:cs="Traditional Arabic"/>
        </w:rPr>
      </w:pPr>
    </w:p>
    <w:p w:rsidR="00C04D1D" w:rsidRPr="000F5F00" w:rsidRDefault="00C04D1D"/>
    <w:sectPr w:rsidR="00C04D1D" w:rsidRPr="000F5F00" w:rsidSect="001904BD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E1B" w:rsidRDefault="005F5E1B" w:rsidP="008F6A9C">
      <w:pPr>
        <w:spacing w:after="0" w:line="240" w:lineRule="auto"/>
      </w:pPr>
      <w:r>
        <w:separator/>
      </w:r>
    </w:p>
  </w:endnote>
  <w:endnote w:type="continuationSeparator" w:id="0">
    <w:p w:rsidR="005F5E1B" w:rsidRDefault="005F5E1B" w:rsidP="008F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43606594"/>
      <w:docPartObj>
        <w:docPartGallery w:val="Page Numbers (Bottom of Page)"/>
        <w:docPartUnique/>
      </w:docPartObj>
    </w:sdtPr>
    <w:sdtContent>
      <w:p w:rsidR="00F62A45" w:rsidRDefault="007471F0">
        <w:pPr>
          <w:pStyle w:val="a5"/>
          <w:jc w:val="right"/>
        </w:pPr>
        <w:r>
          <w:fldChar w:fldCharType="begin"/>
        </w:r>
        <w:r w:rsidR="00C67173">
          <w:instrText xml:space="preserve"> PAGE   \* MERGEFORMAT </w:instrText>
        </w:r>
        <w:r>
          <w:fldChar w:fldCharType="separate"/>
        </w:r>
        <w:r w:rsidR="00AA5AA3" w:rsidRPr="00AA5AA3">
          <w:rPr>
            <w:rFonts w:cs="Calibri"/>
            <w:noProof/>
            <w:rtl/>
            <w:lang w:val="ar-SA"/>
          </w:rPr>
          <w:t>3</w:t>
        </w:r>
        <w:r>
          <w:fldChar w:fldCharType="end"/>
        </w:r>
      </w:p>
    </w:sdtContent>
  </w:sdt>
  <w:p w:rsidR="00F62A45" w:rsidRDefault="005F5E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E1B" w:rsidRDefault="005F5E1B" w:rsidP="008F6A9C">
      <w:pPr>
        <w:spacing w:after="0" w:line="240" w:lineRule="auto"/>
      </w:pPr>
      <w:r>
        <w:separator/>
      </w:r>
    </w:p>
  </w:footnote>
  <w:footnote w:type="continuationSeparator" w:id="0">
    <w:p w:rsidR="005F5E1B" w:rsidRDefault="005F5E1B" w:rsidP="008F6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094"/>
    <w:multiLevelType w:val="hybridMultilevel"/>
    <w:tmpl w:val="E3246C88"/>
    <w:lvl w:ilvl="0" w:tplc="51DC002C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1728C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D7C15"/>
    <w:multiLevelType w:val="hybridMultilevel"/>
    <w:tmpl w:val="0AB89E1E"/>
    <w:lvl w:ilvl="0" w:tplc="818A10C6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404F5492"/>
    <w:multiLevelType w:val="hybridMultilevel"/>
    <w:tmpl w:val="7FEA91C2"/>
    <w:lvl w:ilvl="0" w:tplc="45C4C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E4085"/>
    <w:multiLevelType w:val="hybridMultilevel"/>
    <w:tmpl w:val="54720136"/>
    <w:lvl w:ilvl="0" w:tplc="B770E4D6">
      <w:start w:val="1"/>
      <w:numFmt w:val="upperRoman"/>
      <w:lvlText w:val="%1."/>
      <w:lvlJc w:val="center"/>
      <w:pPr>
        <w:ind w:left="72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91784"/>
    <w:multiLevelType w:val="hybridMultilevel"/>
    <w:tmpl w:val="7AFC81BE"/>
    <w:lvl w:ilvl="0" w:tplc="EA00C4D4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F00"/>
    <w:rsid w:val="000F5F00"/>
    <w:rsid w:val="001904BD"/>
    <w:rsid w:val="001C771C"/>
    <w:rsid w:val="002B67C7"/>
    <w:rsid w:val="00400126"/>
    <w:rsid w:val="005F5E1B"/>
    <w:rsid w:val="007471F0"/>
    <w:rsid w:val="007A62A8"/>
    <w:rsid w:val="00871FB9"/>
    <w:rsid w:val="008F6A9C"/>
    <w:rsid w:val="00996079"/>
    <w:rsid w:val="00AA5AA3"/>
    <w:rsid w:val="00AD69E3"/>
    <w:rsid w:val="00AF4630"/>
    <w:rsid w:val="00C04D1D"/>
    <w:rsid w:val="00C67173"/>
    <w:rsid w:val="00CB630B"/>
    <w:rsid w:val="00CC7CBD"/>
    <w:rsid w:val="00E072BA"/>
    <w:rsid w:val="00E94080"/>
    <w:rsid w:val="00EC1F19"/>
    <w:rsid w:val="00EF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00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0F5F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0F5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F5F00"/>
    <w:pPr>
      <w:ind w:left="720"/>
      <w:contextualSpacing/>
    </w:pPr>
  </w:style>
  <w:style w:type="table" w:customStyle="1" w:styleId="2">
    <w:name w:val="شبكة جدول2"/>
    <w:basedOn w:val="a1"/>
    <w:rsid w:val="000F5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0F5F00"/>
    <w:rPr>
      <w:color w:val="0000FF"/>
      <w:u w:val="single"/>
    </w:rPr>
  </w:style>
  <w:style w:type="table" w:styleId="a4">
    <w:name w:val="Table Grid"/>
    <w:basedOn w:val="a1"/>
    <w:uiPriority w:val="39"/>
    <w:rsid w:val="000F5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"/>
    <w:uiPriority w:val="99"/>
    <w:unhideWhenUsed/>
    <w:rsid w:val="000F5F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5"/>
    <w:uiPriority w:val="99"/>
    <w:rsid w:val="000F5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ac.ksu.edu./halabdullh/conta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11</cp:revision>
  <dcterms:created xsi:type="dcterms:W3CDTF">2017-05-22T13:12:00Z</dcterms:created>
  <dcterms:modified xsi:type="dcterms:W3CDTF">2017-09-17T18:05:00Z</dcterms:modified>
</cp:coreProperties>
</file>