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611FA4" w:rsidP="006817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68177B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3969" w:type="dxa"/>
            <w:vMerge w:val="restart"/>
            <w:vAlign w:val="center"/>
          </w:tcPr>
          <w:p w:rsidR="004E559A" w:rsidRDefault="004E559A" w:rsidP="002F492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الوحدة الثانية </w:t>
            </w:r>
            <w:r w:rsidR="0067377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والثالثة</w:t>
            </w:r>
          </w:p>
          <w:p w:rsidR="00F60A86" w:rsidRPr="00522466" w:rsidRDefault="00DE3827" w:rsidP="002F492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الوسائل التعليمية</w:t>
            </w:r>
            <w:r w:rsidR="00D6337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FF3A4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( الجزء </w:t>
            </w:r>
            <w:r w:rsidR="002F492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</w:t>
            </w:r>
            <w:r w:rsidR="00FF3A4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67377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673771">
              <w:rPr>
                <w:rFonts w:cs="Traditional Arabic" w:hint="cs"/>
                <w:b/>
                <w:bCs/>
                <w:sz w:val="32"/>
                <w:szCs w:val="32"/>
                <w:rtl/>
              </w:rPr>
              <w:t>6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28255A" w:rsidRPr="006C278D" w:rsidTr="00B36CF1">
        <w:trPr>
          <w:trHeight w:val="527"/>
        </w:trPr>
        <w:tc>
          <w:tcPr>
            <w:tcW w:w="2926" w:type="dxa"/>
            <w:vAlign w:val="center"/>
          </w:tcPr>
          <w:p w:rsidR="0028255A" w:rsidRPr="00522466" w:rsidRDefault="0068177B" w:rsidP="006817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23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673771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28255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28255A" w:rsidRPr="00522466" w:rsidRDefault="0028255A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28255A" w:rsidRPr="00522466" w:rsidRDefault="0028255A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DE3827" w:rsidRPr="00DE3827" w:rsidRDefault="00DE3827" w:rsidP="00DE3827">
      <w:pPr>
        <w:ind w:left="720"/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611FA4" w:rsidRDefault="005D03E7" w:rsidP="001563CE">
      <w:pPr>
        <w:rPr>
          <w:rFonts w:cs="Traditional Arabic"/>
          <w:sz w:val="28"/>
          <w:szCs w:val="28"/>
          <w:rtl/>
        </w:rPr>
      </w:pPr>
      <w:r w:rsidRPr="00611FA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611FA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611FA4">
        <w:rPr>
          <w:rFonts w:cs="Traditional Arabic" w:hint="cs"/>
          <w:sz w:val="28"/>
          <w:szCs w:val="28"/>
          <w:rtl/>
        </w:rPr>
        <w:t>:</w:t>
      </w:r>
    </w:p>
    <w:p w:rsidR="00673771" w:rsidRPr="00673771" w:rsidRDefault="00673771" w:rsidP="00673771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Pr="00673771">
        <w:rPr>
          <w:rFonts w:cs="Traditional Arabic"/>
          <w:sz w:val="28"/>
          <w:szCs w:val="28"/>
          <w:rtl/>
        </w:rPr>
        <w:t>تصنف الوسائل التعليمية المختلفة.</w:t>
      </w:r>
    </w:p>
    <w:p w:rsidR="00DB1AF5" w:rsidRPr="00DB1AF5" w:rsidRDefault="00DB1AF5" w:rsidP="00DB1AF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>
        <w:rPr>
          <w:rFonts w:cs="Traditional Arabic"/>
          <w:sz w:val="28"/>
          <w:szCs w:val="28"/>
          <w:rtl/>
        </w:rPr>
        <w:t>تعدد معايير اختيار الوسائل التعليمية</w:t>
      </w:r>
      <w:r>
        <w:rPr>
          <w:rFonts w:cs="Traditional Arabic" w:hint="cs"/>
          <w:sz w:val="28"/>
          <w:szCs w:val="28"/>
          <w:rtl/>
        </w:rPr>
        <w:t>.</w:t>
      </w:r>
    </w:p>
    <w:p w:rsidR="008D306F" w:rsidRPr="00611FA4" w:rsidRDefault="002F492D" w:rsidP="002F492D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تختار وسيلة تعليمية وفقاً للمنحى المنظومي</w:t>
      </w:r>
      <w:r w:rsidR="008D306F">
        <w:rPr>
          <w:rFonts w:cs="Traditional Arabic" w:hint="cs"/>
          <w:sz w:val="28"/>
          <w:szCs w:val="28"/>
          <w:rtl/>
        </w:rPr>
        <w:t>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9B0670" w:rsidRDefault="00673771" w:rsidP="002F492D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الثانية / </w:t>
      </w:r>
      <w:r w:rsidR="00B516E6">
        <w:rPr>
          <w:rFonts w:cs="Traditional Arabic"/>
          <w:sz w:val="28"/>
          <w:szCs w:val="28"/>
          <w:rtl/>
        </w:rPr>
        <w:t>أسس ومعايير اختيار الوسائل التعليمية</w:t>
      </w:r>
      <w:r w:rsidR="009B0670" w:rsidRPr="00611FA4">
        <w:rPr>
          <w:rFonts w:cs="Traditional Arabic" w:hint="cs"/>
          <w:sz w:val="28"/>
          <w:szCs w:val="28"/>
          <w:rtl/>
        </w:rPr>
        <w:t xml:space="preserve">, </w:t>
      </w:r>
      <w:r w:rsidR="002F492D">
        <w:rPr>
          <w:rFonts w:cs="Traditional Arabic" w:hint="cs"/>
          <w:sz w:val="28"/>
          <w:szCs w:val="28"/>
          <w:rtl/>
        </w:rPr>
        <w:t>اختيار الوسائل التعليمية وفق المنحنى المنظومي.</w:t>
      </w:r>
    </w:p>
    <w:p w:rsidR="00673771" w:rsidRPr="00611FA4" w:rsidRDefault="00673771" w:rsidP="00673771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الثالثة/ </w:t>
      </w:r>
      <w:r w:rsidRPr="00611FA4">
        <w:rPr>
          <w:rFonts w:cs="Traditional Arabic" w:hint="cs"/>
          <w:sz w:val="28"/>
          <w:szCs w:val="28"/>
          <w:rtl/>
        </w:rPr>
        <w:t xml:space="preserve">تصنيف الوسائل التعليمية على أساس ( الحواس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عدد المستفيدين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طريقة الحصول عليها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طبيعتها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دورها في عملية التعليم و التعلم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على أساس الخبرة لـ"إدجار ديل")</w:t>
      </w:r>
      <w:r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B32B3" w:rsidRDefault="002F492D" w:rsidP="00FC58A6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إجراء نشاط صفي فردي بحيث تقوم كل طالبة بإختيار الوسائل التعليمية الأنسب لدرسها وفقاً للمنحى المنظومي</w:t>
      </w:r>
      <w:r w:rsidR="00EB32B3">
        <w:rPr>
          <w:rFonts w:cs="Traditional Arabic" w:hint="cs"/>
          <w:sz w:val="28"/>
          <w:szCs w:val="28"/>
          <w:rtl/>
        </w:rPr>
        <w:t>.</w:t>
      </w:r>
    </w:p>
    <w:p w:rsidR="004F2381" w:rsidRPr="004F2381" w:rsidRDefault="00F60A86" w:rsidP="004F2381">
      <w:pPr>
        <w:numPr>
          <w:ilvl w:val="0"/>
          <w:numId w:val="10"/>
        </w:numPr>
        <w:rPr>
          <w:rFonts w:cs="Traditional Arabic"/>
          <w:i/>
          <w:iCs/>
          <w:sz w:val="28"/>
          <w:szCs w:val="28"/>
        </w:rPr>
      </w:pPr>
      <w:r w:rsidRPr="002F492D">
        <w:rPr>
          <w:rFonts w:cs="Traditional Arabic" w:hint="cs"/>
          <w:sz w:val="28"/>
          <w:szCs w:val="28"/>
          <w:rtl/>
        </w:rPr>
        <w:t>حكمة الأسبوع</w:t>
      </w:r>
      <w:r w:rsidR="004F2381" w:rsidRPr="004F2381">
        <w:rPr>
          <w:rFonts w:cs="Traditional Arabic"/>
          <w:sz w:val="28"/>
          <w:szCs w:val="28"/>
          <w:rtl/>
        </w:rPr>
        <w:t xml:space="preserve">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(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36"/>
          <w:szCs w:val="36"/>
          <w:rtl/>
        </w:rPr>
        <w:t xml:space="preserve"> 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28"/>
          <w:szCs w:val="28"/>
          <w:rtl/>
        </w:rPr>
        <w:t xml:space="preserve">لكي تكوني أسعد الناس حقاً أنظري دوماً للجانب المشرق في حياتك ولا تلتفتِ أبداً إلى الجانب المظلم فيها, وليكن لسانك رطباً بحمد الله وشكره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).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F9528D" w:rsidRPr="00DE3827" w:rsidRDefault="005D03E7" w:rsidP="00DE38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28255A" w:rsidRDefault="002F492D" w:rsidP="007F2600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إكملي ما بدأتي بالعمل عليه خلال المحاضرة بحيث تقومي بإختيار الوسائل التعليمية المنا</w:t>
      </w:r>
      <w:r w:rsidR="007F2600">
        <w:rPr>
          <w:rFonts w:cs="Traditional Arabic" w:hint="cs"/>
          <w:sz w:val="28"/>
          <w:szCs w:val="28"/>
          <w:rtl/>
        </w:rPr>
        <w:t xml:space="preserve">سبة لدرسك وفقاً للمنحنى المنظومي , مع مراعاة معايير التصحيح. </w:t>
      </w:r>
    </w:p>
    <w:p w:rsidR="00611FA4" w:rsidRDefault="002F492D" w:rsidP="00C7700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سلمي الواجب بداية المحاضرة القادمة </w:t>
      </w:r>
      <w:r w:rsidR="00C77006">
        <w:rPr>
          <w:rFonts w:cs="Traditional Arabic" w:hint="cs"/>
          <w:sz w:val="28"/>
          <w:szCs w:val="28"/>
          <w:rtl/>
        </w:rPr>
        <w:t>1</w:t>
      </w:r>
      <w:r>
        <w:rPr>
          <w:rFonts w:cs="Traditional Arabic" w:hint="cs"/>
          <w:sz w:val="28"/>
          <w:szCs w:val="28"/>
          <w:rtl/>
        </w:rPr>
        <w:t>/</w:t>
      </w:r>
      <w:r w:rsidR="00C77006">
        <w:rPr>
          <w:rFonts w:cs="Traditional Arabic" w:hint="cs"/>
          <w:sz w:val="28"/>
          <w:szCs w:val="28"/>
          <w:rtl/>
        </w:rPr>
        <w:t>6</w:t>
      </w:r>
      <w:r>
        <w:rPr>
          <w:rFonts w:cs="Traditional Arabic" w:hint="cs"/>
          <w:sz w:val="28"/>
          <w:szCs w:val="28"/>
          <w:rtl/>
        </w:rPr>
        <w:t>/143</w:t>
      </w:r>
      <w:r w:rsidR="00673771">
        <w:rPr>
          <w:rFonts w:cs="Traditional Arabic" w:hint="cs"/>
          <w:sz w:val="28"/>
          <w:szCs w:val="28"/>
          <w:rtl/>
        </w:rPr>
        <w:t>7</w:t>
      </w:r>
      <w:r>
        <w:rPr>
          <w:rFonts w:cs="Traditional Arabic" w:hint="cs"/>
          <w:sz w:val="28"/>
          <w:szCs w:val="28"/>
          <w:rtl/>
        </w:rPr>
        <w:t xml:space="preserve">هـ. </w:t>
      </w:r>
    </w:p>
    <w:p w:rsidR="00675027" w:rsidRPr="00675027" w:rsidRDefault="00675027" w:rsidP="00611FA4">
      <w:pPr>
        <w:rPr>
          <w:rFonts w:cs="Traditional Arabic"/>
          <w:sz w:val="16"/>
          <w:szCs w:val="16"/>
          <w:rtl/>
        </w:rPr>
      </w:pPr>
    </w:p>
    <w:p w:rsidR="00675027" w:rsidRPr="004303C6" w:rsidRDefault="00675027" w:rsidP="006750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673771" w:rsidRPr="00673771" w:rsidRDefault="00673771" w:rsidP="0067377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673771">
        <w:rPr>
          <w:rFonts w:cs="Traditional Arabic"/>
          <w:sz w:val="28"/>
          <w:szCs w:val="28"/>
          <w:rtl/>
        </w:rPr>
        <w:t>صح أو خطأ: يقسم مخروط الخبرة إلى ثلاث مجموعات رئيسية للوسائل التعليمية؟</w:t>
      </w:r>
    </w:p>
    <w:p w:rsidR="00EB32B3" w:rsidRDefault="00EB32B3" w:rsidP="00EB32B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عددي خمسة من المعايير اللازم مراعاتها عند اختيار الوسيلة التعليمية الملائمة؟</w:t>
      </w:r>
    </w:p>
    <w:p w:rsidR="00675027" w:rsidRPr="00481C29" w:rsidRDefault="00DB1AF5" w:rsidP="002E5BB8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ما هي المراحل الأساسية التي </w:t>
      </w:r>
      <w:r w:rsidR="002E5BB8">
        <w:rPr>
          <w:rFonts w:cs="Traditional Arabic" w:hint="cs"/>
          <w:sz w:val="28"/>
          <w:szCs w:val="28"/>
          <w:rtl/>
        </w:rPr>
        <w:t>يمر بها اختيار الوسيلة التعليمية وفقاً للمنحنى المنظومي</w:t>
      </w:r>
      <w:r w:rsidRPr="00EC77C6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673771" w:rsidRDefault="00611FA4" w:rsidP="00673771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4143E1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EB32B3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 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( الوحدة </w:t>
      </w:r>
      <w:r w:rsidR="00DE3827" w:rsidRPr="00611FA4">
        <w:rPr>
          <w:rFonts w:ascii="Traditional Arabic" w:hAnsi="Traditional Arabic" w:cs="Traditional Arabic" w:hint="cs"/>
          <w:sz w:val="28"/>
          <w:szCs w:val="28"/>
          <w:rtl/>
        </w:rPr>
        <w:t>الثانية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ص 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6</w:t>
      </w:r>
      <w:r w:rsidR="00FC58A6">
        <w:rPr>
          <w:rFonts w:ascii="Traditional Arabic" w:hAnsi="Traditional Arabic" w:cs="Traditional Arabic" w:hint="cs"/>
          <w:sz w:val="28"/>
          <w:szCs w:val="28"/>
          <w:rtl/>
        </w:rPr>
        <w:t>5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 xml:space="preserve"> -</w:t>
      </w:r>
      <w:r w:rsidR="002E5BB8">
        <w:rPr>
          <w:rFonts w:ascii="Traditional Arabic" w:hAnsi="Traditional Arabic" w:cs="Traditional Arabic" w:hint="cs"/>
          <w:sz w:val="28"/>
          <w:szCs w:val="28"/>
          <w:rtl/>
        </w:rPr>
        <w:t>71</w:t>
      </w:r>
      <w:r w:rsidR="00673771">
        <w:rPr>
          <w:rFonts w:ascii="Traditional Arabic" w:hAnsi="Traditional Arabic" w:cs="Traditional Arabic" w:hint="cs"/>
          <w:sz w:val="28"/>
          <w:szCs w:val="28"/>
          <w:rtl/>
        </w:rPr>
        <w:t xml:space="preserve">؛ </w:t>
      </w:r>
    </w:p>
    <w:p w:rsidR="006B7864" w:rsidRDefault="00673771" w:rsidP="00673771">
      <w:pPr>
        <w:pStyle w:val="ListParagraph"/>
        <w:ind w:left="1080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الوحدة الثالثة, ص 91 - 102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77006" w:rsidRPr="00611FA4" w:rsidRDefault="00C77006" w:rsidP="00C77006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مدونة المحاضرة.</w:t>
      </w:r>
      <w:bookmarkStart w:id="0" w:name="_GoBack"/>
      <w:bookmarkEnd w:id="0"/>
    </w:p>
    <w:sectPr w:rsidR="00C77006" w:rsidRPr="00611FA4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1584F"/>
    <w:rsid w:val="00030C52"/>
    <w:rsid w:val="0003334B"/>
    <w:rsid w:val="000478B3"/>
    <w:rsid w:val="00056493"/>
    <w:rsid w:val="00064F57"/>
    <w:rsid w:val="00077448"/>
    <w:rsid w:val="000958EE"/>
    <w:rsid w:val="00096FE4"/>
    <w:rsid w:val="000C0F5A"/>
    <w:rsid w:val="000C7B2C"/>
    <w:rsid w:val="0010439A"/>
    <w:rsid w:val="001250C2"/>
    <w:rsid w:val="001330D4"/>
    <w:rsid w:val="0014426D"/>
    <w:rsid w:val="001563CE"/>
    <w:rsid w:val="001C68AE"/>
    <w:rsid w:val="002058BB"/>
    <w:rsid w:val="0022638A"/>
    <w:rsid w:val="002372E6"/>
    <w:rsid w:val="00244D73"/>
    <w:rsid w:val="00247BAB"/>
    <w:rsid w:val="002802AA"/>
    <w:rsid w:val="0028255A"/>
    <w:rsid w:val="002C2683"/>
    <w:rsid w:val="002C6698"/>
    <w:rsid w:val="002D380E"/>
    <w:rsid w:val="002D688C"/>
    <w:rsid w:val="002E5BB8"/>
    <w:rsid w:val="002F12CE"/>
    <w:rsid w:val="002F462A"/>
    <w:rsid w:val="002F492D"/>
    <w:rsid w:val="00315389"/>
    <w:rsid w:val="003221EB"/>
    <w:rsid w:val="00322E79"/>
    <w:rsid w:val="00331DB9"/>
    <w:rsid w:val="00342D30"/>
    <w:rsid w:val="00345FEC"/>
    <w:rsid w:val="00346ED8"/>
    <w:rsid w:val="00375E70"/>
    <w:rsid w:val="003904AC"/>
    <w:rsid w:val="004143E1"/>
    <w:rsid w:val="004303C6"/>
    <w:rsid w:val="00445A3C"/>
    <w:rsid w:val="00457B42"/>
    <w:rsid w:val="00470EF8"/>
    <w:rsid w:val="00481C29"/>
    <w:rsid w:val="00483979"/>
    <w:rsid w:val="004C2F20"/>
    <w:rsid w:val="004E559A"/>
    <w:rsid w:val="004E6F32"/>
    <w:rsid w:val="004F2381"/>
    <w:rsid w:val="00522466"/>
    <w:rsid w:val="00590899"/>
    <w:rsid w:val="005B164F"/>
    <w:rsid w:val="005D03E7"/>
    <w:rsid w:val="005E12A4"/>
    <w:rsid w:val="005F04B4"/>
    <w:rsid w:val="00611FA4"/>
    <w:rsid w:val="00621DE3"/>
    <w:rsid w:val="00623D57"/>
    <w:rsid w:val="00652CE3"/>
    <w:rsid w:val="00673771"/>
    <w:rsid w:val="00675027"/>
    <w:rsid w:val="006760D9"/>
    <w:rsid w:val="0068177B"/>
    <w:rsid w:val="00682748"/>
    <w:rsid w:val="006B7864"/>
    <w:rsid w:val="006C278D"/>
    <w:rsid w:val="006C7196"/>
    <w:rsid w:val="007544DE"/>
    <w:rsid w:val="007617CE"/>
    <w:rsid w:val="00767D9E"/>
    <w:rsid w:val="00770FEE"/>
    <w:rsid w:val="007C7D6B"/>
    <w:rsid w:val="007E513B"/>
    <w:rsid w:val="007F2600"/>
    <w:rsid w:val="00804911"/>
    <w:rsid w:val="0084714F"/>
    <w:rsid w:val="00850366"/>
    <w:rsid w:val="00865029"/>
    <w:rsid w:val="008B0C76"/>
    <w:rsid w:val="008C2F5B"/>
    <w:rsid w:val="008C63B8"/>
    <w:rsid w:val="008D306F"/>
    <w:rsid w:val="00930E2E"/>
    <w:rsid w:val="00981148"/>
    <w:rsid w:val="009B0670"/>
    <w:rsid w:val="00A41A7E"/>
    <w:rsid w:val="00AD4BFC"/>
    <w:rsid w:val="00B36CF1"/>
    <w:rsid w:val="00B444DF"/>
    <w:rsid w:val="00B516E6"/>
    <w:rsid w:val="00B524BD"/>
    <w:rsid w:val="00B77C28"/>
    <w:rsid w:val="00B82582"/>
    <w:rsid w:val="00BA5C74"/>
    <w:rsid w:val="00BA7B4D"/>
    <w:rsid w:val="00BE7D33"/>
    <w:rsid w:val="00C411A4"/>
    <w:rsid w:val="00C6461F"/>
    <w:rsid w:val="00C77006"/>
    <w:rsid w:val="00CE1547"/>
    <w:rsid w:val="00D3467B"/>
    <w:rsid w:val="00D50709"/>
    <w:rsid w:val="00D63378"/>
    <w:rsid w:val="00D775B1"/>
    <w:rsid w:val="00D87DBF"/>
    <w:rsid w:val="00D910AA"/>
    <w:rsid w:val="00DB1AF5"/>
    <w:rsid w:val="00DE3827"/>
    <w:rsid w:val="00E04B3D"/>
    <w:rsid w:val="00E73916"/>
    <w:rsid w:val="00EA0FC4"/>
    <w:rsid w:val="00EB32B3"/>
    <w:rsid w:val="00ED6200"/>
    <w:rsid w:val="00EE219A"/>
    <w:rsid w:val="00F227A8"/>
    <w:rsid w:val="00F47169"/>
    <w:rsid w:val="00F60A86"/>
    <w:rsid w:val="00F63877"/>
    <w:rsid w:val="00F7190B"/>
    <w:rsid w:val="00F7514A"/>
    <w:rsid w:val="00F80E1B"/>
    <w:rsid w:val="00F92C56"/>
    <w:rsid w:val="00F9528D"/>
    <w:rsid w:val="00FA3571"/>
    <w:rsid w:val="00FC58A6"/>
    <w:rsid w:val="00FD726C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F23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7</cp:revision>
  <cp:lastPrinted>2009-12-03T12:09:00Z</cp:lastPrinted>
  <dcterms:created xsi:type="dcterms:W3CDTF">2015-10-18T06:07:00Z</dcterms:created>
  <dcterms:modified xsi:type="dcterms:W3CDTF">2016-03-02T05:17:00Z</dcterms:modified>
</cp:coreProperties>
</file>