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17" w:rsidRDefault="00293D17" w:rsidP="00293D17">
      <w:pPr>
        <w:rPr>
          <w:rtl/>
        </w:rPr>
      </w:pPr>
    </w:p>
    <w:p w:rsidR="00293D17" w:rsidRPr="006B1519" w:rsidRDefault="00293D17" w:rsidP="00293D17">
      <w:pPr>
        <w:spacing w:after="0" w:line="440" w:lineRule="exact"/>
        <w:ind w:left="360"/>
        <w:jc w:val="center"/>
        <w:rPr>
          <w:rFonts w:ascii="Traditional Arabic" w:hAnsi="Traditional Arabic" w:cs="Traditional Arabic"/>
          <w:b/>
          <w:bCs/>
          <w:color w:val="000000" w:themeColor="text1"/>
          <w:sz w:val="24"/>
          <w:szCs w:val="24"/>
          <w:rtl/>
        </w:rPr>
      </w:pPr>
      <w:r w:rsidRPr="006B1519">
        <w:rPr>
          <w:rFonts w:ascii="Traditional Arabic" w:hAnsi="Traditional Arabic" w:cs="Traditional Arabic"/>
          <w:b/>
          <w:bCs/>
          <w:color w:val="000000" w:themeColor="text1"/>
          <w:sz w:val="24"/>
          <w:szCs w:val="24"/>
          <w:rtl/>
        </w:rPr>
        <w:t>خطة المقرر الدراسي</w:t>
      </w:r>
    </w:p>
    <w:p w:rsidR="00293D17" w:rsidRPr="006B1519" w:rsidRDefault="00293D17" w:rsidP="00293D17">
      <w:pPr>
        <w:spacing w:after="0" w:line="440" w:lineRule="exact"/>
        <w:rPr>
          <w:rFonts w:ascii="Traditional Arabic" w:eastAsia="Times New Roman" w:hAnsi="Traditional Arabic" w:cs="Traditional Arabic"/>
          <w:b/>
          <w:bCs/>
          <w:color w:val="000000" w:themeColor="text1"/>
          <w:sz w:val="24"/>
          <w:szCs w:val="24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789"/>
        <w:gridCol w:w="754"/>
        <w:gridCol w:w="728"/>
        <w:gridCol w:w="678"/>
        <w:gridCol w:w="651"/>
        <w:gridCol w:w="3632"/>
        <w:gridCol w:w="1290"/>
      </w:tblGrid>
      <w:tr w:rsidR="00293D17" w:rsidRPr="00E6740D" w:rsidTr="00600251">
        <w:trPr>
          <w:trHeight w:val="465"/>
          <w:jc w:val="center"/>
        </w:trPr>
        <w:tc>
          <w:tcPr>
            <w:tcW w:w="5000" w:type="pct"/>
            <w:gridSpan w:val="7"/>
            <w:shd w:val="clear" w:color="auto" w:fill="8DB3E2" w:themeFill="text2" w:themeFillTint="66"/>
            <w:vAlign w:val="center"/>
          </w:tcPr>
          <w:p w:rsidR="00293D17" w:rsidRPr="00E6740D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معلومات عن مدرس المقرر</w:t>
            </w: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:</w:t>
            </w:r>
          </w:p>
        </w:tc>
      </w:tr>
      <w:tr w:rsidR="00293D17" w:rsidRPr="00E6740D" w:rsidTr="00600251">
        <w:trPr>
          <w:trHeight w:val="533"/>
          <w:jc w:val="center"/>
        </w:trPr>
        <w:tc>
          <w:tcPr>
            <w:tcW w:w="1914" w:type="pct"/>
            <w:gridSpan w:val="5"/>
            <w:tcBorders>
              <w:right w:val="single" w:sz="12" w:space="0" w:color="auto"/>
            </w:tcBorders>
            <w:shd w:val="clear" w:color="auto" w:fill="C6D9F1" w:themeFill="text2" w:themeFillTint="33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الساعات المكتبية</w:t>
            </w: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(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3/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 xml:space="preserve"> أسبوعيا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)</w:t>
            </w:r>
            <w:proofErr w:type="spellEnd"/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FFFFFF"/>
            <w:vAlign w:val="center"/>
          </w:tcPr>
          <w:p w:rsidR="00293D17" w:rsidRPr="00E6740D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د-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حواء محمد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العبدالله</w:t>
            </w:r>
            <w:proofErr w:type="spellEnd"/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الاسم</w:t>
            </w:r>
          </w:p>
        </w:tc>
      </w:tr>
      <w:tr w:rsidR="00293D17" w:rsidRPr="00E6740D" w:rsidTr="00600251">
        <w:trPr>
          <w:trHeight w:val="600"/>
          <w:jc w:val="center"/>
        </w:trPr>
        <w:tc>
          <w:tcPr>
            <w:tcW w:w="428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الخميس</w:t>
            </w:r>
          </w:p>
        </w:tc>
        <w:tc>
          <w:tcPr>
            <w:tcW w:w="417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الأربعاء</w:t>
            </w:r>
          </w:p>
        </w:tc>
        <w:tc>
          <w:tcPr>
            <w:tcW w:w="390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الثلاثاء</w:t>
            </w:r>
          </w:p>
        </w:tc>
        <w:tc>
          <w:tcPr>
            <w:tcW w:w="368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الاثنين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الأحد</w:t>
            </w:r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مبنى 2 الدور 2 مكتب 241</w:t>
            </w:r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المكان ورقم الهاتف</w:t>
            </w:r>
          </w:p>
        </w:tc>
      </w:tr>
      <w:tr w:rsidR="00293D17" w:rsidRPr="00E6740D" w:rsidTr="00B655F7">
        <w:trPr>
          <w:trHeight w:val="671"/>
          <w:jc w:val="center"/>
        </w:trPr>
        <w:tc>
          <w:tcPr>
            <w:tcW w:w="428" w:type="pct"/>
            <w:vAlign w:val="center"/>
          </w:tcPr>
          <w:p w:rsidR="00293D17" w:rsidRPr="00E6740D" w:rsidRDefault="00087863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lang w:bidi="ar-YE"/>
              </w:rPr>
            </w:pPr>
            <w:r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8-10</w:t>
            </w:r>
          </w:p>
        </w:tc>
        <w:tc>
          <w:tcPr>
            <w:tcW w:w="417" w:type="pct"/>
            <w:vAlign w:val="center"/>
          </w:tcPr>
          <w:p w:rsidR="00293D17" w:rsidRPr="00E6740D" w:rsidRDefault="0061676F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YE"/>
              </w:rPr>
              <w:t>12-1</w:t>
            </w:r>
          </w:p>
        </w:tc>
        <w:tc>
          <w:tcPr>
            <w:tcW w:w="390" w:type="pct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68" w:type="pct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230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93D17" w:rsidRPr="00E6740D" w:rsidRDefault="00293D17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  <w:t>halabdullh@ksu.edu.sa</w:t>
            </w:r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البريد الإلكتروني</w:t>
            </w:r>
          </w:p>
        </w:tc>
      </w:tr>
      <w:tr w:rsidR="00293D17" w:rsidRPr="00E6740D" w:rsidTr="00600251">
        <w:trPr>
          <w:trHeight w:val="533"/>
          <w:jc w:val="center"/>
        </w:trPr>
        <w:tc>
          <w:tcPr>
            <w:tcW w:w="4144" w:type="pct"/>
            <w:gridSpan w:val="6"/>
            <w:vAlign w:val="center"/>
          </w:tcPr>
          <w:p w:rsidR="00293D17" w:rsidRPr="00E6740D" w:rsidRDefault="00B75881" w:rsidP="00600251">
            <w:pPr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hyperlink r:id="rId7" w:history="1">
              <w:r w:rsidR="00293D17" w:rsidRPr="00E6740D">
                <w:rPr>
                  <w:rStyle w:val="Hyperlink"/>
                  <w:rFonts w:ascii="Traditional Arabic" w:hAnsi="Traditional Arabic" w:cs="Traditional Arabic"/>
                  <w:b/>
                  <w:bCs/>
                  <w:color w:val="000000" w:themeColor="text1"/>
                  <w:sz w:val="28"/>
                  <w:szCs w:val="28"/>
                </w:rPr>
                <w:t>http://fac.ksu.edu./halabdullh/contact</w:t>
              </w:r>
            </w:hyperlink>
          </w:p>
        </w:tc>
        <w:tc>
          <w:tcPr>
            <w:tcW w:w="856" w:type="pct"/>
            <w:shd w:val="clear" w:color="auto" w:fill="C6D9F1" w:themeFill="text2" w:themeFillTint="33"/>
            <w:vAlign w:val="center"/>
          </w:tcPr>
          <w:p w:rsidR="00293D17" w:rsidRPr="00E6740D" w:rsidRDefault="00293D17" w:rsidP="00600251">
            <w:pPr>
              <w:bidi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الموقع</w:t>
            </w:r>
          </w:p>
        </w:tc>
      </w:tr>
    </w:tbl>
    <w:p w:rsidR="00293D17" w:rsidRPr="00E6740D" w:rsidRDefault="00293D1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293D17" w:rsidRPr="00E6740D" w:rsidRDefault="00293D1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</w:rPr>
      </w:pPr>
      <w:r w:rsidRPr="00E6740D">
        <w:rPr>
          <w:rFonts w:ascii="Traditional Arabic" w:eastAsia="Calibri" w:hAnsi="Traditional Arabic" w:cs="Traditional Arabic"/>
          <w:b/>
          <w:bCs/>
          <w:color w:val="000000" w:themeColor="text1"/>
          <w:sz w:val="28"/>
          <w:szCs w:val="28"/>
          <w:lang w:bidi="ar-EG"/>
        </w:rPr>
        <w:t>.  11</w:t>
      </w:r>
      <w:r w:rsidRPr="00E6740D">
        <w:rPr>
          <w:rFonts w:ascii="Traditional Arabic" w:eastAsia="Calibri" w:hAnsi="Traditional Arabic" w:cs="Traditional Arabic"/>
          <w:b/>
          <w:bCs/>
          <w:color w:val="000000" w:themeColor="text1"/>
          <w:sz w:val="28"/>
          <w:szCs w:val="28"/>
          <w:rtl/>
        </w:rPr>
        <w:t xml:space="preserve"> </w:t>
      </w:r>
      <w:r w:rsidRPr="00E6740D">
        <w:rPr>
          <w:rFonts w:ascii="Traditional Arabic" w:eastAsia="Calibri" w:hAnsi="Traditional Arabic" w:cs="Traditional Arabic"/>
          <w:b/>
          <w:bCs/>
          <w:color w:val="000000" w:themeColor="text1"/>
          <w:sz w:val="28"/>
          <w:szCs w:val="28"/>
          <w:rtl/>
          <w:lang w:bidi="ar-EG"/>
        </w:rPr>
        <w:t>معلومات عن المقرر</w:t>
      </w:r>
      <w:r w:rsidRPr="00E6740D">
        <w:rPr>
          <w:rFonts w:ascii="Traditional Arabic" w:eastAsia="Calibri" w:hAnsi="Traditional Arabic" w:cs="Traditional Arabic"/>
          <w:color w:val="000000" w:themeColor="text1"/>
          <w:sz w:val="28"/>
          <w:szCs w:val="28"/>
          <w:rtl/>
        </w:rPr>
        <w:t>:</w:t>
      </w:r>
    </w:p>
    <w:tbl>
      <w:tblPr>
        <w:bidiVisual/>
        <w:tblW w:w="4850" w:type="pct"/>
        <w:jc w:val="center"/>
        <w:tblInd w:w="-17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056"/>
        <w:gridCol w:w="7210"/>
      </w:tblGrid>
      <w:tr w:rsidR="00293D17" w:rsidRPr="00E6740D" w:rsidTr="006B1519">
        <w:trPr>
          <w:jc w:val="center"/>
        </w:trPr>
        <w:tc>
          <w:tcPr>
            <w:tcW w:w="639" w:type="pct"/>
            <w:vAlign w:val="center"/>
          </w:tcPr>
          <w:p w:rsidR="00293D17" w:rsidRPr="00E6740D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361" w:type="pct"/>
          </w:tcPr>
          <w:p w:rsidR="00293D17" w:rsidRPr="00E6740D" w:rsidRDefault="00293D17" w:rsidP="00293D17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اسم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المقرر: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المدخل الى الفقه الاسلامي</w:t>
            </w:r>
          </w:p>
        </w:tc>
      </w:tr>
      <w:tr w:rsidR="00293D17" w:rsidRPr="00E6740D" w:rsidTr="006B1519">
        <w:trPr>
          <w:trHeight w:val="243"/>
          <w:jc w:val="center"/>
        </w:trPr>
        <w:tc>
          <w:tcPr>
            <w:tcW w:w="639" w:type="pct"/>
            <w:vAlign w:val="center"/>
          </w:tcPr>
          <w:p w:rsidR="00293D17" w:rsidRPr="00E6740D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361" w:type="pct"/>
          </w:tcPr>
          <w:p w:rsidR="00293D17" w:rsidRPr="00E6740D" w:rsidRDefault="00293D17" w:rsidP="0061676F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رمز المقرر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ورقمه: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232سلم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  <w:tr w:rsidR="00293D17" w:rsidRPr="00E6740D" w:rsidTr="006B1519">
        <w:trPr>
          <w:trHeight w:val="440"/>
          <w:jc w:val="center"/>
        </w:trPr>
        <w:tc>
          <w:tcPr>
            <w:tcW w:w="639" w:type="pct"/>
            <w:vMerge w:val="restart"/>
            <w:vAlign w:val="center"/>
          </w:tcPr>
          <w:p w:rsidR="00293D17" w:rsidRPr="00E6740D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4361" w:type="pct"/>
            <w:vMerge w:val="restart"/>
          </w:tcPr>
          <w:p w:rsidR="00293D17" w:rsidRPr="00E6740D" w:rsidRDefault="006B1519" w:rsidP="00600251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الساعات المعتمدة : 2</w:t>
            </w:r>
          </w:p>
        </w:tc>
      </w:tr>
      <w:tr w:rsidR="00293D17" w:rsidRPr="00E6740D" w:rsidTr="00F62A45">
        <w:trPr>
          <w:trHeight w:val="440"/>
          <w:jc w:val="center"/>
        </w:trPr>
        <w:tc>
          <w:tcPr>
            <w:tcW w:w="639" w:type="pct"/>
            <w:vMerge/>
            <w:vAlign w:val="center"/>
          </w:tcPr>
          <w:p w:rsidR="00293D17" w:rsidRPr="00E6740D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4361" w:type="pct"/>
            <w:vMerge/>
          </w:tcPr>
          <w:p w:rsidR="00293D17" w:rsidRPr="00E6740D" w:rsidRDefault="00293D17" w:rsidP="00600251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293D17" w:rsidRPr="00E6740D" w:rsidTr="006B1519">
        <w:trPr>
          <w:jc w:val="center"/>
        </w:trPr>
        <w:tc>
          <w:tcPr>
            <w:tcW w:w="639" w:type="pct"/>
            <w:vAlign w:val="center"/>
          </w:tcPr>
          <w:p w:rsidR="00293D17" w:rsidRPr="00E6740D" w:rsidRDefault="00293D17" w:rsidP="00293D17">
            <w:pPr>
              <w:pStyle w:val="a3"/>
              <w:numPr>
                <w:ilvl w:val="0"/>
                <w:numId w:val="5"/>
              </w:numPr>
              <w:tabs>
                <w:tab w:val="right" w:pos="142"/>
              </w:tabs>
              <w:spacing w:after="0" w:line="440" w:lineRule="exact"/>
              <w:ind w:left="357" w:hanging="357"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4361" w:type="pct"/>
          </w:tcPr>
          <w:p w:rsidR="00293D17" w:rsidRPr="00E6740D" w:rsidRDefault="00293D17" w:rsidP="00336A08">
            <w:pPr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المستوى الدراسي</w:t>
            </w:r>
            <w:r w:rsidR="00650723">
              <w:rPr>
                <w:rFonts w:ascii="Traditional Arabic" w:eastAsia="Times New Roman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</w:t>
            </w: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: الاول</w:t>
            </w:r>
          </w:p>
        </w:tc>
      </w:tr>
    </w:tbl>
    <w:p w:rsidR="00293D17" w:rsidRPr="00E6740D" w:rsidRDefault="00293D17" w:rsidP="00293D17">
      <w:pPr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u w:val="single"/>
          <w:rtl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293D17" w:rsidRPr="00E6740D" w:rsidTr="00600251">
        <w:trPr>
          <w:jc w:val="center"/>
        </w:trPr>
        <w:tc>
          <w:tcPr>
            <w:tcW w:w="5000" w:type="pct"/>
            <w:shd w:val="clear" w:color="auto" w:fill="8DB3E2" w:themeFill="text2" w:themeFillTint="66"/>
          </w:tcPr>
          <w:p w:rsidR="00293D17" w:rsidRPr="00E6740D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8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وصف</w:t>
            </w: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المقرر الدراسي:</w:t>
            </w:r>
          </w:p>
        </w:tc>
      </w:tr>
      <w:tr w:rsidR="00293D17" w:rsidRPr="00E6740D" w:rsidTr="00600251">
        <w:trPr>
          <w:jc w:val="center"/>
        </w:trPr>
        <w:tc>
          <w:tcPr>
            <w:tcW w:w="5000" w:type="pct"/>
          </w:tcPr>
          <w:p w:rsidR="00293D17" w:rsidRPr="00E6740D" w:rsidRDefault="00B03011" w:rsidP="00B03011">
            <w:pPr>
              <w:tabs>
                <w:tab w:val="right" w:pos="475"/>
              </w:tabs>
              <w:spacing w:before="240" w:after="0" w:line="440" w:lineRule="exact"/>
              <w:ind w:right="87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التعريف بالأدوار التي مر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بها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التشريع والفقه الإسلامي مع بيان طريقة السلف –رحمهم الله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-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وجهودهم في تدوين الفقه .</w:t>
            </w:r>
            <w:r w:rsidR="00293D17"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</w:tr>
    </w:tbl>
    <w:p w:rsidR="003A0347" w:rsidRPr="00E6740D" w:rsidRDefault="003A0347" w:rsidP="006B1519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8522"/>
      </w:tblGrid>
      <w:tr w:rsidR="00293D17" w:rsidRPr="00E6740D" w:rsidTr="00600251">
        <w:tc>
          <w:tcPr>
            <w:tcW w:w="5000" w:type="pct"/>
            <w:shd w:val="clear" w:color="auto" w:fill="8DB3E2" w:themeFill="text2" w:themeFillTint="66"/>
          </w:tcPr>
          <w:p w:rsidR="00293D17" w:rsidRPr="00E6740D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مخرجات التعلم المقصودة للمقرر:</w:t>
            </w:r>
          </w:p>
        </w:tc>
      </w:tr>
      <w:tr w:rsidR="00B03011" w:rsidRPr="00E6740D" w:rsidTr="00600251">
        <w:trPr>
          <w:trHeight w:val="468"/>
        </w:trPr>
        <w:tc>
          <w:tcPr>
            <w:tcW w:w="5000" w:type="pct"/>
            <w:shd w:val="clear" w:color="auto" w:fill="auto"/>
          </w:tcPr>
          <w:p w:rsidR="00B03011" w:rsidRPr="00E6740D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أن يعرف معنى الشريعة</w:t>
            </w:r>
            <w:r w:rsidR="0061676F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="0061676F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والفقة</w:t>
            </w:r>
            <w:proofErr w:type="spellEnd"/>
            <w:r w:rsidR="0061676F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ويفرق بينهما</w:t>
            </w: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</w:tc>
      </w:tr>
      <w:tr w:rsidR="00B03011" w:rsidRPr="00E6740D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E6740D" w:rsidRDefault="0061676F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ان يشرح الادوار التي مر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بها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الفقه</w:t>
            </w:r>
            <w:r w:rsidR="00B03011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B03011" w:rsidRPr="00E6740D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E6740D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أن يفرق بين مصادر التشريع في عصر الرسول صلى الله عليه وسلم وعصر الخلفاء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الراشدين,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وعصر كبار الصحابة</w:t>
            </w:r>
            <w:r w:rsidR="0061676F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.</w:t>
            </w:r>
          </w:p>
        </w:tc>
      </w:tr>
      <w:tr w:rsidR="00B03011" w:rsidRPr="00E6740D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E6740D" w:rsidRDefault="00B03011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lastRenderedPageBreak/>
              <w:t>ان  يبين فضل الصحابة ومن بعدهم من فقهاء التابعين في حفظ الفقه وازدهاره</w:t>
            </w:r>
          </w:p>
        </w:tc>
      </w:tr>
      <w:tr w:rsidR="00B03011" w:rsidRPr="00E6740D" w:rsidTr="00600251">
        <w:trPr>
          <w:trHeight w:val="466"/>
        </w:trPr>
        <w:tc>
          <w:tcPr>
            <w:tcW w:w="5000" w:type="pct"/>
            <w:shd w:val="clear" w:color="auto" w:fill="auto"/>
          </w:tcPr>
          <w:p w:rsidR="00B03011" w:rsidRPr="00E6740D" w:rsidRDefault="00B03011" w:rsidP="00600251">
            <w:pPr>
              <w:shd w:val="clear" w:color="auto" w:fill="FFFFFF"/>
              <w:spacing w:after="0" w:line="440" w:lineRule="exact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أن يستنتج اثر تطبيق الفقه  في حفظ الفرد والمجتمع.</w:t>
            </w:r>
          </w:p>
        </w:tc>
      </w:tr>
    </w:tbl>
    <w:p w:rsidR="00F62A45" w:rsidRDefault="00F62A45" w:rsidP="00293D17">
      <w:pPr>
        <w:spacing w:after="0" w:line="440" w:lineRule="exact"/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</w:pPr>
    </w:p>
    <w:p w:rsidR="00F62A45" w:rsidRDefault="00F62A45" w:rsidP="00293D17">
      <w:pPr>
        <w:spacing w:after="0" w:line="440" w:lineRule="exact"/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</w:pPr>
    </w:p>
    <w:p w:rsidR="00F62A45" w:rsidRDefault="00F62A45" w:rsidP="00293D17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F62A45" w:rsidRDefault="00F62A45">
      <w:pPr>
        <w:bidi w:val="0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br w:type="page"/>
      </w:r>
    </w:p>
    <w:tbl>
      <w:tblPr>
        <w:tblStyle w:val="a4"/>
        <w:tblpPr w:leftFromText="180" w:rightFromText="180" w:vertAnchor="page" w:horzAnchor="margin" w:tblpXSpec="center" w:tblpY="514"/>
        <w:bidiVisual/>
        <w:tblW w:w="10680" w:type="dxa"/>
        <w:tblInd w:w="0" w:type="dxa"/>
        <w:tblLayout w:type="fixed"/>
        <w:tblLook w:val="01E0"/>
      </w:tblPr>
      <w:tblGrid>
        <w:gridCol w:w="1041"/>
        <w:gridCol w:w="992"/>
        <w:gridCol w:w="709"/>
        <w:gridCol w:w="2609"/>
        <w:gridCol w:w="1076"/>
        <w:gridCol w:w="851"/>
        <w:gridCol w:w="708"/>
        <w:gridCol w:w="2694"/>
      </w:tblGrid>
      <w:tr w:rsidR="00F62A45" w:rsidRPr="007B1320" w:rsidTr="00F62A45">
        <w:trPr>
          <w:trHeight w:val="223"/>
        </w:trPr>
        <w:tc>
          <w:tcPr>
            <w:tcW w:w="10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A45" w:rsidRPr="007B1320" w:rsidRDefault="00F62A45" w:rsidP="00EF0D1A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lastRenderedPageBreak/>
              <w:t xml:space="preserve">توزيع موضوعات مقرر </w:t>
            </w:r>
            <w:proofErr w:type="spellStart"/>
            <w:r w:rsidRPr="007B1320">
              <w:rPr>
                <w:rFonts w:asciiTheme="minorBidi" w:hAnsiTheme="minorBidi"/>
                <w:rtl/>
              </w:rPr>
              <w:t>(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 </w:t>
            </w:r>
            <w:proofErr w:type="spellStart"/>
            <w:r w:rsidR="00EF0D1A" w:rsidRPr="007B1320">
              <w:rPr>
                <w:rFonts w:asciiTheme="minorBidi" w:hAnsiTheme="minorBidi"/>
                <w:rtl/>
              </w:rPr>
              <w:t>232سلم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 </w:t>
            </w:r>
            <w:proofErr w:type="spellStart"/>
            <w:r w:rsidRPr="007B1320">
              <w:rPr>
                <w:rFonts w:asciiTheme="minorBidi" w:hAnsiTheme="minorBidi"/>
                <w:rtl/>
              </w:rPr>
              <w:t>)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الفصل الدراسي الثاني 37-</w:t>
            </w:r>
            <w:proofErr w:type="spellStart"/>
            <w:r w:rsidRPr="007B1320">
              <w:rPr>
                <w:rFonts w:asciiTheme="minorBidi" w:hAnsiTheme="minorBidi"/>
                <w:rtl/>
              </w:rPr>
              <w:t>38هـ</w:t>
            </w:r>
            <w:proofErr w:type="spellEnd"/>
          </w:p>
        </w:tc>
      </w:tr>
      <w:tr w:rsidR="007B1320" w:rsidRPr="007B1320" w:rsidTr="007B1320">
        <w:trPr>
          <w:trHeight w:val="223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الأول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</w:t>
            </w:r>
            <w:proofErr w:type="spellStart"/>
            <w:r w:rsidRPr="007B1320">
              <w:rPr>
                <w:rFonts w:asciiTheme="minorBidi" w:hAnsiTheme="minorBidi"/>
                <w:rtl/>
              </w:rPr>
              <w:t>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EF0D1A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العاشر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20" w:rsidRDefault="007B1320" w:rsidP="007B1320">
            <w:pPr>
              <w:rPr>
                <w:rFonts w:asciiTheme="minorBidi" w:hAnsiTheme="minorBidi" w:hint="cs"/>
                <w:color w:val="000000" w:themeColor="text1"/>
                <w:rtl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>الفقه في عصر الازدهار والتدوين ج 2</w:t>
            </w: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</w:t>
            </w:r>
          </w:p>
          <w:p w:rsidR="007B1320" w:rsidRPr="007B1320" w:rsidRDefault="007B1320" w:rsidP="007B1320">
            <w:pPr>
              <w:rPr>
                <w:rFonts w:asciiTheme="minorBidi" w:hAnsiTheme="minorBidi"/>
                <w:color w:val="000000" w:themeColor="text1"/>
                <w:rtl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تكوين المذاهب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الفقهية-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المذهب الحنفي</w:t>
            </w: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9/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13/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الثلاثاء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10/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الثلاثاء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14/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11/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15/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499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الخميس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الخميس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330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الثاني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15/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20" w:rsidRPr="007B1320" w:rsidRDefault="007B1320" w:rsidP="00EF0D1A">
            <w:pPr>
              <w:rPr>
                <w:rFonts w:asciiTheme="minorBidi" w:hAnsiTheme="minorBidi"/>
                <w:color w:val="000000" w:themeColor="text1"/>
                <w:rtl/>
              </w:rPr>
            </w:pP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الشريعة-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تعريفها -الفرق بينها وبين الفقه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والدين-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اقسامها.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  <w:r w:rsidRPr="007B1320">
              <w:rPr>
                <w:rFonts w:asciiTheme="minorBidi" w:hAnsiTheme="minorBidi"/>
                <w:rtl/>
              </w:rPr>
              <w:t>الحادي عشر</w:t>
            </w:r>
          </w:p>
          <w:p w:rsidR="007B1320" w:rsidRPr="007B1320" w:rsidRDefault="007B1320" w:rsidP="00F62A45">
            <w:pPr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19/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7B1320">
            <w:pPr>
              <w:rPr>
                <w:rFonts w:asciiTheme="minorBidi" w:hAnsiTheme="minorBidi"/>
                <w:color w:val="000000" w:themeColor="text1"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المذهب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المالكي-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المذهب الشافعي</w:t>
            </w:r>
          </w:p>
        </w:tc>
      </w:tr>
      <w:tr w:rsidR="007B1320" w:rsidRPr="007B1320" w:rsidTr="007B1320">
        <w:trPr>
          <w:trHeight w:val="30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20/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7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312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الثالث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EF0D1A">
            <w:pPr>
              <w:rPr>
                <w:rFonts w:asciiTheme="minorBidi" w:hAnsiTheme="minorBidi"/>
                <w:color w:val="000000" w:themeColor="text1"/>
                <w:rtl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الدور الاول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: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عصر النبوة –التشريع المكي </w:t>
            </w:r>
          </w:p>
          <w:p w:rsidR="007B1320" w:rsidRPr="007B1320" w:rsidRDefault="007B1320" w:rsidP="00EF0D1A">
            <w:pPr>
              <w:rPr>
                <w:rFonts w:asciiTheme="minorBidi" w:hAnsiTheme="minorBidi"/>
                <w:color w:val="000000" w:themeColor="text1"/>
                <w:rtl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>التشريع المدني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  <w:r w:rsidRPr="007B1320">
              <w:rPr>
                <w:rFonts w:asciiTheme="minorBidi" w:hAnsiTheme="minorBidi"/>
                <w:rtl/>
              </w:rPr>
              <w:t>الثاني عشر</w:t>
            </w:r>
          </w:p>
          <w:p w:rsidR="007B1320" w:rsidRPr="007B1320" w:rsidRDefault="007B1320" w:rsidP="00F62A45">
            <w:pPr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E45486" w:rsidP="00E45486">
            <w:pPr>
              <w:jc w:val="center"/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-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المذهب الحنبلي</w:t>
            </w:r>
          </w:p>
        </w:tc>
      </w:tr>
      <w:tr w:rsidR="007B1320" w:rsidRPr="007B1320" w:rsidTr="007B1320">
        <w:trPr>
          <w:trHeight w:val="299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23/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27/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25/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29/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32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الرابع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29/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E45486" w:rsidP="00E454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  <w:rtl/>
              </w:rPr>
              <w:t xml:space="preserve">الدور </w:t>
            </w:r>
            <w:proofErr w:type="spellStart"/>
            <w:r>
              <w:rPr>
                <w:rFonts w:asciiTheme="minorBidi" w:hAnsiTheme="minorBidi"/>
                <w:color w:val="000000" w:themeColor="text1"/>
                <w:rtl/>
              </w:rPr>
              <w:t>ا</w:t>
            </w:r>
            <w:r>
              <w:rPr>
                <w:rFonts w:asciiTheme="minorBidi" w:hAnsiTheme="minorBidi" w:hint="cs"/>
                <w:color w:val="000000" w:themeColor="text1"/>
                <w:rtl/>
              </w:rPr>
              <w:t>ثاني:</w:t>
            </w:r>
            <w:proofErr w:type="spellEnd"/>
            <w:r>
              <w:rPr>
                <w:rFonts w:asciiTheme="minorBidi" w:hAnsiTheme="minorBidi" w:hint="cs"/>
                <w:color w:val="000000" w:themeColor="text1"/>
                <w:rtl/>
              </w:rPr>
              <w:t xml:space="preserve"> </w:t>
            </w:r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>الفقه في عصر الخلفاء الراشدين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الثالث عشر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4/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86" w:rsidRDefault="00E45486" w:rsidP="00E45486">
            <w:pPr>
              <w:jc w:val="center"/>
              <w:rPr>
                <w:rFonts w:asciiTheme="minorBidi" w:hAnsiTheme="minorBidi" w:hint="cs"/>
                <w:color w:val="000000" w:themeColor="text1"/>
                <w:rtl/>
              </w:rPr>
            </w:pPr>
            <w:r w:rsidRPr="007B1320">
              <w:rPr>
                <w:rFonts w:asciiTheme="minorBidi" w:eastAsia="Times New Roman" w:hAnsiTheme="minorBidi"/>
                <w:color w:val="000000" w:themeColor="text1"/>
                <w:rtl/>
              </w:rPr>
              <w:t>الاختبار الثاني</w:t>
            </w: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(من بداية الدور الثاني الى نهاية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ص117</w:t>
            </w:r>
            <w:proofErr w:type="spellEnd"/>
            <w:r w:rsidRPr="007B1320">
              <w:rPr>
                <w:rFonts w:asciiTheme="minorBidi" w:hAnsiTheme="minorBidi"/>
                <w:color w:val="000000" w:themeColor="text1"/>
                <w:rtl/>
              </w:rPr>
              <w:t>)</w:t>
            </w: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30/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5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5/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7/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1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الخميس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3/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الخميس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32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الخامس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E45486" w:rsidP="00E45486">
            <w:pPr>
              <w:rPr>
                <w:rFonts w:asciiTheme="minorBidi" w:hAnsiTheme="minorBidi"/>
              </w:rPr>
            </w:pPr>
            <w:r>
              <w:rPr>
                <w:rFonts w:asciiTheme="minorBidi" w:hAnsiTheme="minorBidi"/>
                <w:color w:val="000000" w:themeColor="text1"/>
                <w:rtl/>
              </w:rPr>
              <w:t xml:space="preserve">الدور </w:t>
            </w:r>
            <w:proofErr w:type="spellStart"/>
            <w:r>
              <w:rPr>
                <w:rFonts w:asciiTheme="minorBidi" w:hAnsiTheme="minorBidi"/>
                <w:color w:val="000000" w:themeColor="text1"/>
                <w:rtl/>
              </w:rPr>
              <w:t>ال</w:t>
            </w:r>
            <w:r>
              <w:rPr>
                <w:rFonts w:asciiTheme="minorBidi" w:hAnsiTheme="minorBidi" w:hint="cs"/>
                <w:color w:val="000000" w:themeColor="text1"/>
                <w:rtl/>
              </w:rPr>
              <w:t>ثالث:</w:t>
            </w:r>
            <w:proofErr w:type="spellEnd"/>
            <w:r>
              <w:rPr>
                <w:rFonts w:asciiTheme="minorBidi" w:hAnsiTheme="minorBidi" w:hint="cs"/>
                <w:color w:val="000000" w:themeColor="text1"/>
                <w:rtl/>
              </w:rPr>
              <w:t xml:space="preserve"> </w:t>
            </w:r>
            <w:r w:rsidR="00A638B6" w:rsidRPr="007B1320">
              <w:rPr>
                <w:rFonts w:asciiTheme="minorBidi" w:hAnsiTheme="minorBidi"/>
                <w:color w:val="000000" w:themeColor="text1"/>
                <w:rtl/>
              </w:rPr>
              <w:t xml:space="preserve"> </w:t>
            </w:r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 xml:space="preserve">الفقه في عصر الصحابة وكبار التابعين </w:t>
            </w:r>
            <w:proofErr w:type="spellStart"/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>ج1</w:t>
            </w:r>
            <w:proofErr w:type="spell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الرابع عشر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11/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E45486" w:rsidP="00F62A45">
            <w:pPr>
              <w:jc w:val="center"/>
              <w:rPr>
                <w:rFonts w:asciiTheme="minorBidi" w:hAnsiTheme="minorBidi"/>
                <w:i/>
                <w:iCs/>
              </w:rPr>
            </w:pPr>
            <w:r>
              <w:rPr>
                <w:rFonts w:asciiTheme="minorBidi" w:hAnsiTheme="minorBidi"/>
                <w:color w:val="000000" w:themeColor="text1"/>
                <w:rtl/>
              </w:rPr>
              <w:t xml:space="preserve">الدور </w:t>
            </w:r>
            <w:proofErr w:type="spellStart"/>
            <w:r>
              <w:rPr>
                <w:rFonts w:asciiTheme="minorBidi" w:hAnsiTheme="minorBidi"/>
                <w:color w:val="000000" w:themeColor="text1"/>
                <w:rtl/>
              </w:rPr>
              <w:t>ال</w:t>
            </w:r>
            <w:r>
              <w:rPr>
                <w:rFonts w:asciiTheme="minorBidi" w:hAnsiTheme="minorBidi" w:hint="cs"/>
                <w:color w:val="000000" w:themeColor="text1"/>
                <w:rtl/>
              </w:rPr>
              <w:t>خامس:</w:t>
            </w:r>
            <w:proofErr w:type="spellEnd"/>
            <w:r>
              <w:rPr>
                <w:rFonts w:asciiTheme="minorBidi" w:hAnsiTheme="minorBidi" w:hint="cs"/>
                <w:color w:val="000000" w:themeColor="text1"/>
                <w:rtl/>
              </w:rPr>
              <w:t xml:space="preserve"> </w:t>
            </w: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</w:t>
            </w:r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>الفقه في عصر التقليد والجمود</w:t>
            </w: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7/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  <w:i/>
                <w:iCs/>
              </w:rPr>
            </w:pPr>
          </w:p>
        </w:tc>
      </w:tr>
      <w:tr w:rsidR="007B1320" w:rsidRPr="007B1320" w:rsidTr="007B1320">
        <w:trPr>
          <w:trHeight w:val="74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9/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14/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  <w:i/>
                <w:iCs/>
              </w:rPr>
            </w:pPr>
          </w:p>
        </w:tc>
      </w:tr>
      <w:tr w:rsidR="007B1320" w:rsidRPr="007B1320" w:rsidTr="007B1320">
        <w:trPr>
          <w:trHeight w:val="222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السادس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13/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A638B6" w:rsidP="00E45486">
            <w:pPr>
              <w:spacing w:line="440" w:lineRule="exact"/>
              <w:jc w:val="lowKashida"/>
              <w:rPr>
                <w:rFonts w:asciiTheme="minorBidi" w:eastAsia="Times New Roman" w:hAnsiTheme="minorBidi"/>
                <w:color w:val="000000" w:themeColor="text1"/>
                <w:rtl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</w:t>
            </w:r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 xml:space="preserve">الفقه في عصر الصحابة وكبار التابعين </w:t>
            </w:r>
            <w:proofErr w:type="spellStart"/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>ج2</w:t>
            </w:r>
            <w:proofErr w:type="spellEnd"/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الخامس عشر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7B1320">
            <w:pPr>
              <w:spacing w:before="100" w:beforeAutospacing="1" w:after="100" w:afterAutospacing="1"/>
              <w:rPr>
                <w:rFonts w:asciiTheme="minorBidi" w:hAnsiTheme="minorBidi"/>
                <w:color w:val="000000" w:themeColor="text1"/>
              </w:rPr>
            </w:pPr>
          </w:p>
          <w:p w:rsidR="007B1320" w:rsidRPr="007B1320" w:rsidRDefault="00E45486" w:rsidP="007B1320">
            <w:pPr>
              <w:jc w:val="center"/>
              <w:rPr>
                <w:rFonts w:asciiTheme="minorBidi" w:hAnsiTheme="minorBidi"/>
                <w:i/>
                <w:iCs/>
              </w:rPr>
            </w:pPr>
            <w:r>
              <w:rPr>
                <w:rFonts w:asciiTheme="minorBidi" w:hAnsiTheme="minorBidi"/>
                <w:color w:val="000000" w:themeColor="text1"/>
                <w:rtl/>
              </w:rPr>
              <w:t>الدور ا</w:t>
            </w:r>
            <w:r>
              <w:rPr>
                <w:rFonts w:asciiTheme="minorBidi" w:hAnsiTheme="minorBidi" w:hint="cs"/>
                <w:color w:val="000000" w:themeColor="text1"/>
                <w:rtl/>
              </w:rPr>
              <w:t>لسادس:</w:t>
            </w:r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>الفقه في عصر النهضة الحديثة</w:t>
            </w:r>
          </w:p>
        </w:tc>
      </w:tr>
      <w:tr w:rsidR="007B1320" w:rsidRPr="007B1320" w:rsidTr="007B1320">
        <w:trPr>
          <w:trHeight w:val="267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14/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19/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  <w:i/>
                <w:iCs/>
              </w:rPr>
            </w:pP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21/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  <w:i/>
                <w:iCs/>
              </w:rPr>
            </w:pPr>
          </w:p>
        </w:tc>
      </w:tr>
      <w:tr w:rsidR="007B1320" w:rsidRPr="007B1320" w:rsidTr="007B1320">
        <w:trPr>
          <w:trHeight w:val="222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السابع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20/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E45486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الفقه في عصر الصحابة وكبار التابعين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ج3</w:t>
            </w:r>
            <w:proofErr w:type="spell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  <w:r w:rsidRPr="007B1320">
              <w:rPr>
                <w:rFonts w:asciiTheme="minorBidi" w:hAnsiTheme="minorBidi"/>
                <w:rtl/>
              </w:rPr>
              <w:t>السادس عشر</w:t>
            </w:r>
          </w:p>
          <w:p w:rsidR="007B1320" w:rsidRPr="007B1320" w:rsidRDefault="007B1320" w:rsidP="00F62A45">
            <w:pPr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25/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E45486" w:rsidP="00F62A45">
            <w:pPr>
              <w:jc w:val="center"/>
              <w:rPr>
                <w:rFonts w:asciiTheme="minorBidi" w:hAnsiTheme="minorBidi"/>
                <w:i/>
                <w:iCs/>
              </w:rPr>
            </w:pPr>
            <w:r>
              <w:rPr>
                <w:rFonts w:asciiTheme="minorBidi" w:hAnsiTheme="minorBidi" w:hint="cs"/>
                <w:i/>
                <w:iCs/>
                <w:rtl/>
              </w:rPr>
              <w:t>اكمال النشاطات</w:t>
            </w:r>
          </w:p>
        </w:tc>
      </w:tr>
      <w:tr w:rsidR="007B1320" w:rsidRPr="007B1320" w:rsidTr="007B1320">
        <w:trPr>
          <w:trHeight w:val="255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21/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  <w:i/>
                <w:iCs/>
              </w:rPr>
            </w:pPr>
          </w:p>
        </w:tc>
      </w:tr>
      <w:tr w:rsidR="007B1320" w:rsidRPr="007B1320" w:rsidTr="007B1320">
        <w:trPr>
          <w:trHeight w:val="267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23/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8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  <w:i/>
                <w:iCs/>
              </w:rPr>
            </w:pPr>
          </w:p>
        </w:tc>
      </w:tr>
      <w:tr w:rsidR="007B1320" w:rsidRPr="007B1320" w:rsidTr="007B1320">
        <w:trPr>
          <w:trHeight w:val="268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الثامن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27/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E45486" w:rsidP="00E45486">
            <w:pPr>
              <w:rPr>
                <w:rFonts w:asciiTheme="minorBidi" w:hAnsiTheme="minorBidi"/>
                <w:color w:val="000000" w:themeColor="text1"/>
                <w:rtl/>
              </w:rPr>
            </w:pP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الدور </w:t>
            </w:r>
            <w:proofErr w:type="spellStart"/>
            <w:r w:rsidRPr="007B1320">
              <w:rPr>
                <w:rFonts w:asciiTheme="minorBidi" w:hAnsiTheme="minorBidi"/>
                <w:color w:val="000000" w:themeColor="text1"/>
                <w:rtl/>
              </w:rPr>
              <w:t>ا</w:t>
            </w:r>
            <w:r>
              <w:rPr>
                <w:rFonts w:asciiTheme="minorBidi" w:hAnsiTheme="minorBidi" w:hint="cs"/>
                <w:color w:val="000000" w:themeColor="text1"/>
                <w:rtl/>
              </w:rPr>
              <w:t>لرابع:</w:t>
            </w:r>
            <w:proofErr w:type="spellEnd"/>
            <w:r>
              <w:rPr>
                <w:rFonts w:asciiTheme="minorBidi" w:hAnsiTheme="minorBidi" w:hint="cs"/>
                <w:color w:val="000000" w:themeColor="text1"/>
                <w:rtl/>
              </w:rPr>
              <w:t xml:space="preserve"> </w:t>
            </w:r>
            <w:r w:rsidRPr="007B1320">
              <w:rPr>
                <w:rFonts w:asciiTheme="minorBidi" w:hAnsiTheme="minorBidi"/>
                <w:color w:val="000000" w:themeColor="text1"/>
                <w:rtl/>
              </w:rPr>
              <w:t xml:space="preserve"> </w:t>
            </w:r>
            <w:r w:rsidR="007B1320" w:rsidRPr="007B1320">
              <w:rPr>
                <w:rFonts w:asciiTheme="minorBidi" w:hAnsiTheme="minorBidi"/>
                <w:color w:val="000000" w:themeColor="text1"/>
                <w:rtl/>
              </w:rPr>
              <w:t>الفقه في عصر الازدهار والتدوين ج 1</w:t>
            </w:r>
          </w:p>
          <w:p w:rsidR="007B1320" w:rsidRPr="007B1320" w:rsidRDefault="007B1320" w:rsidP="00E45486">
            <w:pPr>
              <w:spacing w:line="440" w:lineRule="exact"/>
              <w:jc w:val="lowKashida"/>
              <w:rPr>
                <w:rFonts w:asciiTheme="minorBidi" w:eastAsia="Times New Roman" w:hAnsiTheme="minorBidi"/>
                <w:color w:val="000000" w:themeColor="text1"/>
                <w:rtl/>
              </w:rPr>
            </w:pPr>
            <w:r w:rsidRPr="007B1320">
              <w:rPr>
                <w:rFonts w:asciiTheme="minorBidi" w:eastAsia="Times New Roman" w:hAnsiTheme="minorBidi"/>
                <w:color w:val="000000" w:themeColor="text1"/>
                <w:rtl/>
                <w:lang w:bidi="ar-YE"/>
              </w:rPr>
              <w:t>الاختبار الاول</w:t>
            </w:r>
            <w:r w:rsidRPr="007B1320">
              <w:rPr>
                <w:rFonts w:asciiTheme="minorBidi" w:eastAsia="Times New Roman" w:hAnsiTheme="minorBidi"/>
                <w:color w:val="000000" w:themeColor="text1"/>
                <w:rtl/>
              </w:rPr>
              <w:t xml:space="preserve"> (من بداية المنهج الى نهاية الدور الاول</w:t>
            </w:r>
            <w:proofErr w:type="spellStart"/>
            <w:r w:rsidRPr="007B1320">
              <w:rPr>
                <w:rFonts w:asciiTheme="minorBidi" w:eastAsia="Times New Roman" w:hAnsiTheme="minorBidi"/>
                <w:color w:val="000000" w:themeColor="text1"/>
                <w:rtl/>
              </w:rPr>
              <w:t>)</w:t>
            </w:r>
            <w:proofErr w:type="spellEnd"/>
          </w:p>
          <w:p w:rsidR="007B1320" w:rsidRPr="007B1320" w:rsidRDefault="007B1320" w:rsidP="00EF0D1A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السابع عشر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9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اختبارات مواد </w:t>
            </w:r>
            <w:bookmarkStart w:id="0" w:name="_GoBack"/>
            <w:bookmarkEnd w:id="0"/>
            <w:r w:rsidRPr="007B1320">
              <w:rPr>
                <w:rFonts w:asciiTheme="minorBidi" w:hAnsiTheme="minorBidi"/>
                <w:rtl/>
              </w:rPr>
              <w:t>الإعداد العام</w:t>
            </w:r>
          </w:p>
        </w:tc>
      </w:tr>
      <w:tr w:rsidR="007B1320" w:rsidRPr="007B1320" w:rsidTr="007B1320">
        <w:trPr>
          <w:trHeight w:val="264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28/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6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3/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9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15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1/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5/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9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30"/>
        </w:trPr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F62A45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التاسع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5/7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320" w:rsidRPr="007B1320" w:rsidRDefault="007B1320" w:rsidP="00F62A45">
            <w:pPr>
              <w:jc w:val="center"/>
              <w:rPr>
                <w:rFonts w:asciiTheme="minorBidi" w:hAnsiTheme="minorBidi"/>
                <w:rtl/>
              </w:rPr>
            </w:pPr>
          </w:p>
          <w:p w:rsidR="007B1320" w:rsidRPr="007B1320" w:rsidRDefault="007B1320" w:rsidP="00EF0D1A">
            <w:pPr>
              <w:jc w:val="center"/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إجازة منتصف الفصل الدراسي الثاني</w:t>
            </w:r>
          </w:p>
        </w:tc>
        <w:tc>
          <w:tcPr>
            <w:tcW w:w="532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3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6/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53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3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proofErr w:type="spellStart"/>
            <w:r w:rsidRPr="007B1320">
              <w:rPr>
                <w:rFonts w:asciiTheme="minorBidi" w:hAnsiTheme="minorBidi"/>
                <w:rtl/>
              </w:rPr>
              <w:t>8/</w:t>
            </w:r>
            <w:proofErr w:type="spellEnd"/>
            <w:r w:rsidRPr="007B1320">
              <w:rPr>
                <w:rFonts w:asciiTheme="minorBidi" w:hAnsiTheme="minorBidi"/>
                <w:rtl/>
              </w:rPr>
              <w:t xml:space="preserve"> 7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53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  <w:tr w:rsidR="007B1320" w:rsidRPr="007B1320" w:rsidTr="007B1320">
        <w:trPr>
          <w:trHeight w:val="20"/>
        </w:trPr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</w:rPr>
            </w:pPr>
            <w:r w:rsidRPr="007B1320">
              <w:rPr>
                <w:rFonts w:asciiTheme="minorBidi" w:hAnsiTheme="minorBidi"/>
                <w:i/>
                <w:iCs/>
                <w:rtl/>
              </w:rPr>
              <w:t>الخميس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320" w:rsidRPr="007B1320" w:rsidRDefault="007B1320" w:rsidP="00F62A45">
            <w:pPr>
              <w:rPr>
                <w:rFonts w:asciiTheme="minorBidi" w:hAnsiTheme="minorBidi"/>
                <w:i/>
                <w:iCs/>
              </w:rPr>
            </w:pPr>
            <w:proofErr w:type="spellStart"/>
            <w:r w:rsidRPr="007B1320">
              <w:rPr>
                <w:rFonts w:asciiTheme="minorBidi" w:hAnsiTheme="minorBidi"/>
                <w:i/>
                <w:iCs/>
                <w:rtl/>
              </w:rPr>
              <w:t>9/</w:t>
            </w:r>
            <w:proofErr w:type="spellEnd"/>
            <w:r w:rsidRPr="007B1320">
              <w:rPr>
                <w:rFonts w:asciiTheme="minorBidi" w:hAnsiTheme="minorBidi"/>
                <w:i/>
                <w:iCs/>
                <w:rtl/>
              </w:rPr>
              <w:t xml:space="preserve"> 7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  <w:tc>
          <w:tcPr>
            <w:tcW w:w="532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320" w:rsidRPr="007B1320" w:rsidRDefault="007B1320" w:rsidP="00F62A45">
            <w:pPr>
              <w:bidi w:val="0"/>
              <w:rPr>
                <w:rFonts w:asciiTheme="minorBidi" w:hAnsiTheme="minorBidi"/>
              </w:rPr>
            </w:pPr>
          </w:p>
        </w:tc>
      </w:tr>
    </w:tbl>
    <w:p w:rsidR="00F62A45" w:rsidRDefault="00F62A45" w:rsidP="00293D17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293D17" w:rsidRDefault="00293D17" w:rsidP="00293D17">
      <w:pPr>
        <w:spacing w:after="0" w:line="440" w:lineRule="exact"/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</w:pPr>
    </w:p>
    <w:p w:rsidR="00F62A45" w:rsidRDefault="00F62A45">
      <w:pPr>
        <w:bidi w:val="0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  <w:r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br w:type="page"/>
      </w:r>
    </w:p>
    <w:p w:rsidR="003A0347" w:rsidRDefault="003A0347" w:rsidP="00293D17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3A0347" w:rsidRDefault="003A0347" w:rsidP="00293D17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p w:rsidR="003A0347" w:rsidRPr="00E6740D" w:rsidRDefault="003A0347" w:rsidP="00293D17">
      <w:pPr>
        <w:spacing w:after="0" w:line="440" w:lineRule="exact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</w:pPr>
    </w:p>
    <w:tbl>
      <w:tblPr>
        <w:tblStyle w:val="2"/>
        <w:bidiVisual/>
        <w:tblW w:w="5000" w:type="pct"/>
        <w:tblLook w:val="04A0"/>
      </w:tblPr>
      <w:tblGrid>
        <w:gridCol w:w="8522"/>
      </w:tblGrid>
      <w:tr w:rsidR="00293D17" w:rsidRPr="00E6740D" w:rsidTr="00600251">
        <w:tc>
          <w:tcPr>
            <w:tcW w:w="5000" w:type="pct"/>
            <w:shd w:val="clear" w:color="auto" w:fill="8DB3E2" w:themeFill="text2" w:themeFillTint="66"/>
          </w:tcPr>
          <w:p w:rsidR="00293D17" w:rsidRPr="00E6740D" w:rsidRDefault="00293D17" w:rsidP="00293D17">
            <w:pPr>
              <w:numPr>
                <w:ilvl w:val="0"/>
                <w:numId w:val="4"/>
              </w:numPr>
              <w:spacing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التكليفات </w:t>
            </w:r>
            <w:proofErr w:type="spellStart"/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/</w:t>
            </w:r>
            <w:proofErr w:type="spellEnd"/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المهام:</w:t>
            </w:r>
          </w:p>
        </w:tc>
      </w:tr>
    </w:tbl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8"/>
        <w:gridCol w:w="4004"/>
        <w:gridCol w:w="1703"/>
        <w:gridCol w:w="1667"/>
      </w:tblGrid>
      <w:tr w:rsidR="00293D17" w:rsidRPr="00E6740D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الرقم</w:t>
            </w:r>
          </w:p>
        </w:tc>
        <w:tc>
          <w:tcPr>
            <w:tcW w:w="2349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التكليف/النشاط</w:t>
            </w:r>
          </w:p>
        </w:tc>
        <w:tc>
          <w:tcPr>
            <w:tcW w:w="999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الأسبوع</w:t>
            </w:r>
          </w:p>
        </w:tc>
        <w:tc>
          <w:tcPr>
            <w:tcW w:w="979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الدرجة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(إن وجدت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293D17" w:rsidRPr="00E6740D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349" w:type="pct"/>
          </w:tcPr>
          <w:p w:rsidR="00293D17" w:rsidRPr="00E6740D" w:rsidRDefault="00293D17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الاختبار الفصلي الاول</w:t>
            </w:r>
          </w:p>
        </w:tc>
        <w:tc>
          <w:tcPr>
            <w:tcW w:w="999" w:type="pct"/>
          </w:tcPr>
          <w:p w:rsidR="00293D17" w:rsidRPr="00E6740D" w:rsidRDefault="00293D17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السادس</w:t>
            </w:r>
          </w:p>
        </w:tc>
        <w:tc>
          <w:tcPr>
            <w:tcW w:w="979" w:type="pct"/>
          </w:tcPr>
          <w:p w:rsidR="00293D17" w:rsidRPr="00E6740D" w:rsidRDefault="00293D17" w:rsidP="004066E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  <w:r w:rsidR="004066EC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0</w:t>
            </w: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%</w:t>
            </w:r>
          </w:p>
        </w:tc>
      </w:tr>
      <w:tr w:rsidR="00293D17" w:rsidRPr="00E6740D" w:rsidTr="006B1519">
        <w:trPr>
          <w:trHeight w:val="56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49" w:type="pct"/>
          </w:tcPr>
          <w:p w:rsidR="00293D17" w:rsidRPr="00E6740D" w:rsidRDefault="00293D17" w:rsidP="00600251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الاختبار الفصلي الثاني</w:t>
            </w:r>
          </w:p>
        </w:tc>
        <w:tc>
          <w:tcPr>
            <w:tcW w:w="999" w:type="pct"/>
          </w:tcPr>
          <w:p w:rsidR="00293D17" w:rsidRPr="00E6740D" w:rsidRDefault="00293D17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الثالث عشر</w:t>
            </w:r>
          </w:p>
        </w:tc>
        <w:tc>
          <w:tcPr>
            <w:tcW w:w="979" w:type="pct"/>
          </w:tcPr>
          <w:p w:rsidR="00293D17" w:rsidRPr="00E6740D" w:rsidRDefault="00293D17" w:rsidP="0060025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25%</w:t>
            </w:r>
          </w:p>
        </w:tc>
      </w:tr>
      <w:tr w:rsidR="00293D17" w:rsidRPr="00E6740D" w:rsidTr="006B1519">
        <w:trPr>
          <w:trHeight w:val="552"/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349" w:type="pct"/>
          </w:tcPr>
          <w:p w:rsidR="00293D17" w:rsidRPr="00E6740D" w:rsidRDefault="004066EC" w:rsidP="004066EC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</w:t>
            </w:r>
            <w:r w:rsidR="00293D17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واجب</w:t>
            </w: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الاول </w:t>
            </w:r>
            <w:r w:rsidR="009D2DED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3 امثلة على اجتهاد الصحابة رضي الله عنهم بالتفصيل</w:t>
            </w:r>
          </w:p>
        </w:tc>
        <w:tc>
          <w:tcPr>
            <w:tcW w:w="999" w:type="pct"/>
          </w:tcPr>
          <w:p w:rsidR="00293D17" w:rsidRPr="00E6740D" w:rsidRDefault="004066EC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الثالث</w:t>
            </w:r>
          </w:p>
        </w:tc>
        <w:tc>
          <w:tcPr>
            <w:tcW w:w="979" w:type="pct"/>
          </w:tcPr>
          <w:p w:rsidR="00293D17" w:rsidRPr="00E6740D" w:rsidRDefault="004066EC" w:rsidP="0060025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  <w:r w:rsidR="00293D17"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%</w:t>
            </w:r>
          </w:p>
        </w:tc>
      </w:tr>
      <w:tr w:rsidR="00293D17" w:rsidRPr="00E6740D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293D17" w:rsidRPr="00E6740D" w:rsidRDefault="00293D17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349" w:type="pct"/>
          </w:tcPr>
          <w:p w:rsidR="004066EC" w:rsidRDefault="004066EC" w:rsidP="001F2A8A">
            <w:pPr>
              <w:jc w:val="both"/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الواجب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الثاني</w:t>
            </w:r>
            <w:r w:rsidR="009D2DED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: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1F2A8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تلخيص كتاب (جمع القران الكريم للعبيد</w:t>
            </w:r>
            <w:proofErr w:type="spellStart"/>
            <w:r w:rsidR="001F2A8A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</w:p>
          <w:p w:rsidR="001F2A8A" w:rsidRPr="00E6740D" w:rsidRDefault="001F2A8A" w:rsidP="001F2A8A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من المهم جدا ارفاق غلاف الواجب مع الانشطة</w:t>
            </w:r>
          </w:p>
        </w:tc>
        <w:tc>
          <w:tcPr>
            <w:tcW w:w="999" w:type="pct"/>
          </w:tcPr>
          <w:p w:rsidR="00293D17" w:rsidRPr="00E6740D" w:rsidRDefault="001F2A8A" w:rsidP="00600251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الخامس</w:t>
            </w:r>
          </w:p>
        </w:tc>
        <w:tc>
          <w:tcPr>
            <w:tcW w:w="979" w:type="pct"/>
          </w:tcPr>
          <w:p w:rsidR="00293D17" w:rsidRPr="00E6740D" w:rsidRDefault="004066EC" w:rsidP="00600251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10%</w:t>
            </w:r>
          </w:p>
        </w:tc>
      </w:tr>
      <w:tr w:rsidR="004066EC" w:rsidRPr="00E6740D" w:rsidTr="006B1519">
        <w:trPr>
          <w:jc w:val="center"/>
        </w:trPr>
        <w:tc>
          <w:tcPr>
            <w:tcW w:w="674" w:type="pct"/>
            <w:shd w:val="clear" w:color="auto" w:fill="C6D9F1" w:themeFill="text2" w:themeFillTint="33"/>
          </w:tcPr>
          <w:p w:rsidR="004066EC" w:rsidRPr="00E6740D" w:rsidRDefault="004066EC" w:rsidP="00600251">
            <w:pPr>
              <w:autoSpaceDE w:val="0"/>
              <w:autoSpaceDN w:val="0"/>
              <w:adjustRightInd w:val="0"/>
              <w:spacing w:after="0" w:line="440" w:lineRule="exact"/>
              <w:jc w:val="center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349" w:type="pct"/>
          </w:tcPr>
          <w:p w:rsidR="004066EC" w:rsidRPr="00E6740D" w:rsidRDefault="004066EC" w:rsidP="006F0ADC">
            <w:pPr>
              <w:jc w:val="both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999" w:type="pct"/>
          </w:tcPr>
          <w:p w:rsidR="004066EC" w:rsidRPr="00E6740D" w:rsidRDefault="004066EC" w:rsidP="006F0ADC">
            <w:pPr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حسب التقويم الدراسي</w:t>
            </w:r>
          </w:p>
        </w:tc>
        <w:tc>
          <w:tcPr>
            <w:tcW w:w="979" w:type="pct"/>
          </w:tcPr>
          <w:p w:rsidR="004066EC" w:rsidRPr="00E6740D" w:rsidRDefault="004066EC" w:rsidP="006F0ADC">
            <w:pPr>
              <w:jc w:val="center"/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40%</w:t>
            </w:r>
          </w:p>
        </w:tc>
      </w:tr>
    </w:tbl>
    <w:p w:rsidR="00293D17" w:rsidRPr="00E6740D" w:rsidRDefault="00293D17" w:rsidP="006B1519">
      <w:pPr>
        <w:tabs>
          <w:tab w:val="right" w:pos="142"/>
        </w:tabs>
        <w:bidi w:val="0"/>
        <w:spacing w:after="0" w:line="440" w:lineRule="exact"/>
        <w:ind w:right="-18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8522"/>
      </w:tblGrid>
      <w:tr w:rsidR="00293D17" w:rsidRPr="00E6740D" w:rsidTr="00600251">
        <w:trPr>
          <w:jc w:val="center"/>
        </w:trPr>
        <w:tc>
          <w:tcPr>
            <w:tcW w:w="5000" w:type="pct"/>
            <w:shd w:val="clear" w:color="auto" w:fill="548DD4" w:themeFill="text2" w:themeFillTint="99"/>
          </w:tcPr>
          <w:p w:rsidR="00293D17" w:rsidRPr="00E6740D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مصادر التعلم:</w:t>
            </w:r>
          </w:p>
        </w:tc>
      </w:tr>
      <w:tr w:rsidR="00293D17" w:rsidRPr="00E6740D" w:rsidTr="00600251">
        <w:trPr>
          <w:jc w:val="center"/>
        </w:trPr>
        <w:tc>
          <w:tcPr>
            <w:tcW w:w="5000" w:type="pct"/>
            <w:shd w:val="clear" w:color="auto" w:fill="auto"/>
          </w:tcPr>
          <w:p w:rsidR="00293D17" w:rsidRPr="00E6740D" w:rsidRDefault="00293D17" w:rsidP="00293D17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u w:val="single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u w:val="single"/>
                <w:rtl/>
              </w:rPr>
              <w:t>المراجع الرئيسة:</w:t>
            </w:r>
          </w:p>
          <w:p w:rsidR="004066EC" w:rsidRPr="00E6740D" w:rsidRDefault="004066EC" w:rsidP="00293D17">
            <w:pPr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418" w:hanging="283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تاريخ التشريع والفقه الإسلامي : اشرف عبد الرزاق ويح,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1427هـ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, مكتبة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الرشد: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الرياض</w:t>
            </w: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:rsidR="00293D17" w:rsidRPr="00E6740D" w:rsidRDefault="00293D17" w:rsidP="00293D17">
            <w:pPr>
              <w:numPr>
                <w:ilvl w:val="0"/>
                <w:numId w:val="2"/>
              </w:numPr>
              <w:tabs>
                <w:tab w:val="right" w:pos="142"/>
              </w:tabs>
              <w:spacing w:after="0" w:line="440" w:lineRule="exact"/>
              <w:ind w:left="418" w:hanging="283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اضافات من كتب اخرى</w:t>
            </w:r>
          </w:p>
        </w:tc>
      </w:tr>
      <w:tr w:rsidR="00293D17" w:rsidRPr="00E6740D" w:rsidTr="00600251">
        <w:trPr>
          <w:jc w:val="center"/>
        </w:trPr>
        <w:tc>
          <w:tcPr>
            <w:tcW w:w="5000" w:type="pct"/>
            <w:shd w:val="clear" w:color="auto" w:fill="auto"/>
          </w:tcPr>
          <w:p w:rsidR="00293D17" w:rsidRPr="00E6740D" w:rsidRDefault="00293D17" w:rsidP="00293D17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المراجع المساعدة:</w:t>
            </w:r>
          </w:p>
          <w:p w:rsidR="004066EC" w:rsidRPr="00E6740D" w:rsidRDefault="004066EC" w:rsidP="004066EC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1-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تاريخ التشريع والفقه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الاسلامي: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احمد عليان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,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ط1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,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1422هـ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,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دار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إشبيليا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: الرياض</w:t>
            </w:r>
          </w:p>
          <w:p w:rsidR="004066EC" w:rsidRPr="00E6740D" w:rsidRDefault="004066EC" w:rsidP="004066EC">
            <w:pPr>
              <w:tabs>
                <w:tab w:val="left" w:pos="6802"/>
              </w:tabs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2-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مقدمة في دراسة الفقه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الاسلامي: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محمد السوقي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وامينة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الجابر,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ط1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,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1411هـ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,دار الثقافة :الدوحة</w:t>
            </w:r>
          </w:p>
          <w:p w:rsidR="00293D17" w:rsidRPr="00E6740D" w:rsidRDefault="004066EC" w:rsidP="004066EC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3-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الفكر السامي في تاريخ الفقه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الاسلامي: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محمد 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الحجوري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,</w:t>
            </w:r>
            <w:proofErr w:type="spellStart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>1396هـ</w:t>
            </w:r>
            <w:proofErr w:type="spellEnd"/>
            <w:r w:rsidRPr="00E6740D">
              <w:rPr>
                <w:rFonts w:ascii="Traditional Arabic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</w:rPr>
              <w:t xml:space="preserve"> ,المكتبة العلمية:المدينة المنورة</w:t>
            </w:r>
          </w:p>
        </w:tc>
      </w:tr>
      <w:tr w:rsidR="00293D17" w:rsidRPr="00E6740D" w:rsidTr="00600251">
        <w:trPr>
          <w:jc w:val="center"/>
        </w:trPr>
        <w:tc>
          <w:tcPr>
            <w:tcW w:w="5000" w:type="pct"/>
            <w:shd w:val="clear" w:color="auto" w:fill="auto"/>
          </w:tcPr>
          <w:p w:rsidR="00293D17" w:rsidRPr="00E6740D" w:rsidRDefault="00293D17" w:rsidP="00293D17">
            <w:pPr>
              <w:numPr>
                <w:ilvl w:val="0"/>
                <w:numId w:val="1"/>
              </w:numPr>
              <w:tabs>
                <w:tab w:val="right" w:pos="142"/>
              </w:tabs>
              <w:spacing w:after="0" w:line="440" w:lineRule="exact"/>
              <w:ind w:left="714" w:hanging="357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مواد إلكترونية </w:t>
            </w:r>
            <w:proofErr w:type="spellStart"/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وإنترنت:</w:t>
            </w:r>
            <w:proofErr w:type="spellEnd"/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   </w:t>
            </w:r>
            <w:r w:rsidRPr="00E6740D">
              <w:rPr>
                <w:rFonts w:ascii="Traditional Arabic" w:eastAsia="Calibri" w:hAnsi="Traditional Arabic" w:cs="Traditional Arabic"/>
                <w:i/>
                <w:iCs/>
                <w:color w:val="000000" w:themeColor="text1"/>
                <w:sz w:val="28"/>
                <w:szCs w:val="28"/>
                <w:rtl/>
              </w:rPr>
              <w:t>(إن وجدت</w:t>
            </w:r>
            <w:proofErr w:type="spellStart"/>
            <w:r w:rsidRPr="00E6740D">
              <w:rPr>
                <w:rFonts w:ascii="Traditional Arabic" w:eastAsia="Calibri" w:hAnsi="Traditional Arabic" w:cs="Traditional Arabic"/>
                <w:i/>
                <w:iCs/>
                <w:color w:val="000000" w:themeColor="text1"/>
                <w:sz w:val="28"/>
                <w:szCs w:val="28"/>
                <w:rtl/>
              </w:rPr>
              <w:t>)</w:t>
            </w:r>
            <w:proofErr w:type="spellEnd"/>
          </w:p>
          <w:p w:rsidR="00293D17" w:rsidRPr="00E6740D" w:rsidRDefault="004066EC" w:rsidP="00600251">
            <w:pPr>
              <w:tabs>
                <w:tab w:val="right" w:pos="142"/>
              </w:tabs>
              <w:spacing w:after="0" w:line="440" w:lineRule="exact"/>
              <w:contextualSpacing/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Calibri" w:hAnsi="Traditional Arabic" w:cs="Traditional Arabic"/>
                <w:color w:val="000000" w:themeColor="text1"/>
                <w:sz w:val="28"/>
                <w:szCs w:val="28"/>
                <w:rtl/>
              </w:rPr>
              <w:t>الملتقى الفقهي</w:t>
            </w:r>
          </w:p>
        </w:tc>
      </w:tr>
    </w:tbl>
    <w:p w:rsidR="00293D17" w:rsidRDefault="00293D1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3A0347" w:rsidRDefault="003A034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3A0347" w:rsidRDefault="003A034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3A0347" w:rsidRDefault="003A034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3A0347" w:rsidRDefault="003A034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p w:rsidR="003A0347" w:rsidRPr="00E6740D" w:rsidRDefault="003A0347" w:rsidP="00293D17">
      <w:pPr>
        <w:tabs>
          <w:tab w:val="right" w:pos="142"/>
        </w:tabs>
        <w:spacing w:after="0" w:line="440" w:lineRule="exact"/>
        <w:ind w:right="-18"/>
        <w:rPr>
          <w:rFonts w:ascii="Traditional Arabic" w:eastAsia="Times New Roman" w:hAnsi="Traditional Arabic" w:cs="Traditional Arabic"/>
          <w:b/>
          <w:bCs/>
          <w:color w:val="000000" w:themeColor="text1"/>
          <w:sz w:val="28"/>
          <w:szCs w:val="28"/>
          <w:rtl/>
        </w:rPr>
      </w:pP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598"/>
        <w:gridCol w:w="7924"/>
      </w:tblGrid>
      <w:tr w:rsidR="00293D17" w:rsidRPr="00E6740D" w:rsidTr="00600251">
        <w:trPr>
          <w:jc w:val="center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:rsidR="00293D17" w:rsidRPr="00E6740D" w:rsidRDefault="00293D17" w:rsidP="00293D17">
            <w:pPr>
              <w:numPr>
                <w:ilvl w:val="0"/>
                <w:numId w:val="4"/>
              </w:numPr>
              <w:spacing w:after="0" w:line="440" w:lineRule="exact"/>
              <w:ind w:left="465" w:hanging="284"/>
              <w:contextualSpacing/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E6740D">
              <w:rPr>
                <w:rFonts w:ascii="Traditional Arabic" w:eastAsia="Calibri" w:hAnsi="Traditional Arabic" w:cs="Traditional Arabic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الضوابط والسياسات المتبعة في المقرر:</w:t>
            </w:r>
          </w:p>
        </w:tc>
      </w:tr>
      <w:tr w:rsidR="00293D17" w:rsidRPr="00E6740D" w:rsidTr="00600251">
        <w:trPr>
          <w:trHeight w:val="338"/>
          <w:jc w:val="center"/>
        </w:trPr>
        <w:tc>
          <w:tcPr>
            <w:tcW w:w="351" w:type="pct"/>
          </w:tcPr>
          <w:p w:rsidR="00293D17" w:rsidRPr="00E6740D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</w:tcPr>
          <w:p w:rsidR="00293D17" w:rsidRPr="00E6740D" w:rsidRDefault="00293D17" w:rsidP="00E45486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 xml:space="preserve">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الحضور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والغياب: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 </w:t>
            </w:r>
            <w:proofErr w:type="spellStart"/>
            <w:r w:rsidR="00E45486"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>لاتعذر</w:t>
            </w:r>
            <w:proofErr w:type="spellEnd"/>
            <w:r w:rsidR="00E45486"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 xml:space="preserve"> الطالبة في الغياب لأكثر من ثلاث محاضرات</w:t>
            </w:r>
          </w:p>
        </w:tc>
      </w:tr>
      <w:tr w:rsidR="00293D17" w:rsidRPr="00E6740D" w:rsidTr="00600251">
        <w:trPr>
          <w:trHeight w:val="338"/>
          <w:jc w:val="center"/>
        </w:trPr>
        <w:tc>
          <w:tcPr>
            <w:tcW w:w="351" w:type="pct"/>
          </w:tcPr>
          <w:p w:rsidR="00293D17" w:rsidRPr="00E6740D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  <w:vAlign w:val="center"/>
          </w:tcPr>
          <w:p w:rsidR="00293D17" w:rsidRPr="00E6740D" w:rsidRDefault="00293D17" w:rsidP="00600251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الحضور </w:t>
            </w:r>
            <w:r w:rsidR="00B43046"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المتأخر :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يسمح بالدخول حتى بعد مضي</w:t>
            </w:r>
            <w:r w:rsidR="003A0347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ساعة من المحاضرة ويحتسب </w:t>
            </w:r>
            <w:r w:rsidR="003A0347">
              <w:rPr>
                <w:rFonts w:ascii="Traditional Arabic" w:eastAsia="Times New Roman" w:hAnsi="Traditional Arabic" w:cs="Traditional Arabic" w:hint="cs"/>
                <w:color w:val="000000" w:themeColor="text1"/>
                <w:sz w:val="28"/>
                <w:szCs w:val="28"/>
                <w:rtl/>
              </w:rPr>
              <w:t xml:space="preserve">للطالبة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ساعة واحدة فقط </w:t>
            </w:r>
          </w:p>
        </w:tc>
      </w:tr>
      <w:tr w:rsidR="00293D17" w:rsidRPr="00E6740D" w:rsidTr="00600251">
        <w:trPr>
          <w:trHeight w:val="338"/>
          <w:jc w:val="center"/>
        </w:trPr>
        <w:tc>
          <w:tcPr>
            <w:tcW w:w="351" w:type="pct"/>
          </w:tcPr>
          <w:p w:rsidR="00293D17" w:rsidRPr="00E6740D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  <w:vAlign w:val="center"/>
          </w:tcPr>
          <w:p w:rsidR="00293D17" w:rsidRPr="00E6740D" w:rsidRDefault="00293D17" w:rsidP="00472F5D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  <w:t xml:space="preserve"> 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ضوابط الاختبارات </w:t>
            </w:r>
            <w:r w:rsidR="00B43046"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: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يمنع التغيب عن الاختبارات او مجرد التأخر</w:t>
            </w:r>
          </w:p>
        </w:tc>
      </w:tr>
      <w:tr w:rsidR="00293D17" w:rsidRPr="00E6740D" w:rsidTr="00600251">
        <w:trPr>
          <w:trHeight w:val="338"/>
          <w:jc w:val="center"/>
        </w:trPr>
        <w:tc>
          <w:tcPr>
            <w:tcW w:w="351" w:type="pct"/>
          </w:tcPr>
          <w:p w:rsidR="00293D17" w:rsidRPr="00E6740D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nil"/>
            </w:tcBorders>
          </w:tcPr>
          <w:p w:rsidR="00293D17" w:rsidRPr="00E6740D" w:rsidRDefault="00293D17" w:rsidP="00600251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التكليفات </w:t>
            </w:r>
            <w:proofErr w:type="spellStart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/</w:t>
            </w:r>
            <w:proofErr w:type="spellEnd"/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 xml:space="preserve"> المهام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و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المشاريع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</w:rPr>
              <w:t>: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  يجب تسليم المهام في الاسبوع المحدد لها</w:t>
            </w:r>
            <w:r w:rsidR="00B43046"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ولن تقبل بعد ذلك</w:t>
            </w:r>
          </w:p>
        </w:tc>
      </w:tr>
      <w:tr w:rsidR="00293D17" w:rsidRPr="00E6740D" w:rsidTr="00600251">
        <w:trPr>
          <w:trHeight w:val="383"/>
          <w:jc w:val="center"/>
        </w:trPr>
        <w:tc>
          <w:tcPr>
            <w:tcW w:w="351" w:type="pct"/>
          </w:tcPr>
          <w:p w:rsidR="00293D17" w:rsidRPr="00E6740D" w:rsidRDefault="00293D17" w:rsidP="00293D17">
            <w:pPr>
              <w:numPr>
                <w:ilvl w:val="0"/>
                <w:numId w:val="3"/>
              </w:numPr>
              <w:spacing w:after="0" w:line="440" w:lineRule="exact"/>
              <w:contextualSpacing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</w:rPr>
            </w:pPr>
          </w:p>
        </w:tc>
        <w:tc>
          <w:tcPr>
            <w:tcW w:w="4649" w:type="pct"/>
            <w:tcBorders>
              <w:bottom w:val="single" w:sz="12" w:space="0" w:color="auto"/>
            </w:tcBorders>
          </w:tcPr>
          <w:p w:rsidR="00293D17" w:rsidRPr="00E6740D" w:rsidRDefault="00293D17" w:rsidP="00B43046">
            <w:pPr>
              <w:spacing w:line="440" w:lineRule="exact"/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lang w:bidi="ar-YE"/>
              </w:rPr>
            </w:pP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sz w:val="28"/>
                <w:szCs w:val="28"/>
                <w:rtl/>
              </w:rPr>
              <w:t>اخرى:</w:t>
            </w:r>
            <w:r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</w:t>
            </w:r>
            <w:r w:rsidR="00B43046"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اي عمل تقوم </w:t>
            </w:r>
            <w:proofErr w:type="spellStart"/>
            <w:r w:rsidR="00B43046"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>به</w:t>
            </w:r>
            <w:proofErr w:type="spellEnd"/>
            <w:r w:rsidR="00B43046" w:rsidRPr="00E6740D">
              <w:rPr>
                <w:rFonts w:ascii="Traditional Arabic" w:eastAsia="Times New Roman" w:hAnsi="Traditional Arabic" w:cs="Traditional Arabic"/>
                <w:color w:val="000000" w:themeColor="text1"/>
                <w:kern w:val="28"/>
                <w:sz w:val="28"/>
                <w:szCs w:val="28"/>
                <w:rtl/>
                <w:lang w:bidi="ar-YE"/>
              </w:rPr>
              <w:t xml:space="preserve"> الطالبة يخدم المقرر او يفيد زميلاتها يحسب لها درجة</w:t>
            </w:r>
          </w:p>
        </w:tc>
      </w:tr>
    </w:tbl>
    <w:p w:rsidR="00293D17" w:rsidRPr="00E6740D" w:rsidRDefault="00293D17" w:rsidP="006B1519">
      <w:pPr>
        <w:pStyle w:val="1"/>
        <w:rPr>
          <w:rFonts w:ascii="Traditional Arabic" w:hAnsi="Traditional Arabic" w:cs="Traditional Arabic"/>
        </w:rPr>
      </w:pPr>
    </w:p>
    <w:sectPr w:rsidR="00293D17" w:rsidRPr="00E6740D" w:rsidSect="001904BD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450" w:rsidRDefault="00933450" w:rsidP="00F62A45">
      <w:pPr>
        <w:spacing w:after="0" w:line="240" w:lineRule="auto"/>
      </w:pPr>
      <w:r>
        <w:separator/>
      </w:r>
    </w:p>
  </w:endnote>
  <w:endnote w:type="continuationSeparator" w:id="0">
    <w:p w:rsidR="00933450" w:rsidRDefault="00933450" w:rsidP="00F62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43606594"/>
      <w:docPartObj>
        <w:docPartGallery w:val="Page Numbers (Bottom of Page)"/>
        <w:docPartUnique/>
      </w:docPartObj>
    </w:sdtPr>
    <w:sdtContent>
      <w:p w:rsidR="00F62A45" w:rsidRDefault="00F62A45">
        <w:pPr>
          <w:pStyle w:val="a7"/>
          <w:jc w:val="right"/>
        </w:pPr>
        <w:fldSimple w:instr=" PAGE   \* MERGEFORMAT ">
          <w:r w:rsidR="001F2A8A" w:rsidRPr="001F2A8A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F62A45" w:rsidRDefault="00F62A4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450" w:rsidRDefault="00933450" w:rsidP="00F62A45">
      <w:pPr>
        <w:spacing w:after="0" w:line="240" w:lineRule="auto"/>
      </w:pPr>
      <w:r>
        <w:separator/>
      </w:r>
    </w:p>
  </w:footnote>
  <w:footnote w:type="continuationSeparator" w:id="0">
    <w:p w:rsidR="00933450" w:rsidRDefault="00933450" w:rsidP="00F62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094"/>
    <w:multiLevelType w:val="hybridMultilevel"/>
    <w:tmpl w:val="E3246C88"/>
    <w:lvl w:ilvl="0" w:tplc="51DC002C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45DE3"/>
    <w:multiLevelType w:val="hybridMultilevel"/>
    <w:tmpl w:val="2398EF5A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D7C15"/>
    <w:multiLevelType w:val="hybridMultilevel"/>
    <w:tmpl w:val="0AB89E1E"/>
    <w:lvl w:ilvl="0" w:tplc="818A10C6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404F5492"/>
    <w:multiLevelType w:val="hybridMultilevel"/>
    <w:tmpl w:val="7FEA91C2"/>
    <w:lvl w:ilvl="0" w:tplc="45C4C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E4085"/>
    <w:multiLevelType w:val="hybridMultilevel"/>
    <w:tmpl w:val="54720136"/>
    <w:lvl w:ilvl="0" w:tplc="B770E4D6">
      <w:start w:val="1"/>
      <w:numFmt w:val="upperRoman"/>
      <w:lvlText w:val="%1."/>
      <w:lvlJc w:val="center"/>
      <w:pPr>
        <w:ind w:left="720" w:hanging="36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91784"/>
    <w:multiLevelType w:val="hybridMultilevel"/>
    <w:tmpl w:val="7AFC81BE"/>
    <w:lvl w:ilvl="0" w:tplc="EA00C4D4">
      <w:start w:val="1"/>
      <w:numFmt w:val="decimal"/>
      <w:lvlText w:val="%1."/>
      <w:lvlJc w:val="center"/>
      <w:pPr>
        <w:ind w:left="720" w:hanging="360"/>
      </w:pPr>
      <w:rPr>
        <w:rFonts w:cs="mohammad bold art 1" w:hint="cs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D17"/>
    <w:rsid w:val="000132F6"/>
    <w:rsid w:val="00087863"/>
    <w:rsid w:val="001904BD"/>
    <w:rsid w:val="001F2A8A"/>
    <w:rsid w:val="00283CBC"/>
    <w:rsid w:val="00293D17"/>
    <w:rsid w:val="00336A08"/>
    <w:rsid w:val="003A0347"/>
    <w:rsid w:val="004066EC"/>
    <w:rsid w:val="004353AD"/>
    <w:rsid w:val="00472F5D"/>
    <w:rsid w:val="0061676F"/>
    <w:rsid w:val="00650723"/>
    <w:rsid w:val="006B1519"/>
    <w:rsid w:val="006E13C3"/>
    <w:rsid w:val="007B1320"/>
    <w:rsid w:val="00854262"/>
    <w:rsid w:val="00933450"/>
    <w:rsid w:val="009D2DED"/>
    <w:rsid w:val="009E7E2B"/>
    <w:rsid w:val="00A638B6"/>
    <w:rsid w:val="00B03011"/>
    <w:rsid w:val="00B43046"/>
    <w:rsid w:val="00B655F7"/>
    <w:rsid w:val="00B75881"/>
    <w:rsid w:val="00C04D1D"/>
    <w:rsid w:val="00C400C6"/>
    <w:rsid w:val="00E45486"/>
    <w:rsid w:val="00E6740D"/>
    <w:rsid w:val="00EF0D1A"/>
    <w:rsid w:val="00F17734"/>
    <w:rsid w:val="00F62A45"/>
    <w:rsid w:val="00FF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17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6B15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D17"/>
    <w:pPr>
      <w:ind w:left="720"/>
      <w:contextualSpacing/>
    </w:pPr>
  </w:style>
  <w:style w:type="table" w:customStyle="1" w:styleId="2">
    <w:name w:val="شبكة جدول2"/>
    <w:basedOn w:val="a1"/>
    <w:rsid w:val="00293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293D17"/>
    <w:rPr>
      <w:color w:val="0000FF"/>
      <w:u w:val="single"/>
    </w:rPr>
  </w:style>
  <w:style w:type="character" w:customStyle="1" w:styleId="1Char">
    <w:name w:val="عنوان 1 Char"/>
    <w:basedOn w:val="a0"/>
    <w:link w:val="1"/>
    <w:uiPriority w:val="9"/>
    <w:rsid w:val="006B15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39"/>
    <w:rsid w:val="00F62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uiPriority w:val="99"/>
    <w:semiHidden/>
    <w:unhideWhenUsed/>
    <w:rsid w:val="00F62A45"/>
  </w:style>
  <w:style w:type="paragraph" w:styleId="a6">
    <w:name w:val="header"/>
    <w:basedOn w:val="a"/>
    <w:link w:val="Char"/>
    <w:uiPriority w:val="99"/>
    <w:semiHidden/>
    <w:unhideWhenUsed/>
    <w:rsid w:val="00F62A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F62A45"/>
  </w:style>
  <w:style w:type="paragraph" w:styleId="a7">
    <w:name w:val="footer"/>
    <w:basedOn w:val="a"/>
    <w:link w:val="Char0"/>
    <w:uiPriority w:val="99"/>
    <w:unhideWhenUsed/>
    <w:rsid w:val="00F62A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F62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ac.ksu.edu./halabdullh/conta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16</cp:revision>
  <cp:lastPrinted>2016-01-20T18:38:00Z</cp:lastPrinted>
  <dcterms:created xsi:type="dcterms:W3CDTF">2016-01-20T16:51:00Z</dcterms:created>
  <dcterms:modified xsi:type="dcterms:W3CDTF">2017-02-14T11:28:00Z</dcterms:modified>
</cp:coreProperties>
</file>