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4C" w:rsidRDefault="0009104C" w:rsidP="0009104C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104C" w:rsidRDefault="0009104C" w:rsidP="0009104C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بسم الله الرحمن الرحيم</w:t>
      </w:r>
    </w:p>
    <w:p w:rsidR="0009104C" w:rsidRDefault="0009104C" w:rsidP="0009104C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الحمد لله رب العالمين والصلاة والسلام على نبيه الأمين</w:t>
      </w:r>
    </w:p>
    <w:p w:rsidR="0009104C" w:rsidRDefault="0009104C" w:rsidP="0009104C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جامعة الملك سعود</w:t>
      </w:r>
    </w:p>
    <w:p w:rsidR="0009104C" w:rsidRDefault="0009104C" w:rsidP="0009104C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كلية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التربيه</w:t>
      </w:r>
      <w:proofErr w:type="spellEnd"/>
    </w:p>
    <w:p w:rsidR="0009104C" w:rsidRDefault="0009104C" w:rsidP="0009104C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قسم علم النفس </w:t>
      </w:r>
    </w:p>
    <w:p w:rsidR="0009104C" w:rsidRDefault="0009104C" w:rsidP="0009104C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مقرر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اسس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التوجيه والإرشاد</w:t>
      </w:r>
    </w:p>
    <w:p w:rsidR="0009104C" w:rsidRDefault="0009104C" w:rsidP="0009104C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9104C" w:rsidRDefault="0009104C" w:rsidP="0009104C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توصيف المقرر :</w:t>
      </w:r>
    </w:p>
    <w:p w:rsidR="0009104C" w:rsidRDefault="0009104C" w:rsidP="0009104C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371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نفس</w:t>
      </w:r>
    </w:p>
    <w:p w:rsidR="0009104C" w:rsidRDefault="0009104C" w:rsidP="0009104C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عدد الساعات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: ساعتان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</w:p>
    <w:p w:rsidR="0009104C" w:rsidRDefault="000B6EB2" w:rsidP="000B6EB2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 w:hint="cs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         </w:t>
      </w:r>
    </w:p>
    <w:p w:rsidR="0009104C" w:rsidRDefault="0009104C" w:rsidP="0009104C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أستاذة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الماده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العنود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الطيار</w:t>
      </w:r>
    </w:p>
    <w:p w:rsidR="0009104C" w:rsidRDefault="0009104C" w:rsidP="0009104C">
      <w:pPr>
        <w:rPr>
          <w:b/>
          <w:bCs/>
          <w:color w:val="FF0000"/>
        </w:rPr>
      </w:pPr>
      <w:r>
        <w:rPr>
          <w:rFonts w:cs="Arial"/>
          <w:b/>
          <w:bCs/>
          <w:color w:val="FF0000"/>
          <w:rtl/>
        </w:rPr>
        <w:t>رقم</w:t>
      </w:r>
      <w:r>
        <w:rPr>
          <w:rFonts w:cs="Arial" w:hint="cs"/>
          <w:b/>
          <w:bCs/>
          <w:color w:val="FF0000"/>
          <w:rtl/>
        </w:rPr>
        <w:t xml:space="preserve"> </w:t>
      </w:r>
      <w:r>
        <w:rPr>
          <w:rFonts w:cs="Arial"/>
          <w:b/>
          <w:bCs/>
          <w:color w:val="FF0000"/>
          <w:rtl/>
        </w:rPr>
        <w:t xml:space="preserve">المكتب :  </w:t>
      </w:r>
      <w:r>
        <w:rPr>
          <w:rFonts w:hint="cs"/>
          <w:b/>
          <w:bCs/>
          <w:color w:val="000000" w:themeColor="text1"/>
          <w:rtl/>
        </w:rPr>
        <w:t>35</w:t>
      </w:r>
      <w:r>
        <w:rPr>
          <w:rFonts w:cs="Arial" w:hint="cs"/>
          <w:b/>
          <w:bCs/>
          <w:color w:val="000000" w:themeColor="text1"/>
          <w:rtl/>
        </w:rPr>
        <w:t xml:space="preserve"> دور</w:t>
      </w:r>
      <w:r>
        <w:rPr>
          <w:rFonts w:cs="Arial"/>
          <w:b/>
          <w:bCs/>
          <w:color w:val="000000" w:themeColor="text1"/>
        </w:rPr>
        <w:t>G</w:t>
      </w:r>
    </w:p>
    <w:p w:rsidR="0009104C" w:rsidRDefault="0009104C" w:rsidP="000B6EB2">
      <w:pPr>
        <w:rPr>
          <w:b/>
          <w:bCs/>
          <w:rtl/>
        </w:rPr>
      </w:pPr>
      <w:r>
        <w:rPr>
          <w:b/>
          <w:bCs/>
          <w:color w:val="FF0000"/>
          <w:rtl/>
        </w:rPr>
        <w:t xml:space="preserve">الساعات </w:t>
      </w:r>
      <w:proofErr w:type="spellStart"/>
      <w:r>
        <w:rPr>
          <w:b/>
          <w:bCs/>
          <w:color w:val="FF0000"/>
          <w:rtl/>
        </w:rPr>
        <w:t>المكتبيه</w:t>
      </w:r>
      <w:proofErr w:type="spellEnd"/>
      <w:r>
        <w:rPr>
          <w:b/>
          <w:bCs/>
          <w:rtl/>
        </w:rPr>
        <w:t xml:space="preserve"> :</w:t>
      </w:r>
      <w:r w:rsidR="000B6EB2">
        <w:rPr>
          <w:rFonts w:hint="cs"/>
          <w:b/>
          <w:bCs/>
          <w:rtl/>
        </w:rPr>
        <w:t>الثلاثاء</w:t>
      </w:r>
      <w:r>
        <w:rPr>
          <w:b/>
          <w:bCs/>
          <w:rtl/>
        </w:rPr>
        <w:t xml:space="preserve"> : 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10-</w:t>
      </w:r>
      <w:r>
        <w:rPr>
          <w:rFonts w:hint="cs"/>
          <w:b/>
          <w:bCs/>
          <w:rtl/>
        </w:rPr>
        <w:t xml:space="preserve">12  </w:t>
      </w:r>
      <w:r>
        <w:rPr>
          <w:b/>
          <w:bCs/>
          <w:rtl/>
        </w:rPr>
        <w:t xml:space="preserve"> </w:t>
      </w:r>
    </w:p>
    <w:p w:rsidR="0009104C" w:rsidRDefault="0009104C" w:rsidP="0009104C">
      <w:pPr>
        <w:rPr>
          <w:b/>
          <w:bCs/>
          <w:rtl/>
        </w:rPr>
      </w:pPr>
      <w:r>
        <w:rPr>
          <w:b/>
          <w:bCs/>
          <w:rtl/>
        </w:rPr>
        <w:t xml:space="preserve">                        الخميس : </w:t>
      </w:r>
      <w:r>
        <w:rPr>
          <w:rFonts w:hint="cs"/>
          <w:b/>
          <w:bCs/>
          <w:rtl/>
        </w:rPr>
        <w:t>8-</w:t>
      </w:r>
      <w:r>
        <w:rPr>
          <w:b/>
          <w:bCs/>
          <w:rtl/>
        </w:rPr>
        <w:t>10</w:t>
      </w:r>
    </w:p>
    <w:p w:rsidR="0009104C" w:rsidRDefault="0009104C" w:rsidP="0009104C">
      <w:pPr>
        <w:rPr>
          <w:rFonts w:hint="cs"/>
          <w:rtl/>
        </w:rPr>
      </w:pPr>
      <w:proofErr w:type="spellStart"/>
      <w:r>
        <w:rPr>
          <w:rtl/>
        </w:rPr>
        <w:t>إيميل</w:t>
      </w:r>
      <w:proofErr w:type="spellEnd"/>
      <w:r>
        <w:rPr>
          <w:rtl/>
        </w:rPr>
        <w:t xml:space="preserve"> : </w:t>
      </w:r>
      <w:r>
        <w:t>alanod111@gmail.com</w:t>
      </w:r>
    </w:p>
    <w:p w:rsidR="0009104C" w:rsidRDefault="0009104C" w:rsidP="0009104C">
      <w:pPr>
        <w:spacing w:line="253" w:lineRule="atLeast"/>
        <w:rPr>
          <w:rFonts w:ascii="Calibri" w:eastAsia="Times New Roman" w:hAnsi="Calibri" w:cs="Times New Roman" w:hint="cs"/>
          <w:b/>
          <w:bCs/>
          <w:color w:val="666633"/>
          <w:sz w:val="32"/>
          <w:szCs w:val="32"/>
          <w:rtl/>
        </w:rPr>
      </w:pP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sz w:val="32"/>
          <w:szCs w:val="32"/>
          <w:rtl/>
        </w:rPr>
        <w:t>الهدف من المقرر:-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/>
          <w:b/>
          <w:bCs/>
          <w:color w:val="666633"/>
        </w:rPr>
        <w:t> 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1- تعريف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الطالبه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بالخدمات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النفسيه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الأساسيه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وعلي الأخص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الأرشاد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والتوجيه النفسي.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2- تمكين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الطالبه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من فهم دور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الأرشاد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النفسي في تحسين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اداء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الفرد واستخدام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امكانياته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والتخطيط لمستقبله.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3- تعريف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الطالبه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في أهمية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الأرشاد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النفسي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بالنسبه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للعمليه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التعلميه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ودوره في خدمة المدرسة والمدرسين والتلاميذ.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4- تمكن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الطالبه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من معرفة الأسس والنظريات والوسائل والطرق والمجالات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الحاليه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للتوجيه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والأرشاد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النفسي لأننا في عصر يتميز بالتغير والتقدم العلمي والتكنولوجي السريع وبتالي يساعد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الطالبه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في المستقبل في عملية التطوير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والأبتكار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.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/>
          <w:color w:val="666633"/>
        </w:rPr>
        <w:t> 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color w:val="FF0000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FF0000"/>
          <w:sz w:val="32"/>
          <w:szCs w:val="32"/>
          <w:rtl/>
        </w:rPr>
        <w:t>وحدات المقرر:-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sz w:val="28"/>
          <w:szCs w:val="28"/>
          <w:u w:val="single"/>
          <w:rtl/>
        </w:rPr>
        <w:lastRenderedPageBreak/>
        <w:t>الأسبوع الأول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مفهوم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الأرشاد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النفسي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التوجيه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والأرشاد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النفسي والعلوم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المتصله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به</w:t>
      </w:r>
      <w:proofErr w:type="spellEnd"/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التوجيه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والأرشاد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النفسي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والصحه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النفسيه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والعلاج النفسي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التوجيه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والأرشاد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والأستشاره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النفسيه</w:t>
      </w:r>
      <w:proofErr w:type="spellEnd"/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التوجيه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والأرشاد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النفسي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والتربيه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والتعليم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الحاجه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الي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التوجيه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والأرشاد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النفسي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أهداف التوجيه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والأرشاد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النفسي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مناهج واستراتيجيات التوجيه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والأرشاد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النفسي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التوجيه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والأرشاد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النفسي علم وفن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 </w:t>
      </w:r>
    </w:p>
    <w:p w:rsidR="0009104C" w:rsidRPr="0009104C" w:rsidRDefault="0009104C" w:rsidP="000B6EB2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  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sz w:val="28"/>
          <w:szCs w:val="28"/>
          <w:u w:val="single"/>
          <w:rtl/>
        </w:rPr>
        <w:t>الأسبوع الثاني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التطور التاريخي لحركة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الأرشاد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النفسي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أسس التوجيه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والأرشاد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النفسي – الأسس والمسلمات والمبادئ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                                           - الأسس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العامه</w:t>
      </w:r>
      <w:proofErr w:type="spellEnd"/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                                           - الأسس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النفسيه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والتربويه</w:t>
      </w:r>
      <w:proofErr w:type="spellEnd"/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                                           - الأسس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الأجتماعيه</w:t>
      </w:r>
      <w:proofErr w:type="spellEnd"/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                                           - الأسس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العصبيه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والفسيولوجيه</w:t>
      </w:r>
      <w:proofErr w:type="spellEnd"/>
    </w:p>
    <w:p w:rsidR="0009104C" w:rsidRPr="0009104C" w:rsidRDefault="0009104C" w:rsidP="000B6EB2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/>
          <w:color w:val="666633"/>
        </w:rPr>
        <w:t>  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/>
          <w:color w:val="666633"/>
        </w:rPr>
        <w:t> 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sz w:val="28"/>
          <w:szCs w:val="28"/>
          <w:u w:val="single"/>
          <w:rtl/>
        </w:rPr>
        <w:t>الأسبوع الثالث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نظريات التوجيه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والأرشاد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النفسي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أهمية نظريات التوجيه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والأرشاد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النفسي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- نظرية الذات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النظريه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السلوكيه</w:t>
      </w:r>
      <w:proofErr w:type="spellEnd"/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- نظرية المجال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- نظرية السمات والعوامل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- نظرية التحليل النفسي</w:t>
      </w:r>
    </w:p>
    <w:p w:rsidR="0009104C" w:rsidRPr="0009104C" w:rsidRDefault="0009104C" w:rsidP="000B6EB2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أوجه الشبه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والأختلاف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بين نظريات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الأرشاد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النفسي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sz w:val="28"/>
          <w:szCs w:val="28"/>
          <w:u w:val="single"/>
          <w:rtl/>
        </w:rPr>
        <w:lastRenderedPageBreak/>
        <w:t>الأسبوع الرابع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proofErr w:type="spellStart"/>
      <w:r>
        <w:rPr>
          <w:rFonts w:ascii="Calibri" w:eastAsia="Times New Roman" w:hAnsi="Calibri" w:cs="Times New Roman" w:hint="cs"/>
          <w:b/>
          <w:bCs/>
          <w:color w:val="666633"/>
          <w:rtl/>
        </w:rPr>
        <w:t>ال</w:t>
      </w: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أختبار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الفصلي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/>
          <w:color w:val="666633"/>
        </w:rPr>
        <w:t> 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/>
          <w:color w:val="666633"/>
        </w:rPr>
        <w:t> 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sz w:val="28"/>
          <w:szCs w:val="28"/>
          <w:u w:val="single"/>
          <w:rtl/>
        </w:rPr>
        <w:t>الأسبوع الخامس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المعلومات اللازمة لعملية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الأرشاد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النفسي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- أهمية المعلومات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- عملية جمع المعلومات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- مصادر المعلومات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البيانات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العامه</w:t>
      </w:r>
      <w:proofErr w:type="spellEnd"/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الشخصيه</w:t>
      </w:r>
      <w:proofErr w:type="spellEnd"/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المعلومات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الجسميه</w:t>
      </w:r>
      <w:proofErr w:type="spellEnd"/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المعلومات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العقليه</w:t>
      </w:r>
      <w:proofErr w:type="spellEnd"/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المعلومات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الأجتماعيه</w:t>
      </w:r>
      <w:proofErr w:type="spellEnd"/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المعلومات عن الحالة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الأنفعاليه</w:t>
      </w:r>
      <w:proofErr w:type="spellEnd"/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- المشكلة أو المرض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- معلومات عامه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- ملخص الحالة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دليل فحص ودراسة الحالة في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الأرشاد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والعلاج النفسي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 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 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 </w:t>
      </w:r>
      <w:r w:rsidRPr="0009104C">
        <w:rPr>
          <w:rFonts w:ascii="Calibri" w:eastAsia="Times New Roman" w:hAnsi="Calibri" w:cs="Times New Roman" w:hint="cs"/>
          <w:b/>
          <w:bCs/>
          <w:color w:val="666633"/>
          <w:sz w:val="28"/>
          <w:szCs w:val="28"/>
          <w:u w:val="single"/>
          <w:rtl/>
        </w:rPr>
        <w:t>الأسبوع السادس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وسائل جمع المعلومات في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الأرشاد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النفسي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- المعلومات ووسائل جمعها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المقابله</w:t>
      </w:r>
      <w:proofErr w:type="spellEnd"/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الملاحظه</w:t>
      </w:r>
      <w:proofErr w:type="spellEnd"/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- دراسة الحالة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مؤتمر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الحاله</w:t>
      </w:r>
      <w:proofErr w:type="spellEnd"/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/>
          <w:color w:val="666633"/>
        </w:rPr>
        <w:t> 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/>
          <w:color w:val="666633"/>
        </w:rPr>
        <w:t> 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sz w:val="28"/>
          <w:szCs w:val="28"/>
          <w:u w:val="single"/>
          <w:rtl/>
        </w:rPr>
        <w:lastRenderedPageBreak/>
        <w:t>الأسبوع السابع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التشخيص في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الأرشاد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النفسي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استخدام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الأختبارات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النفسيه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في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الأرشاد</w:t>
      </w:r>
      <w:proofErr w:type="spellEnd"/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/>
          <w:color w:val="666633"/>
        </w:rPr>
        <w:t> 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sz w:val="28"/>
          <w:szCs w:val="28"/>
          <w:u w:val="single"/>
          <w:rtl/>
        </w:rPr>
        <w:t>الأسبوع الثامن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عملية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الأرشاد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النفسي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معالم عملية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الأرشاد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النفسي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الأعداد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للعمليه</w:t>
      </w:r>
      <w:proofErr w:type="spellEnd"/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- تحديد الأهداف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تحديد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العمليه</w:t>
      </w:r>
      <w:proofErr w:type="spellEnd"/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- جمع المعلومات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التشخيص وتحديد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المشكله</w:t>
      </w:r>
      <w:proofErr w:type="spellEnd"/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تحديد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المأل</w:t>
      </w:r>
      <w:proofErr w:type="spellEnd"/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/>
          <w:color w:val="666633"/>
        </w:rPr>
        <w:t> 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/>
          <w:color w:val="666633"/>
        </w:rPr>
        <w:t> 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sz w:val="28"/>
          <w:szCs w:val="28"/>
          <w:u w:val="single"/>
          <w:rtl/>
        </w:rPr>
        <w:t>الأسبوع التاسع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الجلسات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الأرشاديه</w:t>
      </w:r>
      <w:proofErr w:type="spellEnd"/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- استكشاف الذات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- التداعي الحر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- التفسير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التنفيس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الأنفعالي</w:t>
      </w:r>
      <w:proofErr w:type="spellEnd"/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الأستبصار</w:t>
      </w:r>
      <w:proofErr w:type="spellEnd"/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- التعلم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- تعديل وتغير السلوك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النو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وتغير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الشخصيه</w:t>
      </w:r>
      <w:proofErr w:type="spellEnd"/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- اتخاذ القرارات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- حل المشكلات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- التشاور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التقيم</w:t>
      </w:r>
      <w:proofErr w:type="spellEnd"/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النتابعه</w:t>
      </w:r>
      <w:proofErr w:type="spellEnd"/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lastRenderedPageBreak/>
        <w:t xml:space="preserve">-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طورائ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عملية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الأرشاد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النفسي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مشكلات في عملية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الأرشاد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النفسي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مكان عملية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الأرشاد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النفسي</w:t>
      </w:r>
    </w:p>
    <w:p w:rsidR="0009104C" w:rsidRPr="0009104C" w:rsidRDefault="0009104C" w:rsidP="000B6EB2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color w:val="666633"/>
          <w:rtl/>
        </w:rPr>
        <w:t>                                                </w:t>
      </w:r>
      <w:r w:rsidRPr="0009104C">
        <w:rPr>
          <w:rFonts w:ascii="Calibri" w:eastAsia="Times New Roman" w:hAnsi="Calibri" w:cs="Times New Roman"/>
          <w:color w:val="666633"/>
        </w:rPr>
        <w:t> 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/>
          <w:color w:val="666633"/>
        </w:rPr>
        <w:t> </w:t>
      </w:r>
    </w:p>
    <w:p w:rsidR="0009104C" w:rsidRPr="0009104C" w:rsidRDefault="0009104C" w:rsidP="000B6EB2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sz w:val="28"/>
          <w:szCs w:val="28"/>
          <w:u w:val="single"/>
          <w:rtl/>
        </w:rPr>
        <w:t xml:space="preserve">الأسبوع </w:t>
      </w:r>
      <w:r w:rsidR="000B6EB2">
        <w:rPr>
          <w:rFonts w:ascii="Calibri" w:eastAsia="Times New Roman" w:hAnsi="Calibri" w:cs="Times New Roman" w:hint="cs"/>
          <w:b/>
          <w:bCs/>
          <w:color w:val="666633"/>
          <w:sz w:val="28"/>
          <w:szCs w:val="28"/>
          <w:u w:val="single"/>
          <w:rtl/>
        </w:rPr>
        <w:t>العاشر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طرق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الأرشاد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النفسي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تعدد طرق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الأرشاد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النفسي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الأرشاد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الفردي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الأرشاد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الجماعي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بين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الأرشاد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الفردي والجماعي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الأرشاد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الموجه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الأرشاد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غير الموجه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بين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الأرشاد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الموجه وغير موجه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الأرشاد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السلوكي-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الأرشاد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خلال العملية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التربويه</w:t>
      </w:r>
      <w:proofErr w:type="spellEnd"/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الأرشاد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باللعب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ملاحظات في طرق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الأرشاد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النفسي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/>
          <w:color w:val="666633"/>
        </w:rPr>
        <w:t> </w:t>
      </w:r>
    </w:p>
    <w:p w:rsidR="0009104C" w:rsidRPr="0009104C" w:rsidRDefault="0009104C" w:rsidP="007C52D5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sz w:val="28"/>
          <w:szCs w:val="28"/>
          <w:u w:val="single"/>
          <w:rtl/>
        </w:rPr>
        <w:t>الأسبوع</w:t>
      </w:r>
      <w:r w:rsidR="007C52D5">
        <w:rPr>
          <w:rFonts w:ascii="Calibri" w:eastAsia="Times New Roman" w:hAnsi="Calibri" w:cs="Times New Roman" w:hint="cs"/>
          <w:b/>
          <w:bCs/>
          <w:color w:val="666633"/>
          <w:sz w:val="28"/>
          <w:szCs w:val="28"/>
          <w:u w:val="single"/>
          <w:rtl/>
        </w:rPr>
        <w:t xml:space="preserve"> الحادي</w:t>
      </w:r>
      <w:r w:rsidRPr="0009104C">
        <w:rPr>
          <w:rFonts w:ascii="Calibri" w:eastAsia="Times New Roman" w:hAnsi="Calibri" w:cs="Times New Roman" w:hint="cs"/>
          <w:b/>
          <w:bCs/>
          <w:color w:val="666633"/>
          <w:sz w:val="28"/>
          <w:szCs w:val="28"/>
          <w:u w:val="single"/>
          <w:rtl/>
        </w:rPr>
        <w:t xml:space="preserve"> عشر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مجالات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الأرشاد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النفسي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تعدد مجالات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الارشاد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النفسي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الأرشاد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العلاجي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الأرشاد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التربوي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الأرشاد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المهني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الأرشاد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الزواجي</w:t>
      </w:r>
      <w:proofErr w:type="spellEnd"/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الأرشاد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الأسري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- إرشاد الأطفال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- إرشاد الشباب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- إرشاد الكبار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إرشاد الفئات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الخاصه</w:t>
      </w:r>
      <w:proofErr w:type="spellEnd"/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lastRenderedPageBreak/>
        <w:t xml:space="preserve">- إرشاد الصحة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النفسيه</w:t>
      </w:r>
      <w:proofErr w:type="spellEnd"/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/>
          <w:color w:val="666633"/>
        </w:rPr>
        <w:t> 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/>
          <w:color w:val="666633"/>
        </w:rPr>
        <w:t> </w:t>
      </w:r>
    </w:p>
    <w:p w:rsidR="0009104C" w:rsidRPr="0009104C" w:rsidRDefault="007C52D5" w:rsidP="0009104C">
      <w:pPr>
        <w:spacing w:line="253" w:lineRule="atLeast"/>
        <w:rPr>
          <w:rFonts w:ascii="Calibri" w:eastAsia="Times New Roman" w:hAnsi="Calibri" w:cs="Times New Roman"/>
          <w:rtl/>
        </w:rPr>
      </w:pPr>
      <w:r>
        <w:rPr>
          <w:rFonts w:ascii="Calibri" w:eastAsia="Times New Roman" w:hAnsi="Calibri" w:cs="Times New Roman" w:hint="cs"/>
          <w:b/>
          <w:bCs/>
          <w:color w:val="666633"/>
          <w:sz w:val="28"/>
          <w:szCs w:val="28"/>
          <w:u w:val="single"/>
          <w:rtl/>
        </w:rPr>
        <w:t>الأسبوع الثاني</w:t>
      </w:r>
      <w:r w:rsidR="0009104C" w:rsidRPr="0009104C">
        <w:rPr>
          <w:rFonts w:ascii="Calibri" w:eastAsia="Times New Roman" w:hAnsi="Calibri" w:cs="Times New Roman" w:hint="cs"/>
          <w:b/>
          <w:bCs/>
          <w:color w:val="666633"/>
          <w:sz w:val="28"/>
          <w:szCs w:val="28"/>
          <w:u w:val="single"/>
          <w:rtl/>
        </w:rPr>
        <w:t xml:space="preserve"> عشر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برنامج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الأرشاد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النفسي في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المدرسه</w:t>
      </w:r>
      <w:proofErr w:type="spellEnd"/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الحاجه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الي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البرنامج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- الأسس التي يقوم عليها البرنامج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- تخطيط البرنامج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- تمويل البرنامج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- خدمات البرنامج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- تنفيذ البرنامج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- تقيم البرنامج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- مشكلات البرنامج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/>
          <w:color w:val="666633"/>
        </w:rPr>
        <w:t> </w:t>
      </w:r>
    </w:p>
    <w:p w:rsidR="0009104C" w:rsidRPr="0009104C" w:rsidRDefault="007C52D5" w:rsidP="0009104C">
      <w:pPr>
        <w:spacing w:line="253" w:lineRule="atLeast"/>
        <w:rPr>
          <w:rFonts w:ascii="Calibri" w:eastAsia="Times New Roman" w:hAnsi="Calibri" w:cs="Times New Roman"/>
          <w:rtl/>
        </w:rPr>
      </w:pPr>
      <w:r>
        <w:rPr>
          <w:rFonts w:ascii="Calibri" w:eastAsia="Times New Roman" w:hAnsi="Calibri" w:cs="Times New Roman" w:hint="cs"/>
          <w:b/>
          <w:bCs/>
          <w:color w:val="666633"/>
          <w:sz w:val="28"/>
          <w:szCs w:val="28"/>
          <w:u w:val="single"/>
          <w:rtl/>
        </w:rPr>
        <w:t>الأسبوع الثالث</w:t>
      </w:r>
      <w:r w:rsidR="0009104C" w:rsidRPr="0009104C">
        <w:rPr>
          <w:rFonts w:ascii="Calibri" w:eastAsia="Times New Roman" w:hAnsi="Calibri" w:cs="Times New Roman" w:hint="cs"/>
          <w:b/>
          <w:bCs/>
          <w:color w:val="666633"/>
          <w:sz w:val="28"/>
          <w:szCs w:val="28"/>
          <w:u w:val="single"/>
          <w:rtl/>
        </w:rPr>
        <w:t xml:space="preserve"> عشر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المسئولون عن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الأرشاد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النفسي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- المسئولون ومسئولياتهم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فريق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الأرشاد</w:t>
      </w:r>
      <w:proofErr w:type="spellEnd"/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- المدير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 w:hint="cs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المرشد – المعلم – المعالج النفسي- الأخصائي النفسي- الطبيب- الأخصائي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الأختماعي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- الوالدان- العميل- مسئولون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أخرون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.</w:t>
      </w:r>
    </w:p>
    <w:p w:rsidR="007C52D5" w:rsidRDefault="007C52D5" w:rsidP="0009104C">
      <w:pPr>
        <w:spacing w:line="253" w:lineRule="atLeast"/>
        <w:rPr>
          <w:rFonts w:ascii="Calibri" w:eastAsia="Times New Roman" w:hAnsi="Calibri" w:cs="Times New Roman" w:hint="cs"/>
          <w:b/>
          <w:bCs/>
          <w:color w:val="666633"/>
          <w:sz w:val="28"/>
          <w:szCs w:val="28"/>
          <w:u w:val="single"/>
          <w:rtl/>
        </w:rPr>
      </w:pP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sz w:val="28"/>
          <w:szCs w:val="28"/>
          <w:u w:val="single"/>
          <w:rtl/>
        </w:rPr>
        <w:t xml:space="preserve">المراجع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sz w:val="28"/>
          <w:szCs w:val="28"/>
          <w:u w:val="single"/>
          <w:rtl/>
        </w:rPr>
        <w:t>الأساسيه</w:t>
      </w:r>
      <w:proofErr w:type="spellEnd"/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1- التوجيه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والأرشاد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النفسي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   د- حامد عبد السلام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زهران</w:t>
      </w:r>
      <w:proofErr w:type="spellEnd"/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2- مدخل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الي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الأرشاد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النفسي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   د- حامد عبد العزيز </w:t>
      </w: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الفقي</w:t>
      </w:r>
      <w:proofErr w:type="spellEnd"/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 w:hint="cs"/>
          <w:rtl/>
        </w:rPr>
      </w:pP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color w:val="FF0000"/>
          <w:rtl/>
        </w:rPr>
      </w:pPr>
      <w:r w:rsidRPr="0009104C">
        <w:rPr>
          <w:rFonts w:ascii="Calibri" w:eastAsia="Times New Roman" w:hAnsi="Calibri" w:cs="Times New Roman" w:hint="cs"/>
          <w:b/>
          <w:bCs/>
          <w:color w:val="FF0000"/>
          <w:sz w:val="28"/>
          <w:szCs w:val="28"/>
          <w:u w:val="single"/>
          <w:rtl/>
        </w:rPr>
        <w:t>توزيع الدرجات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/>
          <w:color w:val="666633"/>
          <w:sz w:val="28"/>
          <w:szCs w:val="28"/>
        </w:rPr>
        <w:lastRenderedPageBreak/>
        <w:t> </w:t>
      </w:r>
    </w:p>
    <w:p w:rsidR="0009104C" w:rsidRPr="0009104C" w:rsidRDefault="0009104C" w:rsidP="000B6EB2">
      <w:pPr>
        <w:spacing w:line="253" w:lineRule="atLeast"/>
        <w:rPr>
          <w:rFonts w:ascii="Calibri" w:eastAsia="Times New Roman" w:hAnsi="Calibri" w:cs="Times New Roman"/>
          <w:rtl/>
        </w:rPr>
      </w:pP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أختبار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فصلي </w:t>
      </w:r>
      <w:r w:rsidR="000B6EB2">
        <w:rPr>
          <w:rFonts w:ascii="Calibri" w:eastAsia="Times New Roman" w:hAnsi="Calibri" w:cs="Times New Roman" w:hint="cs"/>
          <w:b/>
          <w:bCs/>
          <w:color w:val="666633"/>
          <w:rtl/>
        </w:rPr>
        <w:t>30 درجة</w:t>
      </w:r>
    </w:p>
    <w:p w:rsidR="0009104C" w:rsidRPr="0009104C" w:rsidRDefault="0009104C" w:rsidP="000B6EB2">
      <w:pPr>
        <w:spacing w:line="253" w:lineRule="atLeast"/>
        <w:rPr>
          <w:rFonts w:ascii="Calibri" w:eastAsia="Times New Roman" w:hAnsi="Calibri" w:cs="Times New Roman"/>
          <w:rtl/>
        </w:rPr>
      </w:pPr>
      <w:proofErr w:type="spellStart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أختبار</w:t>
      </w:r>
      <w:proofErr w:type="spellEnd"/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نهائي </w:t>
      </w:r>
      <w:r w:rsidR="000B6EB2">
        <w:rPr>
          <w:rFonts w:ascii="Calibri" w:eastAsia="Times New Roman" w:hAnsi="Calibri" w:cs="Times New Roman" w:hint="cs"/>
          <w:b/>
          <w:bCs/>
          <w:color w:val="666633"/>
          <w:rtl/>
        </w:rPr>
        <w:t>50</w:t>
      </w:r>
      <w:r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 درجه</w:t>
      </w:r>
    </w:p>
    <w:p w:rsidR="0009104C" w:rsidRDefault="000B6EB2" w:rsidP="0009104C">
      <w:pPr>
        <w:spacing w:line="253" w:lineRule="atLeast"/>
        <w:rPr>
          <w:rFonts w:ascii="Calibri" w:eastAsia="Times New Roman" w:hAnsi="Calibri" w:cs="Times New Roman" w:hint="cs"/>
          <w:rtl/>
        </w:rPr>
      </w:pPr>
      <w:r>
        <w:rPr>
          <w:rFonts w:ascii="Calibri" w:eastAsia="Times New Roman" w:hAnsi="Calibri" w:cs="Times New Roman" w:hint="cs"/>
          <w:b/>
          <w:bCs/>
          <w:color w:val="666633"/>
          <w:rtl/>
        </w:rPr>
        <w:t xml:space="preserve">تطبيق وتقرير </w:t>
      </w:r>
      <w:r w:rsidR="0009104C" w:rsidRPr="0009104C">
        <w:rPr>
          <w:rFonts w:ascii="Calibri" w:eastAsia="Times New Roman" w:hAnsi="Calibri" w:cs="Times New Roman" w:hint="cs"/>
          <w:b/>
          <w:bCs/>
          <w:color w:val="666633"/>
          <w:rtl/>
        </w:rPr>
        <w:t>10 درجات</w:t>
      </w:r>
    </w:p>
    <w:p w:rsidR="000B6EB2" w:rsidRPr="0009104C" w:rsidRDefault="000B6EB2" w:rsidP="000B6EB2">
      <w:pPr>
        <w:spacing w:line="253" w:lineRule="atLeast"/>
        <w:rPr>
          <w:rFonts w:ascii="Calibri" w:eastAsia="Times New Roman" w:hAnsi="Calibri" w:cs="Times New Roman"/>
          <w:b/>
          <w:bCs/>
          <w:rtl/>
        </w:rPr>
      </w:pPr>
      <w:r w:rsidRPr="000B6EB2">
        <w:rPr>
          <w:rFonts w:ascii="Calibri" w:eastAsia="Times New Roman" w:hAnsi="Calibri" w:cs="Times New Roman" w:hint="cs"/>
          <w:b/>
          <w:bCs/>
          <w:rtl/>
        </w:rPr>
        <w:t xml:space="preserve">مواظبة ومشاركة </w:t>
      </w:r>
      <w:r>
        <w:rPr>
          <w:rFonts w:ascii="Calibri" w:eastAsia="Times New Roman" w:hAnsi="Calibri" w:cs="Times New Roman" w:hint="cs"/>
          <w:b/>
          <w:bCs/>
          <w:rtl/>
        </w:rPr>
        <w:t xml:space="preserve">وواجبات </w:t>
      </w:r>
      <w:r w:rsidRPr="000B6EB2">
        <w:rPr>
          <w:rFonts w:ascii="Calibri" w:eastAsia="Times New Roman" w:hAnsi="Calibri" w:cs="Times New Roman" w:hint="cs"/>
          <w:b/>
          <w:bCs/>
          <w:rtl/>
        </w:rPr>
        <w:t>10 درجات</w:t>
      </w: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/>
          <w:color w:val="666633"/>
        </w:rPr>
        <w:t> </w:t>
      </w:r>
    </w:p>
    <w:p w:rsidR="000B6EB2" w:rsidRPr="00D95B99" w:rsidRDefault="0009104C" w:rsidP="000B6EB2">
      <w:pPr>
        <w:rPr>
          <w:b/>
          <w:bCs/>
          <w:sz w:val="28"/>
          <w:szCs w:val="28"/>
          <w:rtl/>
        </w:rPr>
      </w:pPr>
      <w:r w:rsidRPr="0009104C">
        <w:rPr>
          <w:rFonts w:ascii="Calibri" w:eastAsia="Times New Roman" w:hAnsi="Calibri" w:cs="Times New Roman"/>
          <w:color w:val="666633"/>
          <w:sz w:val="28"/>
          <w:szCs w:val="28"/>
        </w:rPr>
        <w:t> </w:t>
      </w:r>
      <w:r w:rsidR="000B6EB2" w:rsidRPr="00D95B99">
        <w:rPr>
          <w:b/>
          <w:bCs/>
          <w:color w:val="FF0000"/>
          <w:sz w:val="28"/>
          <w:szCs w:val="28"/>
          <w:rtl/>
        </w:rPr>
        <w:t>تعليمات هامه</w:t>
      </w:r>
      <w:r w:rsidR="000B6EB2" w:rsidRPr="00D95B99">
        <w:rPr>
          <w:rFonts w:hint="cs"/>
          <w:b/>
          <w:bCs/>
          <w:sz w:val="28"/>
          <w:szCs w:val="28"/>
          <w:rtl/>
        </w:rPr>
        <w:t xml:space="preserve"> </w:t>
      </w:r>
      <w:r w:rsidR="000B6EB2" w:rsidRPr="00D95B99">
        <w:rPr>
          <w:b/>
          <w:bCs/>
          <w:color w:val="FF0000"/>
          <w:sz w:val="28"/>
          <w:szCs w:val="28"/>
          <w:rtl/>
        </w:rPr>
        <w:t>:</w:t>
      </w:r>
    </w:p>
    <w:p w:rsidR="000B6EB2" w:rsidRDefault="000B6EB2" w:rsidP="000B6EB2">
      <w:pPr>
        <w:rPr>
          <w:rFonts w:hint="cs"/>
          <w:b/>
          <w:bCs/>
          <w:rtl/>
        </w:rPr>
      </w:pPr>
      <w:r>
        <w:rPr>
          <w:b/>
          <w:bCs/>
          <w:rtl/>
        </w:rPr>
        <w:t xml:space="preserve">لن يتم إعادة الامتحان في حال تغيب </w:t>
      </w:r>
      <w:proofErr w:type="spellStart"/>
      <w:r>
        <w:rPr>
          <w:b/>
          <w:bCs/>
          <w:rtl/>
        </w:rPr>
        <w:t>الطالبه</w:t>
      </w:r>
      <w:proofErr w:type="spellEnd"/>
      <w:r>
        <w:rPr>
          <w:b/>
          <w:bCs/>
          <w:rtl/>
        </w:rPr>
        <w:t xml:space="preserve"> إلا بعذر طبي من مستشفى أو مستوصف حكومي ومعتمد من شئون الطالبات .</w:t>
      </w:r>
      <w:r>
        <w:rPr>
          <w:rFonts w:hint="cs"/>
          <w:b/>
          <w:bCs/>
          <w:rtl/>
        </w:rPr>
        <w:t xml:space="preserve"> وسيكون </w:t>
      </w:r>
      <w:proofErr w:type="spellStart"/>
      <w:r>
        <w:rPr>
          <w:rFonts w:hint="cs"/>
          <w:b/>
          <w:bCs/>
          <w:rtl/>
        </w:rPr>
        <w:t>الإختبار</w:t>
      </w:r>
      <w:proofErr w:type="spellEnd"/>
      <w:r>
        <w:rPr>
          <w:rFonts w:hint="cs"/>
          <w:b/>
          <w:bCs/>
          <w:rtl/>
        </w:rPr>
        <w:t xml:space="preserve"> بجميع المنهج قبيل الامتحانات النهائية بأسبوعين تقريبا .</w:t>
      </w:r>
    </w:p>
    <w:p w:rsidR="000B6EB2" w:rsidRDefault="000B6EB2" w:rsidP="000B6EB2">
      <w:pPr>
        <w:rPr>
          <w:b/>
          <w:bCs/>
          <w:rtl/>
        </w:rPr>
      </w:pPr>
      <w:r>
        <w:rPr>
          <w:b/>
          <w:bCs/>
          <w:rtl/>
        </w:rPr>
        <w:t xml:space="preserve">عند إرسال </w:t>
      </w:r>
      <w:proofErr w:type="spellStart"/>
      <w:r>
        <w:rPr>
          <w:b/>
          <w:bCs/>
          <w:rtl/>
        </w:rPr>
        <w:t>إيميل</w:t>
      </w:r>
      <w:proofErr w:type="spellEnd"/>
      <w:r>
        <w:rPr>
          <w:b/>
          <w:bCs/>
          <w:rtl/>
        </w:rPr>
        <w:t xml:space="preserve"> يرجى كتابة اسم </w:t>
      </w:r>
      <w:proofErr w:type="spellStart"/>
      <w:r>
        <w:rPr>
          <w:b/>
          <w:bCs/>
          <w:rtl/>
        </w:rPr>
        <w:t>الطالبه</w:t>
      </w:r>
      <w:proofErr w:type="spellEnd"/>
      <w:r>
        <w:rPr>
          <w:b/>
          <w:bCs/>
          <w:rtl/>
        </w:rPr>
        <w:t xml:space="preserve"> ورقم بطاقتها </w:t>
      </w:r>
      <w:proofErr w:type="spellStart"/>
      <w:r>
        <w:rPr>
          <w:b/>
          <w:bCs/>
          <w:rtl/>
        </w:rPr>
        <w:t>الجامعيه</w:t>
      </w:r>
      <w:proofErr w:type="spellEnd"/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 xml:space="preserve">والموضوع بوضوح مع عدم تكرار </w:t>
      </w:r>
      <w:proofErr w:type="spellStart"/>
      <w:r>
        <w:rPr>
          <w:b/>
          <w:bCs/>
          <w:rtl/>
        </w:rPr>
        <w:t>الإيميل</w:t>
      </w:r>
      <w:proofErr w:type="spellEnd"/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المتعلق بنفس  الموضوع ، والمكرر لن يلتفت إليه .</w:t>
      </w:r>
    </w:p>
    <w:p w:rsidR="000B6EB2" w:rsidRDefault="000B6EB2" w:rsidP="000B6EB2">
      <w:pPr>
        <w:rPr>
          <w:b/>
          <w:bCs/>
          <w:rtl/>
        </w:rPr>
      </w:pPr>
      <w:r>
        <w:rPr>
          <w:b/>
          <w:bCs/>
          <w:rtl/>
        </w:rPr>
        <w:t xml:space="preserve">تأخر </w:t>
      </w:r>
      <w:proofErr w:type="spellStart"/>
      <w:r>
        <w:rPr>
          <w:b/>
          <w:bCs/>
          <w:rtl/>
        </w:rPr>
        <w:t>الطالبه</w:t>
      </w:r>
      <w:proofErr w:type="spellEnd"/>
      <w:r>
        <w:rPr>
          <w:b/>
          <w:bCs/>
          <w:rtl/>
        </w:rPr>
        <w:t xml:space="preserve"> عن موعد بدء </w:t>
      </w:r>
      <w:proofErr w:type="spellStart"/>
      <w:r>
        <w:rPr>
          <w:b/>
          <w:bCs/>
          <w:rtl/>
        </w:rPr>
        <w:t>المحاضره</w:t>
      </w:r>
      <w:proofErr w:type="spellEnd"/>
      <w:r>
        <w:rPr>
          <w:b/>
          <w:bCs/>
          <w:rtl/>
        </w:rPr>
        <w:t xml:space="preserve"> يؤثر على درجة </w:t>
      </w:r>
      <w:proofErr w:type="spellStart"/>
      <w:r>
        <w:rPr>
          <w:b/>
          <w:bCs/>
          <w:rtl/>
        </w:rPr>
        <w:t>المشاركه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والمواظبه</w:t>
      </w:r>
      <w:proofErr w:type="spellEnd"/>
    </w:p>
    <w:p w:rsidR="000B6EB2" w:rsidRDefault="000B6EB2" w:rsidP="000B6EB2">
      <w:pPr>
        <w:rPr>
          <w:b/>
          <w:bCs/>
          <w:rtl/>
        </w:rPr>
      </w:pPr>
      <w:r>
        <w:rPr>
          <w:b/>
          <w:bCs/>
          <w:rtl/>
        </w:rPr>
        <w:t xml:space="preserve">تأخر </w:t>
      </w:r>
      <w:proofErr w:type="spellStart"/>
      <w:r>
        <w:rPr>
          <w:b/>
          <w:bCs/>
          <w:rtl/>
        </w:rPr>
        <w:t>الطالبه</w:t>
      </w:r>
      <w:proofErr w:type="spellEnd"/>
      <w:r>
        <w:rPr>
          <w:b/>
          <w:bCs/>
          <w:rtl/>
        </w:rPr>
        <w:t xml:space="preserve"> عن تسليم التقارير  يؤثر على درجة التقارير  </w:t>
      </w:r>
    </w:p>
    <w:p w:rsidR="000B6EB2" w:rsidRDefault="000B6EB2" w:rsidP="000B6EB2">
      <w:pPr>
        <w:rPr>
          <w:rFonts w:hint="cs"/>
          <w:b/>
          <w:bCs/>
          <w:rtl/>
        </w:rPr>
      </w:pPr>
      <w:r>
        <w:rPr>
          <w:b/>
          <w:bCs/>
          <w:rtl/>
        </w:rPr>
        <w:t xml:space="preserve">إحداث الضوضاء </w:t>
      </w:r>
      <w:proofErr w:type="spellStart"/>
      <w:r>
        <w:rPr>
          <w:b/>
          <w:bCs/>
          <w:rtl/>
        </w:rPr>
        <w:t>بالقاعه</w:t>
      </w:r>
      <w:proofErr w:type="spellEnd"/>
      <w:r>
        <w:rPr>
          <w:b/>
          <w:bCs/>
          <w:rtl/>
        </w:rPr>
        <w:t xml:space="preserve"> يؤثر على درجة </w:t>
      </w:r>
      <w:proofErr w:type="spellStart"/>
      <w:r>
        <w:rPr>
          <w:b/>
          <w:bCs/>
          <w:rtl/>
        </w:rPr>
        <w:t>المشاركه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والمواظبه</w:t>
      </w:r>
      <w:proofErr w:type="spellEnd"/>
      <w:r>
        <w:rPr>
          <w:rFonts w:hint="cs"/>
          <w:b/>
          <w:bCs/>
          <w:rtl/>
        </w:rPr>
        <w:t xml:space="preserve"> .</w:t>
      </w:r>
    </w:p>
    <w:p w:rsidR="000B6EB2" w:rsidRDefault="000B6EB2" w:rsidP="000B6EB2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سيتم حرمان الطالبة التي تتغيب أكثر من 25% من المحاضرات من </w:t>
      </w:r>
      <w:proofErr w:type="spellStart"/>
      <w:r>
        <w:rPr>
          <w:rFonts w:hint="cs"/>
          <w:b/>
          <w:bCs/>
          <w:rtl/>
        </w:rPr>
        <w:t>الختبار</w:t>
      </w:r>
      <w:proofErr w:type="spellEnd"/>
      <w:r>
        <w:rPr>
          <w:rFonts w:hint="cs"/>
          <w:b/>
          <w:bCs/>
          <w:rtl/>
        </w:rPr>
        <w:t xml:space="preserve"> النهائي ,</w:t>
      </w:r>
    </w:p>
    <w:p w:rsidR="007C52D5" w:rsidRDefault="007C52D5" w:rsidP="000B6EB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 w:hint="cs"/>
          <w:b/>
          <w:bCs/>
          <w:color w:val="FF0000"/>
          <w:sz w:val="24"/>
          <w:szCs w:val="24"/>
          <w:rtl/>
        </w:rPr>
      </w:pPr>
    </w:p>
    <w:p w:rsidR="000B6EB2" w:rsidRPr="00B364F7" w:rsidRDefault="000B6EB2" w:rsidP="000B6EB2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</w:rPr>
      </w:pPr>
      <w:r w:rsidRPr="00B364F7">
        <w:rPr>
          <w:rFonts w:ascii="Tahoma" w:eastAsia="Times New Roman" w:hAnsi="Tahoma" w:cs="Tahoma"/>
          <w:b/>
          <w:bCs/>
          <w:color w:val="FF0000"/>
          <w:sz w:val="24"/>
          <w:szCs w:val="24"/>
          <w:rtl/>
        </w:rPr>
        <w:t> </w:t>
      </w:r>
      <w:r w:rsidRPr="00B364F7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</w:rPr>
        <w:t xml:space="preserve">ملاحظه : </w:t>
      </w:r>
    </w:p>
    <w:p w:rsidR="000B6EB2" w:rsidRDefault="000B6EB2" w:rsidP="000B6EB2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18"/>
          <w:szCs w:val="18"/>
          <w:rtl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rtl/>
        </w:rPr>
        <w:t xml:space="preserve">لوحظ وجود ظاهرة ( قصة </w:t>
      </w:r>
      <w:proofErr w:type="spellStart"/>
      <w:r>
        <w:rPr>
          <w:rFonts w:asciiTheme="majorBidi" w:eastAsia="Times New Roman" w:hAnsiTheme="majorBidi" w:cstheme="majorBidi"/>
          <w:b/>
          <w:bCs/>
          <w:color w:val="000000" w:themeColor="text1"/>
          <w:rtl/>
        </w:rPr>
        <w:t>البويه</w:t>
      </w:r>
      <w:proofErr w:type="spellEnd"/>
      <w:r>
        <w:rPr>
          <w:rFonts w:asciiTheme="majorBidi" w:eastAsia="Times New Roman" w:hAnsiTheme="majorBidi" w:cstheme="majorBidi"/>
          <w:b/>
          <w:bCs/>
          <w:color w:val="000000" w:themeColor="text1"/>
          <w:rtl/>
        </w:rPr>
        <w:t xml:space="preserve"> ) </w:t>
      </w:r>
      <w:proofErr w:type="spellStart"/>
      <w:r>
        <w:rPr>
          <w:rFonts w:asciiTheme="majorBidi" w:eastAsia="Times New Roman" w:hAnsiTheme="majorBidi" w:cstheme="majorBidi"/>
          <w:b/>
          <w:bCs/>
          <w:color w:val="000000" w:themeColor="text1"/>
          <w:rtl/>
        </w:rPr>
        <w:t>المخالفه</w:t>
      </w:r>
      <w:proofErr w:type="spellEnd"/>
      <w:r>
        <w:rPr>
          <w:rFonts w:asciiTheme="majorBidi" w:eastAsia="Times New Roman" w:hAnsiTheme="majorBidi" w:cstheme="majorBidi"/>
          <w:b/>
          <w:bCs/>
          <w:color w:val="000000" w:themeColor="text1"/>
          <w:rtl/>
        </w:rPr>
        <w:t xml:space="preserve"> لقوانين </w:t>
      </w:r>
      <w:proofErr w:type="spellStart"/>
      <w:r>
        <w:rPr>
          <w:rFonts w:asciiTheme="majorBidi" w:eastAsia="Times New Roman" w:hAnsiTheme="majorBidi" w:cstheme="majorBidi"/>
          <w:b/>
          <w:bCs/>
          <w:color w:val="000000" w:themeColor="text1"/>
          <w:rtl/>
        </w:rPr>
        <w:t>الجامعه</w:t>
      </w:r>
      <w:proofErr w:type="spellEnd"/>
      <w:r>
        <w:rPr>
          <w:rFonts w:asciiTheme="majorBidi" w:eastAsia="Times New Roman" w:hAnsiTheme="majorBidi" w:cstheme="majorBidi"/>
          <w:b/>
          <w:bCs/>
          <w:color w:val="000000" w:themeColor="text1"/>
          <w:rtl/>
        </w:rPr>
        <w:t xml:space="preserve"> ، ففي حال الإصرار على هذه </w:t>
      </w:r>
      <w:proofErr w:type="spellStart"/>
      <w:r>
        <w:rPr>
          <w:rFonts w:asciiTheme="majorBidi" w:eastAsia="Times New Roman" w:hAnsiTheme="majorBidi" w:cstheme="majorBidi"/>
          <w:b/>
          <w:bCs/>
          <w:color w:val="000000" w:themeColor="text1"/>
          <w:rtl/>
        </w:rPr>
        <w:t>القصه</w:t>
      </w:r>
      <w:proofErr w:type="spellEnd"/>
      <w:r>
        <w:rPr>
          <w:rFonts w:asciiTheme="majorBidi" w:eastAsia="Times New Roman" w:hAnsiTheme="majorBidi" w:cstheme="majorBidi"/>
          <w:b/>
          <w:bCs/>
          <w:color w:val="000000" w:themeColor="text1"/>
          <w:rtl/>
        </w:rPr>
        <w:t xml:space="preserve"> يجب وضع غطاء الرأس  طيلة </w:t>
      </w:r>
      <w:proofErr w:type="spellStart"/>
      <w:r>
        <w:rPr>
          <w:rFonts w:asciiTheme="majorBidi" w:eastAsia="Times New Roman" w:hAnsiTheme="majorBidi" w:cstheme="majorBidi"/>
          <w:b/>
          <w:bCs/>
          <w:color w:val="000000" w:themeColor="text1"/>
          <w:rtl/>
        </w:rPr>
        <w:t>المحاضره</w:t>
      </w:r>
      <w:proofErr w:type="spellEnd"/>
      <w:r>
        <w:rPr>
          <w:rFonts w:asciiTheme="majorBidi" w:eastAsia="Times New Roman" w:hAnsiTheme="majorBidi" w:cstheme="majorBidi"/>
          <w:b/>
          <w:bCs/>
          <w:color w:val="000000" w:themeColor="text1"/>
          <w:rtl/>
        </w:rPr>
        <w:t xml:space="preserve"> وفي حال الإصرار على عدم وضعه </w:t>
      </w:r>
      <w:proofErr w:type="spellStart"/>
      <w:r>
        <w:rPr>
          <w:rFonts w:asciiTheme="majorBidi" w:eastAsia="Times New Roman" w:hAnsiTheme="majorBidi" w:cstheme="majorBidi"/>
          <w:b/>
          <w:bCs/>
          <w:color w:val="000000" w:themeColor="text1"/>
          <w:rtl/>
        </w:rPr>
        <w:t>فللإستاذه</w:t>
      </w:r>
      <w:proofErr w:type="spellEnd"/>
      <w:r>
        <w:rPr>
          <w:rFonts w:asciiTheme="majorBidi" w:eastAsia="Times New Roman" w:hAnsiTheme="majorBidi" w:cstheme="majorBidi"/>
          <w:b/>
          <w:bCs/>
          <w:color w:val="000000" w:themeColor="text1"/>
          <w:rtl/>
        </w:rPr>
        <w:t xml:space="preserve"> الحق في </w:t>
      </w:r>
      <w:proofErr w:type="spellStart"/>
      <w:r>
        <w:rPr>
          <w:rFonts w:asciiTheme="majorBidi" w:eastAsia="Times New Roman" w:hAnsiTheme="majorBidi" w:cstheme="majorBidi"/>
          <w:b/>
          <w:bCs/>
          <w:color w:val="000000" w:themeColor="text1"/>
          <w:rtl/>
        </w:rPr>
        <w:t>الأعتذار</w:t>
      </w:r>
      <w:proofErr w:type="spellEnd"/>
      <w:r>
        <w:rPr>
          <w:rFonts w:asciiTheme="majorBidi" w:eastAsia="Times New Roman" w:hAnsiTheme="majorBidi" w:cstheme="majorBidi"/>
          <w:b/>
          <w:bCs/>
          <w:color w:val="000000" w:themeColor="text1"/>
          <w:rtl/>
        </w:rPr>
        <w:t xml:space="preserve"> عن قبول </w:t>
      </w:r>
      <w:proofErr w:type="spellStart"/>
      <w:r>
        <w:rPr>
          <w:rFonts w:asciiTheme="majorBidi" w:eastAsia="Times New Roman" w:hAnsiTheme="majorBidi" w:cstheme="majorBidi"/>
          <w:b/>
          <w:bCs/>
          <w:color w:val="000000" w:themeColor="text1"/>
          <w:rtl/>
        </w:rPr>
        <w:t>الطالبه</w:t>
      </w:r>
      <w:proofErr w:type="spellEnd"/>
      <w:r>
        <w:rPr>
          <w:rFonts w:asciiTheme="majorBidi" w:eastAsia="Times New Roman" w:hAnsiTheme="majorBidi" w:cstheme="majorBidi"/>
          <w:b/>
          <w:bCs/>
          <w:color w:val="000000" w:themeColor="text1"/>
          <w:rtl/>
        </w:rPr>
        <w:t xml:space="preserve"> في </w:t>
      </w:r>
      <w:proofErr w:type="spellStart"/>
      <w:r>
        <w:rPr>
          <w:rFonts w:asciiTheme="majorBidi" w:eastAsia="Times New Roman" w:hAnsiTheme="majorBidi" w:cstheme="majorBidi"/>
          <w:b/>
          <w:bCs/>
          <w:color w:val="000000" w:themeColor="text1"/>
          <w:rtl/>
        </w:rPr>
        <w:t>القاعه</w:t>
      </w:r>
      <w:proofErr w:type="spellEnd"/>
      <w:r>
        <w:rPr>
          <w:rFonts w:asciiTheme="majorBidi" w:eastAsia="Times New Roman" w:hAnsiTheme="majorBidi" w:cstheme="majorBidi"/>
          <w:b/>
          <w:bCs/>
          <w:color w:val="000000" w:themeColor="text1"/>
          <w:rtl/>
        </w:rPr>
        <w:t xml:space="preserve"> كما </w:t>
      </w:r>
      <w:proofErr w:type="spellStart"/>
      <w:r>
        <w:rPr>
          <w:rFonts w:asciiTheme="majorBidi" w:eastAsia="Times New Roman" w:hAnsiTheme="majorBidi" w:cstheme="majorBidi"/>
          <w:b/>
          <w:bCs/>
          <w:color w:val="000000" w:themeColor="text1"/>
          <w:rtl/>
        </w:rPr>
        <w:t>ينص</w:t>
      </w:r>
      <w:proofErr w:type="spellEnd"/>
      <w:r>
        <w:rPr>
          <w:rFonts w:asciiTheme="majorBidi" w:eastAsia="Times New Roman" w:hAnsiTheme="majorBidi" w:cstheme="majorBidi"/>
          <w:b/>
          <w:bCs/>
          <w:color w:val="000000" w:themeColor="text1"/>
          <w:rtl/>
        </w:rPr>
        <w:t xml:space="preserve"> عليه القانون . </w:t>
      </w:r>
    </w:p>
    <w:p w:rsidR="000B6EB2" w:rsidRDefault="000B6EB2" w:rsidP="000B6EB2">
      <w:pPr>
        <w:rPr>
          <w:rtl/>
        </w:rPr>
      </w:pPr>
    </w:p>
    <w:p w:rsidR="000B6EB2" w:rsidRDefault="000B6EB2" w:rsidP="000B6EB2">
      <w:pPr>
        <w:rPr>
          <w:rtl/>
        </w:rPr>
      </w:pPr>
    </w:p>
    <w:p w:rsidR="000B6EB2" w:rsidRDefault="000B6EB2" w:rsidP="000B6EB2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وفقنا الله وإياكن لكل خير </w:t>
      </w:r>
    </w:p>
    <w:p w:rsidR="000B6EB2" w:rsidRDefault="000B6EB2" w:rsidP="000B6EB2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والحمد لله الذي بنعمته تتم الصالحات </w:t>
      </w:r>
      <w:r>
        <w:rPr>
          <w:b/>
          <w:bCs/>
          <w:rtl/>
        </w:rPr>
        <w:t>وصل اللهم على سيدنا محمد وعلى آله وصحبه وسلم</w:t>
      </w:r>
      <w:r>
        <w:rPr>
          <w:rFonts w:hint="cs"/>
          <w:b/>
          <w:bCs/>
          <w:rtl/>
        </w:rPr>
        <w:t xml:space="preserve"> .</w:t>
      </w:r>
    </w:p>
    <w:p w:rsidR="000B6EB2" w:rsidRDefault="000B6EB2" w:rsidP="000B6EB2"/>
    <w:p w:rsidR="0009104C" w:rsidRPr="0009104C" w:rsidRDefault="0009104C" w:rsidP="000B6EB2">
      <w:pPr>
        <w:spacing w:line="253" w:lineRule="atLeast"/>
        <w:rPr>
          <w:rFonts w:ascii="Calibri" w:eastAsia="Times New Roman" w:hAnsi="Calibri" w:cs="Times New Roman" w:hint="cs"/>
          <w:rtl/>
        </w:rPr>
      </w:pPr>
    </w:p>
    <w:p w:rsidR="0009104C" w:rsidRPr="0009104C" w:rsidRDefault="0009104C" w:rsidP="0009104C">
      <w:pPr>
        <w:spacing w:line="253" w:lineRule="atLeast"/>
        <w:rPr>
          <w:rFonts w:ascii="Calibri" w:eastAsia="Times New Roman" w:hAnsi="Calibri" w:cs="Times New Roman"/>
          <w:rtl/>
        </w:rPr>
      </w:pPr>
      <w:r w:rsidRPr="0009104C">
        <w:rPr>
          <w:rFonts w:ascii="Calibri" w:eastAsia="Times New Roman" w:hAnsi="Calibri" w:cs="Times New Roman"/>
          <w:color w:val="666633"/>
        </w:rPr>
        <w:t> 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08"/>
        <w:gridCol w:w="2809"/>
        <w:gridCol w:w="2809"/>
      </w:tblGrid>
      <w:tr w:rsidR="0009104C" w:rsidRPr="0009104C" w:rsidTr="0009104C">
        <w:trPr>
          <w:tblCellSpacing w:w="0" w:type="dxa"/>
        </w:trPr>
        <w:tc>
          <w:tcPr>
            <w:tcW w:w="0" w:type="auto"/>
            <w:gridSpan w:val="3"/>
            <w:hideMark/>
          </w:tcPr>
          <w:p w:rsidR="0009104C" w:rsidRPr="0009104C" w:rsidRDefault="0009104C" w:rsidP="0009104C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55708A"/>
                <w:sz w:val="17"/>
                <w:szCs w:val="17"/>
              </w:rPr>
            </w:pPr>
          </w:p>
        </w:tc>
      </w:tr>
      <w:tr w:rsidR="0009104C" w:rsidRPr="0009104C" w:rsidTr="0009104C">
        <w:trPr>
          <w:tblCellSpacing w:w="0" w:type="dxa"/>
        </w:trPr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213"/>
              <w:gridCol w:w="4213"/>
            </w:tblGrid>
            <w:tr w:rsidR="0009104C" w:rsidRPr="0009104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9104C" w:rsidRPr="0009104C" w:rsidRDefault="0009104C" w:rsidP="0009104C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55708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9104C" w:rsidRPr="0009104C" w:rsidRDefault="0009104C" w:rsidP="0009104C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55708A"/>
                      <w:sz w:val="17"/>
                      <w:szCs w:val="17"/>
                    </w:rPr>
                  </w:pPr>
                </w:p>
              </w:tc>
            </w:tr>
          </w:tbl>
          <w:p w:rsidR="0009104C" w:rsidRPr="0009104C" w:rsidRDefault="0009104C" w:rsidP="0009104C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55708A"/>
                <w:sz w:val="17"/>
                <w:szCs w:val="17"/>
              </w:rPr>
            </w:pPr>
          </w:p>
        </w:tc>
      </w:tr>
      <w:tr w:rsidR="0009104C" w:rsidRPr="0009104C" w:rsidTr="0009104C">
        <w:trPr>
          <w:tblCellSpacing w:w="0" w:type="dxa"/>
        </w:trPr>
        <w:tc>
          <w:tcPr>
            <w:tcW w:w="0" w:type="auto"/>
            <w:hideMark/>
          </w:tcPr>
          <w:p w:rsidR="0009104C" w:rsidRPr="0009104C" w:rsidRDefault="0009104C" w:rsidP="0009104C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55708A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9104C" w:rsidRPr="0009104C" w:rsidRDefault="0009104C" w:rsidP="0009104C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55708A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9104C" w:rsidRPr="0009104C" w:rsidRDefault="0009104C" w:rsidP="0009104C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55708A"/>
                <w:sz w:val="17"/>
                <w:szCs w:val="17"/>
              </w:rPr>
            </w:pPr>
          </w:p>
        </w:tc>
      </w:tr>
      <w:tr w:rsidR="0009104C" w:rsidRPr="0009104C" w:rsidTr="0009104C">
        <w:trPr>
          <w:tblCellSpacing w:w="0" w:type="dxa"/>
        </w:trPr>
        <w:tc>
          <w:tcPr>
            <w:tcW w:w="0" w:type="auto"/>
            <w:gridSpan w:val="3"/>
            <w:hideMark/>
          </w:tcPr>
          <w:p w:rsidR="0009104C" w:rsidRPr="0009104C" w:rsidRDefault="0009104C" w:rsidP="0009104C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55708A"/>
                <w:sz w:val="17"/>
                <w:szCs w:val="17"/>
              </w:rPr>
            </w:pPr>
          </w:p>
        </w:tc>
      </w:tr>
    </w:tbl>
    <w:p w:rsidR="00323CDA" w:rsidRPr="0009104C" w:rsidRDefault="007C52D5"/>
    <w:sectPr w:rsidR="00323CDA" w:rsidRPr="0009104C" w:rsidSect="00DE70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9104C"/>
    <w:rsid w:val="0009104C"/>
    <w:rsid w:val="000B6EB2"/>
    <w:rsid w:val="003E3467"/>
    <w:rsid w:val="007C52D5"/>
    <w:rsid w:val="00D51EB6"/>
    <w:rsid w:val="00DE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6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Compume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FG</cp:lastModifiedBy>
  <cp:revision>1</cp:revision>
  <dcterms:created xsi:type="dcterms:W3CDTF">2014-10-11T16:32:00Z</dcterms:created>
  <dcterms:modified xsi:type="dcterms:W3CDTF">2014-10-11T17:00:00Z</dcterms:modified>
</cp:coreProperties>
</file>