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3F3" w:rsidRPr="003F773E" w:rsidRDefault="00B113F3" w:rsidP="00B113F3">
      <w:pPr>
        <w:jc w:val="center"/>
        <w:rPr>
          <w:b/>
          <w:bCs/>
          <w:sz w:val="28"/>
          <w:szCs w:val="28"/>
          <w:rtl/>
        </w:rPr>
      </w:pPr>
      <w:r>
        <w:rPr>
          <w:rFonts w:hint="cs"/>
          <w:b/>
          <w:bCs/>
          <w:sz w:val="28"/>
          <w:szCs w:val="28"/>
          <w:rtl/>
        </w:rPr>
        <w:t>خطة مقرر 111 نفس علم النفس النمو-1-</w:t>
      </w:r>
    </w:p>
    <w:p w:rsidR="003B2957" w:rsidRPr="00B113F3" w:rsidRDefault="003B2957" w:rsidP="003B2957">
      <w:pPr>
        <w:rPr>
          <w:rFonts w:asciiTheme="majorBidi" w:hAnsiTheme="majorBidi" w:cstheme="majorBidi"/>
          <w:b/>
          <w:bCs/>
          <w:color w:val="4F81BD" w:themeColor="accent1"/>
          <w:sz w:val="32"/>
          <w:szCs w:val="32"/>
          <w:u w:val="single"/>
          <w:rtl/>
        </w:rPr>
      </w:pPr>
      <w:r w:rsidRPr="00B113F3">
        <w:rPr>
          <w:rFonts w:asciiTheme="majorBidi" w:hAnsiTheme="majorBidi" w:cstheme="majorBidi"/>
          <w:b/>
          <w:bCs/>
          <w:color w:val="4F81BD" w:themeColor="accent1"/>
          <w:sz w:val="32"/>
          <w:szCs w:val="32"/>
          <w:u w:val="single"/>
          <w:rtl/>
        </w:rPr>
        <w:t>اهداف المقرر:</w:t>
      </w:r>
    </w:p>
    <w:p w:rsidR="00B113F3" w:rsidRPr="00B113F3" w:rsidRDefault="00B113F3" w:rsidP="00B113F3">
      <w:pPr>
        <w:jc w:val="both"/>
        <w:rPr>
          <w:rFonts w:asciiTheme="majorBidi" w:hAnsiTheme="majorBidi" w:cstheme="majorBidi"/>
          <w:color w:val="000000"/>
          <w:sz w:val="28"/>
          <w:szCs w:val="28"/>
          <w:rtl/>
        </w:rPr>
      </w:pPr>
      <w:r w:rsidRPr="00B113F3">
        <w:rPr>
          <w:rFonts w:asciiTheme="majorBidi" w:hAnsiTheme="majorBidi" w:cstheme="majorBidi"/>
          <w:color w:val="000000"/>
          <w:sz w:val="28"/>
          <w:szCs w:val="28"/>
          <w:rtl/>
        </w:rPr>
        <w:t>يهدف هذا المقرر إلى تزويد الدارس بالمفاهيم الأساسية لعلم نفس النمو ودراسة مراحل نمو الطفل منذ بدء فترة الحمل حتى نهاية مرحلة الطفولة المتأخرة وإلقاء الضوء على الخصائص النمائية والنفسية لكل مرحلة والنظريات المفسرة للنمو الجسمي والنمو المعرفي والنمو النفسي الاجتماعي. ويتناول المقرر: أهمية علم نفس النمو، تاريخه، مظاهر النمو وخصائصه وقوانينه، الطرق العلمية لدراسة النمو، العوامل التي تؤثر في النمو – مراحل وخصائص النمو الجسمي والمعرفي والنفسي والاجتماعي واللغوي و</w:t>
      </w:r>
      <w:r w:rsidR="00B93593">
        <w:rPr>
          <w:rFonts w:asciiTheme="majorBidi" w:hAnsiTheme="majorBidi" w:cstheme="majorBidi"/>
          <w:color w:val="000000"/>
          <w:sz w:val="28"/>
          <w:szCs w:val="28"/>
          <w:rtl/>
        </w:rPr>
        <w:t>النظريات المفسرة لها وع</w:t>
      </w:r>
      <w:r w:rsidR="00B93593">
        <w:rPr>
          <w:rFonts w:asciiTheme="majorBidi" w:hAnsiTheme="majorBidi" w:cstheme="majorBidi" w:hint="cs"/>
          <w:color w:val="000000"/>
          <w:sz w:val="28"/>
          <w:szCs w:val="28"/>
          <w:rtl/>
        </w:rPr>
        <w:t>رض</w:t>
      </w:r>
      <w:r w:rsidRPr="00B113F3">
        <w:rPr>
          <w:rFonts w:asciiTheme="majorBidi" w:hAnsiTheme="majorBidi" w:cstheme="majorBidi"/>
          <w:color w:val="000000"/>
          <w:sz w:val="28"/>
          <w:szCs w:val="28"/>
          <w:rtl/>
        </w:rPr>
        <w:t xml:space="preserve"> المشكلات النمائية للطفولة.</w:t>
      </w:r>
    </w:p>
    <w:p w:rsidR="00B113F3" w:rsidRPr="00B113F3" w:rsidRDefault="00432D2A" w:rsidP="00B113F3">
      <w:pPr>
        <w:rPr>
          <w:rFonts w:asciiTheme="majorBidi" w:hAnsiTheme="majorBidi" w:cstheme="majorBidi"/>
          <w:b/>
          <w:bCs/>
          <w:color w:val="4F81BD" w:themeColor="accent1"/>
          <w:sz w:val="32"/>
          <w:szCs w:val="32"/>
          <w:u w:val="single"/>
          <w:rtl/>
        </w:rPr>
      </w:pPr>
      <w:r w:rsidRPr="00B113F3">
        <w:rPr>
          <w:rFonts w:asciiTheme="majorBidi" w:hAnsiTheme="majorBidi" w:cstheme="majorBidi"/>
          <w:b/>
          <w:bCs/>
          <w:color w:val="4F81BD" w:themeColor="accent1"/>
          <w:sz w:val="32"/>
          <w:szCs w:val="32"/>
          <w:u w:val="single"/>
          <w:rtl/>
        </w:rPr>
        <w:t>طرق التقييم:</w:t>
      </w:r>
    </w:p>
    <w:p w:rsidR="001D2E84" w:rsidRPr="00B113F3" w:rsidRDefault="00CB349F" w:rsidP="009616BA">
      <w:pPr>
        <w:pStyle w:val="a3"/>
        <w:numPr>
          <w:ilvl w:val="0"/>
          <w:numId w:val="2"/>
        </w:numPr>
        <w:rPr>
          <w:rFonts w:asciiTheme="majorBidi" w:hAnsiTheme="majorBidi" w:cstheme="majorBidi"/>
          <w:sz w:val="28"/>
          <w:szCs w:val="28"/>
        </w:rPr>
      </w:pPr>
      <w:r w:rsidRPr="00B113F3">
        <w:rPr>
          <w:rFonts w:asciiTheme="majorBidi" w:hAnsiTheme="majorBidi" w:cstheme="majorBidi"/>
          <w:sz w:val="28"/>
          <w:szCs w:val="28"/>
          <w:rtl/>
        </w:rPr>
        <w:t>الاختبار الشهري الأول</w:t>
      </w:r>
      <w:r w:rsidR="001D2E84" w:rsidRPr="00B113F3">
        <w:rPr>
          <w:rFonts w:asciiTheme="majorBidi" w:hAnsiTheme="majorBidi" w:cstheme="majorBidi"/>
          <w:sz w:val="28"/>
          <w:szCs w:val="28"/>
          <w:rtl/>
        </w:rPr>
        <w:t xml:space="preserve"> </w:t>
      </w:r>
      <w:r w:rsidR="00FA6A99" w:rsidRPr="00B113F3">
        <w:rPr>
          <w:rFonts w:asciiTheme="majorBidi" w:hAnsiTheme="majorBidi" w:cstheme="majorBidi"/>
          <w:sz w:val="28"/>
          <w:szCs w:val="28"/>
          <w:rtl/>
        </w:rPr>
        <w:t>2</w:t>
      </w:r>
      <w:r w:rsidR="009616BA" w:rsidRPr="00B113F3">
        <w:rPr>
          <w:rFonts w:asciiTheme="majorBidi" w:hAnsiTheme="majorBidi" w:cstheme="majorBidi"/>
          <w:sz w:val="28"/>
          <w:szCs w:val="28"/>
          <w:rtl/>
        </w:rPr>
        <w:t>5</w:t>
      </w:r>
      <w:r w:rsidR="001D2E84" w:rsidRPr="00B113F3">
        <w:rPr>
          <w:rFonts w:asciiTheme="majorBidi" w:hAnsiTheme="majorBidi" w:cstheme="majorBidi"/>
          <w:sz w:val="28"/>
          <w:szCs w:val="28"/>
          <w:rtl/>
        </w:rPr>
        <w:t xml:space="preserve"> درجة.</w:t>
      </w:r>
    </w:p>
    <w:p w:rsidR="001D2E84" w:rsidRPr="00B113F3" w:rsidRDefault="00CB349F" w:rsidP="009616BA">
      <w:pPr>
        <w:pStyle w:val="a3"/>
        <w:numPr>
          <w:ilvl w:val="0"/>
          <w:numId w:val="2"/>
        </w:numPr>
        <w:rPr>
          <w:rFonts w:asciiTheme="majorBidi" w:hAnsiTheme="majorBidi" w:cstheme="majorBidi"/>
          <w:sz w:val="28"/>
          <w:szCs w:val="28"/>
        </w:rPr>
      </w:pPr>
      <w:proofErr w:type="spellStart"/>
      <w:r w:rsidRPr="00B113F3">
        <w:rPr>
          <w:rFonts w:asciiTheme="majorBidi" w:hAnsiTheme="majorBidi" w:cstheme="majorBidi"/>
          <w:sz w:val="28"/>
          <w:szCs w:val="28"/>
          <w:rtl/>
        </w:rPr>
        <w:t>الأختبار</w:t>
      </w:r>
      <w:proofErr w:type="spellEnd"/>
      <w:r w:rsidRPr="00B113F3">
        <w:rPr>
          <w:rFonts w:asciiTheme="majorBidi" w:hAnsiTheme="majorBidi" w:cstheme="majorBidi"/>
          <w:sz w:val="28"/>
          <w:szCs w:val="28"/>
          <w:rtl/>
        </w:rPr>
        <w:t xml:space="preserve"> الشهري الثاني</w:t>
      </w:r>
      <w:r w:rsidR="001D2E84" w:rsidRPr="00B113F3">
        <w:rPr>
          <w:rFonts w:asciiTheme="majorBidi" w:hAnsiTheme="majorBidi" w:cstheme="majorBidi"/>
          <w:sz w:val="28"/>
          <w:szCs w:val="28"/>
          <w:rtl/>
        </w:rPr>
        <w:t xml:space="preserve"> </w:t>
      </w:r>
      <w:r w:rsidR="00FA6A99" w:rsidRPr="00B113F3">
        <w:rPr>
          <w:rFonts w:asciiTheme="majorBidi" w:hAnsiTheme="majorBidi" w:cstheme="majorBidi"/>
          <w:sz w:val="28"/>
          <w:szCs w:val="28"/>
          <w:rtl/>
        </w:rPr>
        <w:t>2</w:t>
      </w:r>
      <w:r w:rsidR="009616BA" w:rsidRPr="00B113F3">
        <w:rPr>
          <w:rFonts w:asciiTheme="majorBidi" w:hAnsiTheme="majorBidi" w:cstheme="majorBidi"/>
          <w:sz w:val="28"/>
          <w:szCs w:val="28"/>
          <w:rtl/>
        </w:rPr>
        <w:t>5</w:t>
      </w:r>
      <w:r w:rsidR="001D2E84" w:rsidRPr="00B113F3">
        <w:rPr>
          <w:rFonts w:asciiTheme="majorBidi" w:hAnsiTheme="majorBidi" w:cstheme="majorBidi"/>
          <w:sz w:val="28"/>
          <w:szCs w:val="28"/>
          <w:rtl/>
        </w:rPr>
        <w:t xml:space="preserve"> درجة.</w:t>
      </w:r>
    </w:p>
    <w:p w:rsidR="00CB349F" w:rsidRPr="00B113F3" w:rsidRDefault="00B93593" w:rsidP="00B93593">
      <w:pPr>
        <w:pStyle w:val="a3"/>
        <w:numPr>
          <w:ilvl w:val="0"/>
          <w:numId w:val="2"/>
        </w:numPr>
        <w:rPr>
          <w:rFonts w:asciiTheme="majorBidi" w:hAnsiTheme="majorBidi" w:cstheme="majorBidi"/>
          <w:sz w:val="28"/>
          <w:szCs w:val="28"/>
        </w:rPr>
      </w:pPr>
      <w:r>
        <w:rPr>
          <w:rFonts w:asciiTheme="majorBidi" w:hAnsiTheme="majorBidi" w:cstheme="majorBidi" w:hint="cs"/>
          <w:sz w:val="28"/>
          <w:szCs w:val="28"/>
          <w:rtl/>
        </w:rPr>
        <w:t>تكليف المقرر10</w:t>
      </w:r>
      <w:r w:rsidR="00CB349F" w:rsidRPr="00B113F3">
        <w:rPr>
          <w:rFonts w:asciiTheme="majorBidi" w:hAnsiTheme="majorBidi" w:cstheme="majorBidi"/>
          <w:sz w:val="28"/>
          <w:szCs w:val="28"/>
          <w:rtl/>
        </w:rPr>
        <w:t xml:space="preserve"> درجات </w:t>
      </w:r>
    </w:p>
    <w:p w:rsidR="00CB349F" w:rsidRPr="00B113F3" w:rsidRDefault="004342D9" w:rsidP="00B113F3">
      <w:pPr>
        <w:pStyle w:val="a3"/>
        <w:numPr>
          <w:ilvl w:val="0"/>
          <w:numId w:val="2"/>
        </w:numPr>
        <w:rPr>
          <w:rFonts w:asciiTheme="majorBidi" w:hAnsiTheme="majorBidi" w:cstheme="majorBidi"/>
          <w:sz w:val="28"/>
          <w:szCs w:val="28"/>
          <w:rtl/>
        </w:rPr>
      </w:pPr>
      <w:r w:rsidRPr="00B113F3">
        <w:rPr>
          <w:rFonts w:asciiTheme="majorBidi" w:hAnsiTheme="majorBidi" w:cstheme="majorBidi"/>
          <w:sz w:val="28"/>
          <w:szCs w:val="28"/>
          <w:rtl/>
        </w:rPr>
        <w:t>40 درجة اختبار نهائي.</w:t>
      </w:r>
    </w:p>
    <w:p w:rsidR="00CB349F" w:rsidRPr="00B113F3" w:rsidRDefault="00CB349F" w:rsidP="00CB349F">
      <w:pPr>
        <w:pStyle w:val="a3"/>
        <w:rPr>
          <w:rFonts w:asciiTheme="majorBidi" w:hAnsiTheme="majorBidi" w:cstheme="majorBidi"/>
          <w:b/>
          <w:bCs/>
          <w:color w:val="FF0000"/>
          <w:sz w:val="40"/>
          <w:szCs w:val="40"/>
          <w:u w:val="single"/>
          <w:rtl/>
        </w:rPr>
      </w:pPr>
      <w:r w:rsidRPr="00B113F3">
        <w:rPr>
          <w:rFonts w:asciiTheme="majorBidi" w:hAnsiTheme="majorBidi" w:cstheme="majorBidi"/>
          <w:b/>
          <w:bCs/>
          <w:color w:val="FF0000"/>
          <w:sz w:val="40"/>
          <w:szCs w:val="40"/>
          <w:u w:val="single"/>
          <w:rtl/>
        </w:rPr>
        <w:t xml:space="preserve">تنبيه : </w:t>
      </w:r>
      <w:r w:rsidRPr="00B113F3">
        <w:rPr>
          <w:rFonts w:asciiTheme="majorBidi" w:hAnsiTheme="majorBidi" w:cstheme="majorBidi"/>
          <w:b/>
          <w:bCs/>
          <w:color w:val="FF0000"/>
          <w:sz w:val="40"/>
          <w:szCs w:val="40"/>
          <w:rtl/>
        </w:rPr>
        <w:t>لا يوجد اختبار بديل إلا بعذر صحي يسلم ورقي .</w:t>
      </w:r>
      <w:r w:rsidRPr="00B113F3">
        <w:rPr>
          <w:rFonts w:asciiTheme="majorBidi" w:hAnsiTheme="majorBidi" w:cstheme="majorBidi"/>
          <w:b/>
          <w:bCs/>
          <w:color w:val="FF0000"/>
          <w:sz w:val="40"/>
          <w:szCs w:val="40"/>
          <w:u w:val="single"/>
          <w:rtl/>
        </w:rPr>
        <w:t xml:space="preserve"> </w:t>
      </w:r>
    </w:p>
    <w:p w:rsidR="00B113F3" w:rsidRPr="00B113F3" w:rsidRDefault="00B113F3" w:rsidP="00B113F3">
      <w:pPr>
        <w:rPr>
          <w:rFonts w:asciiTheme="majorBidi" w:hAnsiTheme="majorBidi" w:cstheme="majorBidi"/>
          <w:b/>
          <w:bCs/>
          <w:color w:val="4F81BD" w:themeColor="accent1"/>
          <w:sz w:val="32"/>
          <w:szCs w:val="32"/>
          <w:u w:val="single"/>
          <w:rtl/>
        </w:rPr>
      </w:pPr>
      <w:r w:rsidRPr="00B113F3">
        <w:rPr>
          <w:rFonts w:asciiTheme="majorBidi" w:hAnsiTheme="majorBidi" w:cstheme="majorBidi"/>
          <w:b/>
          <w:bCs/>
          <w:color w:val="4F81BD" w:themeColor="accent1"/>
          <w:sz w:val="32"/>
          <w:szCs w:val="32"/>
          <w:u w:val="single"/>
          <w:rtl/>
        </w:rPr>
        <w:t>مصادر التعلم:</w:t>
      </w:r>
    </w:p>
    <w:p w:rsidR="00B113F3" w:rsidRDefault="00B113F3" w:rsidP="00B113F3">
      <w:pPr>
        <w:pStyle w:val="a3"/>
        <w:numPr>
          <w:ilvl w:val="0"/>
          <w:numId w:val="2"/>
        </w:numPr>
        <w:rPr>
          <w:rFonts w:asciiTheme="majorBidi" w:hAnsiTheme="majorBidi" w:cstheme="majorBidi"/>
          <w:sz w:val="28"/>
          <w:szCs w:val="28"/>
        </w:rPr>
      </w:pPr>
      <w:r w:rsidRPr="00B113F3">
        <w:rPr>
          <w:rFonts w:asciiTheme="majorBidi" w:hAnsiTheme="majorBidi" w:cstheme="majorBidi"/>
          <w:sz w:val="28"/>
          <w:szCs w:val="28"/>
          <w:rtl/>
        </w:rPr>
        <w:t>علم نفس المراحل ا</w:t>
      </w:r>
      <w:r w:rsidR="00AD7509">
        <w:rPr>
          <w:rFonts w:asciiTheme="majorBidi" w:hAnsiTheme="majorBidi" w:cstheme="majorBidi"/>
          <w:sz w:val="28"/>
          <w:szCs w:val="28"/>
          <w:rtl/>
        </w:rPr>
        <w:t>لعمرية</w:t>
      </w:r>
      <w:r w:rsidR="00AD7509">
        <w:rPr>
          <w:rFonts w:asciiTheme="majorBidi" w:hAnsiTheme="majorBidi" w:cstheme="majorBidi" w:hint="cs"/>
          <w:sz w:val="28"/>
          <w:szCs w:val="28"/>
          <w:rtl/>
        </w:rPr>
        <w:t xml:space="preserve"> / </w:t>
      </w:r>
      <w:r w:rsidR="00653007">
        <w:rPr>
          <w:rFonts w:asciiTheme="majorBidi" w:hAnsiTheme="majorBidi" w:cstheme="majorBidi"/>
          <w:sz w:val="28"/>
          <w:szCs w:val="28"/>
          <w:rtl/>
        </w:rPr>
        <w:t>د. عمر المفدى</w:t>
      </w:r>
    </w:p>
    <w:p w:rsidR="00AD7509" w:rsidRPr="00B113F3" w:rsidRDefault="00AD7509" w:rsidP="00B113F3">
      <w:pPr>
        <w:pStyle w:val="a3"/>
        <w:numPr>
          <w:ilvl w:val="0"/>
          <w:numId w:val="2"/>
        </w:numPr>
        <w:rPr>
          <w:rFonts w:asciiTheme="majorBidi" w:hAnsiTheme="majorBidi" w:cstheme="majorBidi"/>
          <w:sz w:val="28"/>
          <w:szCs w:val="28"/>
        </w:rPr>
      </w:pPr>
      <w:r>
        <w:rPr>
          <w:rFonts w:asciiTheme="majorBidi" w:hAnsiTheme="majorBidi" w:cstheme="majorBidi" w:hint="cs"/>
          <w:sz w:val="28"/>
          <w:szCs w:val="28"/>
          <w:rtl/>
        </w:rPr>
        <w:t xml:space="preserve">النمو الإنساني / د. محمود عقل </w:t>
      </w:r>
    </w:p>
    <w:p w:rsidR="00B113F3" w:rsidRDefault="00B113F3" w:rsidP="00B113F3">
      <w:pPr>
        <w:pStyle w:val="a3"/>
        <w:numPr>
          <w:ilvl w:val="0"/>
          <w:numId w:val="2"/>
        </w:numPr>
        <w:rPr>
          <w:rFonts w:asciiTheme="majorBidi" w:hAnsiTheme="majorBidi" w:cstheme="majorBidi"/>
          <w:sz w:val="28"/>
          <w:szCs w:val="28"/>
        </w:rPr>
      </w:pPr>
      <w:r w:rsidRPr="00B113F3">
        <w:rPr>
          <w:rFonts w:asciiTheme="majorBidi" w:hAnsiTheme="majorBidi" w:cstheme="majorBidi"/>
          <w:sz w:val="28"/>
          <w:szCs w:val="28"/>
          <w:rtl/>
        </w:rPr>
        <w:t>نمو الإنسان من مرحلة الجنين إلى مرحلة المسن</w:t>
      </w:r>
      <w:r w:rsidR="00AD7509">
        <w:rPr>
          <w:rFonts w:asciiTheme="majorBidi" w:hAnsiTheme="majorBidi" w:cstheme="majorBidi"/>
          <w:sz w:val="28"/>
          <w:szCs w:val="28"/>
          <w:rtl/>
        </w:rPr>
        <w:t>ين</w:t>
      </w:r>
      <w:r w:rsidR="00AD7509">
        <w:rPr>
          <w:rFonts w:asciiTheme="majorBidi" w:hAnsiTheme="majorBidi" w:cstheme="majorBidi" w:hint="cs"/>
          <w:sz w:val="28"/>
          <w:szCs w:val="28"/>
          <w:rtl/>
        </w:rPr>
        <w:t xml:space="preserve"> / </w:t>
      </w:r>
      <w:proofErr w:type="spellStart"/>
      <w:r w:rsidR="00653007">
        <w:rPr>
          <w:rFonts w:asciiTheme="majorBidi" w:hAnsiTheme="majorBidi" w:cstheme="majorBidi"/>
          <w:sz w:val="28"/>
          <w:szCs w:val="28"/>
          <w:rtl/>
        </w:rPr>
        <w:t>د.آمال</w:t>
      </w:r>
      <w:proofErr w:type="spellEnd"/>
      <w:r w:rsidR="00653007">
        <w:rPr>
          <w:rFonts w:asciiTheme="majorBidi" w:hAnsiTheme="majorBidi" w:cstheme="majorBidi"/>
          <w:sz w:val="28"/>
          <w:szCs w:val="28"/>
          <w:rtl/>
        </w:rPr>
        <w:t xml:space="preserve"> صادق وفؤاد ابو حطب</w:t>
      </w:r>
    </w:p>
    <w:p w:rsidR="00AD7509" w:rsidRPr="00B113F3" w:rsidRDefault="00AD7509" w:rsidP="00B113F3">
      <w:pPr>
        <w:pStyle w:val="a3"/>
        <w:numPr>
          <w:ilvl w:val="0"/>
          <w:numId w:val="2"/>
        </w:numPr>
        <w:rPr>
          <w:rFonts w:asciiTheme="majorBidi" w:hAnsiTheme="majorBidi" w:cstheme="majorBidi"/>
          <w:sz w:val="28"/>
          <w:szCs w:val="28"/>
        </w:rPr>
      </w:pPr>
      <w:r>
        <w:rPr>
          <w:rFonts w:asciiTheme="majorBidi" w:hAnsiTheme="majorBidi" w:cstheme="majorBidi" w:hint="cs"/>
          <w:sz w:val="28"/>
          <w:szCs w:val="28"/>
          <w:rtl/>
        </w:rPr>
        <w:t xml:space="preserve">اسس النمو الإنساني / د. الطلحان وآخرون </w:t>
      </w:r>
    </w:p>
    <w:p w:rsidR="00B113F3" w:rsidRPr="00B113F3" w:rsidRDefault="00B113F3" w:rsidP="00B113F3">
      <w:pPr>
        <w:pStyle w:val="a3"/>
        <w:numPr>
          <w:ilvl w:val="0"/>
          <w:numId w:val="2"/>
        </w:numPr>
        <w:rPr>
          <w:rFonts w:asciiTheme="majorBidi" w:hAnsiTheme="majorBidi" w:cstheme="majorBidi"/>
          <w:sz w:val="28"/>
          <w:szCs w:val="28"/>
        </w:rPr>
      </w:pPr>
      <w:r w:rsidRPr="00B113F3">
        <w:rPr>
          <w:rFonts w:asciiTheme="majorBidi" w:hAnsiTheme="majorBidi" w:cstheme="majorBidi"/>
          <w:sz w:val="28"/>
          <w:szCs w:val="28"/>
          <w:rtl/>
        </w:rPr>
        <w:t>مقدمة في علم النفس</w:t>
      </w:r>
      <w:r w:rsidR="00AD7509">
        <w:rPr>
          <w:rFonts w:asciiTheme="majorBidi" w:hAnsiTheme="majorBidi" w:cstheme="majorBidi"/>
          <w:sz w:val="28"/>
          <w:szCs w:val="28"/>
          <w:rtl/>
        </w:rPr>
        <w:t xml:space="preserve"> الارتقائي</w:t>
      </w:r>
      <w:r w:rsidR="00AD7509">
        <w:rPr>
          <w:rFonts w:asciiTheme="majorBidi" w:hAnsiTheme="majorBidi" w:cstheme="majorBidi" w:hint="cs"/>
          <w:sz w:val="28"/>
          <w:szCs w:val="28"/>
          <w:rtl/>
        </w:rPr>
        <w:t xml:space="preserve"> / </w:t>
      </w:r>
      <w:r w:rsidR="00653007">
        <w:rPr>
          <w:rFonts w:asciiTheme="majorBidi" w:hAnsiTheme="majorBidi" w:cstheme="majorBidi"/>
          <w:sz w:val="28"/>
          <w:szCs w:val="28"/>
          <w:rtl/>
        </w:rPr>
        <w:t>د. فادية علوان</w:t>
      </w:r>
    </w:p>
    <w:p w:rsidR="00B113F3" w:rsidRPr="00B113F3" w:rsidRDefault="00B113F3" w:rsidP="00B113F3">
      <w:pPr>
        <w:pStyle w:val="a3"/>
        <w:numPr>
          <w:ilvl w:val="0"/>
          <w:numId w:val="2"/>
        </w:numPr>
        <w:rPr>
          <w:rFonts w:asciiTheme="majorBidi" w:hAnsiTheme="majorBidi" w:cstheme="majorBidi"/>
          <w:sz w:val="28"/>
          <w:szCs w:val="28"/>
        </w:rPr>
      </w:pPr>
      <w:r w:rsidRPr="00B113F3">
        <w:rPr>
          <w:rFonts w:asciiTheme="majorBidi" w:hAnsiTheme="majorBidi" w:cstheme="majorBidi"/>
          <w:sz w:val="28"/>
          <w:szCs w:val="28"/>
          <w:rtl/>
        </w:rPr>
        <w:t>الأ</w:t>
      </w:r>
      <w:r w:rsidR="00AD7509">
        <w:rPr>
          <w:rFonts w:asciiTheme="majorBidi" w:hAnsiTheme="majorBidi" w:cstheme="majorBidi"/>
          <w:sz w:val="28"/>
          <w:szCs w:val="28"/>
          <w:rtl/>
        </w:rPr>
        <w:t>سس النفسية للنمو</w:t>
      </w:r>
      <w:r w:rsidR="00AD7509">
        <w:rPr>
          <w:rFonts w:asciiTheme="majorBidi" w:hAnsiTheme="majorBidi" w:cstheme="majorBidi" w:hint="cs"/>
          <w:sz w:val="28"/>
          <w:szCs w:val="28"/>
          <w:rtl/>
        </w:rPr>
        <w:t>/</w:t>
      </w:r>
      <w:r w:rsidRPr="00B113F3">
        <w:rPr>
          <w:rFonts w:asciiTheme="majorBidi" w:hAnsiTheme="majorBidi" w:cstheme="majorBidi"/>
          <w:sz w:val="28"/>
          <w:szCs w:val="28"/>
          <w:rtl/>
        </w:rPr>
        <w:t xml:space="preserve"> د. فؤاد</w:t>
      </w:r>
      <w:r w:rsidR="00653007">
        <w:rPr>
          <w:rFonts w:asciiTheme="majorBidi" w:hAnsiTheme="majorBidi" w:cstheme="majorBidi"/>
          <w:sz w:val="28"/>
          <w:szCs w:val="28"/>
          <w:rtl/>
        </w:rPr>
        <w:t xml:space="preserve"> البهي السيد</w:t>
      </w:r>
    </w:p>
    <w:p w:rsidR="00B113F3" w:rsidRPr="00B113F3" w:rsidRDefault="00AD7509" w:rsidP="00B113F3">
      <w:pPr>
        <w:pStyle w:val="a3"/>
        <w:numPr>
          <w:ilvl w:val="0"/>
          <w:numId w:val="2"/>
        </w:numPr>
        <w:rPr>
          <w:rFonts w:asciiTheme="majorBidi" w:hAnsiTheme="majorBidi" w:cstheme="majorBidi"/>
          <w:sz w:val="28"/>
          <w:szCs w:val="28"/>
        </w:rPr>
      </w:pPr>
      <w:r>
        <w:rPr>
          <w:rFonts w:asciiTheme="majorBidi" w:hAnsiTheme="majorBidi" w:cstheme="majorBidi"/>
          <w:sz w:val="28"/>
          <w:szCs w:val="28"/>
          <w:rtl/>
        </w:rPr>
        <w:t>علم النفس الارتقائي</w:t>
      </w:r>
      <w:r>
        <w:rPr>
          <w:rFonts w:asciiTheme="majorBidi" w:hAnsiTheme="majorBidi" w:cstheme="majorBidi" w:hint="cs"/>
          <w:sz w:val="28"/>
          <w:szCs w:val="28"/>
          <w:rtl/>
        </w:rPr>
        <w:t xml:space="preserve"> /</w:t>
      </w:r>
      <w:r w:rsidR="00653007">
        <w:rPr>
          <w:rFonts w:asciiTheme="majorBidi" w:hAnsiTheme="majorBidi" w:cstheme="majorBidi"/>
          <w:sz w:val="28"/>
          <w:szCs w:val="28"/>
          <w:rtl/>
        </w:rPr>
        <w:t xml:space="preserve"> د. علاء الدين كفافي</w:t>
      </w:r>
    </w:p>
    <w:p w:rsidR="00B113F3" w:rsidRPr="00B113F3" w:rsidRDefault="00AD7509" w:rsidP="00B113F3">
      <w:pPr>
        <w:pStyle w:val="a3"/>
        <w:numPr>
          <w:ilvl w:val="0"/>
          <w:numId w:val="2"/>
        </w:numPr>
        <w:rPr>
          <w:rFonts w:asciiTheme="majorBidi" w:hAnsiTheme="majorBidi" w:cstheme="majorBidi"/>
          <w:sz w:val="28"/>
          <w:szCs w:val="28"/>
        </w:rPr>
      </w:pPr>
      <w:r>
        <w:rPr>
          <w:rFonts w:asciiTheme="majorBidi" w:hAnsiTheme="majorBidi" w:cstheme="majorBidi"/>
          <w:sz w:val="28"/>
          <w:szCs w:val="28"/>
          <w:rtl/>
        </w:rPr>
        <w:t>علم نفس النمو</w:t>
      </w:r>
      <w:r>
        <w:rPr>
          <w:rFonts w:asciiTheme="majorBidi" w:hAnsiTheme="majorBidi" w:cstheme="majorBidi" w:hint="cs"/>
          <w:sz w:val="28"/>
          <w:szCs w:val="28"/>
          <w:rtl/>
        </w:rPr>
        <w:t xml:space="preserve"> / </w:t>
      </w:r>
      <w:r w:rsidR="00653007">
        <w:rPr>
          <w:rFonts w:asciiTheme="majorBidi" w:hAnsiTheme="majorBidi" w:cstheme="majorBidi"/>
          <w:sz w:val="28"/>
          <w:szCs w:val="28"/>
          <w:rtl/>
        </w:rPr>
        <w:t>د. ألفت محمد حقي</w:t>
      </w:r>
    </w:p>
    <w:p w:rsidR="00B113F3" w:rsidRDefault="00B113F3" w:rsidP="00B113F3">
      <w:pPr>
        <w:pStyle w:val="a3"/>
        <w:numPr>
          <w:ilvl w:val="0"/>
          <w:numId w:val="2"/>
        </w:numPr>
        <w:rPr>
          <w:rFonts w:asciiTheme="majorBidi" w:hAnsiTheme="majorBidi" w:cstheme="majorBidi"/>
          <w:sz w:val="28"/>
          <w:szCs w:val="28"/>
        </w:rPr>
      </w:pPr>
      <w:r w:rsidRPr="00B113F3">
        <w:rPr>
          <w:rFonts w:asciiTheme="majorBidi" w:hAnsiTheme="majorBidi" w:cstheme="majorBidi"/>
          <w:sz w:val="28"/>
          <w:szCs w:val="28"/>
          <w:rtl/>
        </w:rPr>
        <w:t>المدخل إلى علم النفس</w:t>
      </w:r>
      <w:r w:rsidR="00AD7509">
        <w:rPr>
          <w:rFonts w:asciiTheme="majorBidi" w:hAnsiTheme="majorBidi" w:cstheme="majorBidi"/>
          <w:sz w:val="28"/>
          <w:szCs w:val="28"/>
          <w:rtl/>
        </w:rPr>
        <w:t xml:space="preserve"> النمو</w:t>
      </w:r>
      <w:r w:rsidR="00AD7509">
        <w:rPr>
          <w:rFonts w:asciiTheme="majorBidi" w:hAnsiTheme="majorBidi" w:cstheme="majorBidi" w:hint="cs"/>
          <w:sz w:val="28"/>
          <w:szCs w:val="28"/>
          <w:rtl/>
        </w:rPr>
        <w:t>/</w:t>
      </w:r>
      <w:r w:rsidR="00653007">
        <w:rPr>
          <w:rFonts w:asciiTheme="majorBidi" w:hAnsiTheme="majorBidi" w:cstheme="majorBidi"/>
          <w:sz w:val="28"/>
          <w:szCs w:val="28"/>
          <w:rtl/>
        </w:rPr>
        <w:t xml:space="preserve">  </w:t>
      </w:r>
      <w:proofErr w:type="spellStart"/>
      <w:r w:rsidR="00653007">
        <w:rPr>
          <w:rFonts w:asciiTheme="majorBidi" w:hAnsiTheme="majorBidi" w:cstheme="majorBidi"/>
          <w:sz w:val="28"/>
          <w:szCs w:val="28"/>
          <w:rtl/>
        </w:rPr>
        <w:t>د.عباس</w:t>
      </w:r>
      <w:proofErr w:type="spellEnd"/>
      <w:r w:rsidR="00653007">
        <w:rPr>
          <w:rFonts w:asciiTheme="majorBidi" w:hAnsiTheme="majorBidi" w:cstheme="majorBidi"/>
          <w:sz w:val="28"/>
          <w:szCs w:val="28"/>
          <w:rtl/>
        </w:rPr>
        <w:t xml:space="preserve"> محمود عوض</w:t>
      </w:r>
    </w:p>
    <w:p w:rsidR="00AD7509" w:rsidRPr="00AD7509" w:rsidRDefault="00AD7509" w:rsidP="00AD7509">
      <w:pPr>
        <w:pStyle w:val="a3"/>
        <w:numPr>
          <w:ilvl w:val="0"/>
          <w:numId w:val="2"/>
        </w:numPr>
        <w:rPr>
          <w:rFonts w:asciiTheme="majorBidi" w:hAnsiTheme="majorBidi" w:cstheme="majorBidi"/>
          <w:sz w:val="28"/>
          <w:szCs w:val="28"/>
          <w:rtl/>
        </w:rPr>
      </w:pPr>
      <w:r>
        <w:rPr>
          <w:rFonts w:asciiTheme="majorBidi" w:hAnsiTheme="majorBidi" w:cstheme="majorBidi" w:hint="cs"/>
          <w:sz w:val="28"/>
          <w:szCs w:val="28"/>
          <w:rtl/>
        </w:rPr>
        <w:t xml:space="preserve">علم النفس التطوري / د. محمود عودة الريماوي </w:t>
      </w:r>
    </w:p>
    <w:p w:rsidR="0011676B" w:rsidRDefault="00653007" w:rsidP="0011676B">
      <w:pPr>
        <w:rPr>
          <w:rFonts w:asciiTheme="majorBidi" w:hAnsiTheme="majorBidi" w:cstheme="majorBidi"/>
          <w:b/>
          <w:bCs/>
          <w:color w:val="4F81BD" w:themeColor="accent1"/>
          <w:sz w:val="32"/>
          <w:szCs w:val="32"/>
          <w:u w:val="single"/>
          <w:rtl/>
        </w:rPr>
      </w:pPr>
      <w:r>
        <w:rPr>
          <w:rFonts w:asciiTheme="majorBidi" w:hAnsiTheme="majorBidi" w:cstheme="majorBidi" w:hint="cs"/>
          <w:b/>
          <w:bCs/>
          <w:color w:val="4F81BD" w:themeColor="accent1"/>
          <w:sz w:val="32"/>
          <w:szCs w:val="32"/>
          <w:u w:val="single"/>
          <w:rtl/>
        </w:rPr>
        <w:t>طرق</w:t>
      </w:r>
      <w:r w:rsidR="00B113F3" w:rsidRPr="00B113F3">
        <w:rPr>
          <w:rFonts w:asciiTheme="majorBidi" w:hAnsiTheme="majorBidi" w:cstheme="majorBidi"/>
          <w:b/>
          <w:bCs/>
          <w:color w:val="4F81BD" w:themeColor="accent1"/>
          <w:sz w:val="32"/>
          <w:szCs w:val="32"/>
          <w:u w:val="single"/>
          <w:rtl/>
        </w:rPr>
        <w:t xml:space="preserve"> التواصل:</w:t>
      </w:r>
    </w:p>
    <w:p w:rsidR="0011676B" w:rsidRPr="0011676B" w:rsidRDefault="0011676B" w:rsidP="00D85307">
      <w:pPr>
        <w:pStyle w:val="a3"/>
        <w:numPr>
          <w:ilvl w:val="0"/>
          <w:numId w:val="2"/>
        </w:numPr>
        <w:rPr>
          <w:rFonts w:asciiTheme="majorBidi" w:hAnsiTheme="majorBidi" w:cstheme="majorBidi"/>
          <w:sz w:val="28"/>
          <w:szCs w:val="28"/>
        </w:rPr>
      </w:pPr>
      <w:r>
        <w:rPr>
          <w:rFonts w:asciiTheme="majorBidi" w:hAnsiTheme="majorBidi" w:cstheme="majorBidi" w:hint="cs"/>
          <w:sz w:val="28"/>
          <w:szCs w:val="28"/>
          <w:rtl/>
        </w:rPr>
        <w:t xml:space="preserve">الساعات المكتبية </w:t>
      </w:r>
      <w:r w:rsidR="00656F79">
        <w:rPr>
          <w:rFonts w:asciiTheme="majorBidi" w:hAnsiTheme="majorBidi" w:cstheme="majorBidi" w:hint="cs"/>
          <w:sz w:val="28"/>
          <w:szCs w:val="28"/>
          <w:rtl/>
        </w:rPr>
        <w:t xml:space="preserve">يوم : </w:t>
      </w:r>
      <w:r w:rsidR="00656F79" w:rsidRPr="00656F79">
        <w:rPr>
          <w:rFonts w:asciiTheme="majorBidi" w:hAnsiTheme="majorBidi" w:cstheme="majorBidi" w:hint="cs"/>
          <w:b/>
          <w:bCs/>
          <w:sz w:val="28"/>
          <w:szCs w:val="28"/>
          <w:u w:val="single"/>
          <w:rtl/>
        </w:rPr>
        <w:t>الأحد 12- 1 / الثلاثاء 12- 1</w:t>
      </w:r>
      <w:r w:rsidR="00656F79">
        <w:rPr>
          <w:rFonts w:asciiTheme="majorBidi" w:hAnsiTheme="majorBidi" w:cstheme="majorBidi" w:hint="cs"/>
          <w:b/>
          <w:bCs/>
          <w:sz w:val="28"/>
          <w:szCs w:val="28"/>
          <w:rtl/>
        </w:rPr>
        <w:t xml:space="preserve">   </w:t>
      </w:r>
    </w:p>
    <w:p w:rsidR="0011676B" w:rsidRDefault="00B113F3" w:rsidP="0011676B">
      <w:pPr>
        <w:pStyle w:val="a3"/>
        <w:numPr>
          <w:ilvl w:val="0"/>
          <w:numId w:val="2"/>
        </w:numPr>
        <w:rPr>
          <w:rFonts w:asciiTheme="majorBidi" w:hAnsiTheme="majorBidi" w:cstheme="majorBidi"/>
          <w:b/>
          <w:bCs/>
          <w:color w:val="4F81BD" w:themeColor="accent1"/>
          <w:sz w:val="32"/>
          <w:szCs w:val="32"/>
          <w:u w:val="single"/>
        </w:rPr>
      </w:pPr>
      <w:r w:rsidRPr="0011676B">
        <w:rPr>
          <w:rFonts w:asciiTheme="majorBidi" w:hAnsiTheme="majorBidi" w:cstheme="majorBidi"/>
          <w:sz w:val="28"/>
          <w:szCs w:val="28"/>
          <w:rtl/>
        </w:rPr>
        <w:t>البريد الالكتروني</w:t>
      </w:r>
      <w:r w:rsidRPr="0011676B">
        <w:rPr>
          <w:rFonts w:asciiTheme="majorBidi" w:hAnsiTheme="majorBidi" w:cstheme="majorBidi" w:hint="cs"/>
          <w:sz w:val="28"/>
          <w:szCs w:val="28"/>
          <w:rtl/>
        </w:rPr>
        <w:t xml:space="preserve"> :</w:t>
      </w:r>
      <w:r w:rsidR="0011676B" w:rsidRPr="0011676B">
        <w:rPr>
          <w:rFonts w:asciiTheme="majorBidi" w:hAnsiTheme="majorBidi" w:cstheme="majorBidi" w:hint="cs"/>
          <w:sz w:val="28"/>
          <w:szCs w:val="28"/>
          <w:rtl/>
        </w:rPr>
        <w:t xml:space="preserve"> </w:t>
      </w:r>
      <w:hyperlink r:id="rId6" w:history="1">
        <w:r w:rsidR="0011676B" w:rsidRPr="00763154">
          <w:rPr>
            <w:rStyle w:val="Hyperlink"/>
            <w:rFonts w:asciiTheme="majorBidi" w:hAnsiTheme="majorBidi" w:cstheme="majorBidi"/>
            <w:sz w:val="28"/>
            <w:szCs w:val="28"/>
          </w:rPr>
          <w:t>abindhuwayhi@ksu.edu.sa</w:t>
        </w:r>
      </w:hyperlink>
    </w:p>
    <w:p w:rsidR="0011676B" w:rsidRPr="0011676B" w:rsidRDefault="0011676B" w:rsidP="0011676B">
      <w:pPr>
        <w:pStyle w:val="a3"/>
        <w:numPr>
          <w:ilvl w:val="0"/>
          <w:numId w:val="2"/>
        </w:numPr>
        <w:rPr>
          <w:rFonts w:asciiTheme="majorBidi" w:hAnsiTheme="majorBidi" w:cstheme="majorBidi"/>
          <w:sz w:val="28"/>
          <w:szCs w:val="28"/>
        </w:rPr>
      </w:pPr>
      <w:r w:rsidRPr="0011676B">
        <w:rPr>
          <w:rFonts w:asciiTheme="majorBidi" w:hAnsiTheme="majorBidi" w:cstheme="majorBidi"/>
          <w:sz w:val="28"/>
          <w:szCs w:val="28"/>
        </w:rPr>
        <w:t>Twitter:</w:t>
      </w:r>
      <w:r w:rsidRPr="00656F79">
        <w:rPr>
          <w:rFonts w:asciiTheme="majorBidi" w:hAnsiTheme="majorBidi" w:cstheme="majorBidi"/>
          <w:b/>
          <w:bCs/>
          <w:sz w:val="28"/>
          <w:szCs w:val="28"/>
          <w:u w:val="single"/>
        </w:rPr>
        <w:t>AsrarSaad9</w:t>
      </w:r>
    </w:p>
    <w:p w:rsidR="009616BA" w:rsidRPr="0011676B" w:rsidRDefault="00B113F3" w:rsidP="0011676B">
      <w:pPr>
        <w:pStyle w:val="a3"/>
        <w:numPr>
          <w:ilvl w:val="0"/>
          <w:numId w:val="2"/>
        </w:numPr>
        <w:rPr>
          <w:rFonts w:asciiTheme="majorBidi" w:hAnsiTheme="majorBidi" w:cstheme="majorBidi"/>
          <w:sz w:val="28"/>
          <w:szCs w:val="28"/>
        </w:rPr>
      </w:pPr>
      <w:r w:rsidRPr="0011676B">
        <w:rPr>
          <w:rFonts w:asciiTheme="majorBidi" w:hAnsiTheme="majorBidi" w:cstheme="majorBidi"/>
          <w:sz w:val="28"/>
          <w:szCs w:val="28"/>
          <w:rtl/>
        </w:rPr>
        <w:t>الموقع الإلكتروني</w:t>
      </w:r>
      <w:r w:rsidRPr="0011676B">
        <w:rPr>
          <w:rFonts w:asciiTheme="majorBidi" w:hAnsiTheme="majorBidi" w:cstheme="majorBidi" w:hint="cs"/>
          <w:sz w:val="28"/>
          <w:szCs w:val="28"/>
          <w:rtl/>
        </w:rPr>
        <w:t xml:space="preserve"> :</w:t>
      </w:r>
      <w:r w:rsidR="0011676B">
        <w:rPr>
          <w:rFonts w:asciiTheme="majorBidi" w:hAnsiTheme="majorBidi" w:cstheme="majorBidi" w:hint="cs"/>
          <w:sz w:val="28"/>
          <w:szCs w:val="28"/>
          <w:rtl/>
        </w:rPr>
        <w:t xml:space="preserve"> </w:t>
      </w:r>
      <w:hyperlink r:id="rId7" w:history="1">
        <w:r w:rsidR="0011676B" w:rsidRPr="00B113F3">
          <w:rPr>
            <w:rStyle w:val="Hyperlink"/>
            <w:rFonts w:asciiTheme="majorBidi" w:hAnsiTheme="majorBidi" w:cstheme="majorBidi"/>
            <w:color w:val="auto"/>
            <w:sz w:val="28"/>
            <w:szCs w:val="28"/>
          </w:rPr>
          <w:t>http://fac.ksu.edu.sa/abindhuwayhi/home</w:t>
        </w:r>
      </w:hyperlink>
      <w:r w:rsidR="0011676B" w:rsidRPr="00B113F3">
        <w:rPr>
          <w:rFonts w:asciiTheme="majorBidi" w:hAnsiTheme="majorBidi" w:cstheme="majorBidi"/>
          <w:sz w:val="28"/>
          <w:szCs w:val="28"/>
          <w:rtl/>
        </w:rPr>
        <w:t>.</w:t>
      </w:r>
    </w:p>
    <w:p w:rsidR="00B113F3" w:rsidRPr="0011676B" w:rsidRDefault="00B113F3" w:rsidP="0011676B">
      <w:pPr>
        <w:rPr>
          <w:rFonts w:asciiTheme="majorBidi" w:hAnsiTheme="majorBidi" w:cstheme="majorBidi"/>
          <w:sz w:val="28"/>
          <w:szCs w:val="28"/>
          <w:rtl/>
        </w:rPr>
      </w:pPr>
    </w:p>
    <w:tbl>
      <w:tblPr>
        <w:tblStyle w:val="a4"/>
        <w:tblpPr w:leftFromText="180" w:rightFromText="180" w:vertAnchor="text" w:horzAnchor="margin" w:tblpY="331"/>
        <w:bidiVisual/>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242"/>
        <w:gridCol w:w="5920"/>
      </w:tblGrid>
      <w:tr w:rsidR="0053537D" w:rsidRPr="00AD7509" w:rsidTr="0053537D">
        <w:trPr>
          <w:trHeight w:val="611"/>
        </w:trPr>
        <w:tc>
          <w:tcPr>
            <w:tcW w:w="2242" w:type="dxa"/>
            <w:vAlign w:val="center"/>
          </w:tcPr>
          <w:p w:rsidR="0053537D" w:rsidRPr="00AD7509" w:rsidRDefault="0053537D" w:rsidP="0053537D">
            <w:pPr>
              <w:jc w:val="center"/>
              <w:rPr>
                <w:b/>
                <w:bCs/>
                <w:sz w:val="36"/>
                <w:szCs w:val="36"/>
                <w:rtl/>
              </w:rPr>
            </w:pPr>
            <w:r w:rsidRPr="00AD7509">
              <w:rPr>
                <w:rFonts w:hint="cs"/>
                <w:b/>
                <w:bCs/>
                <w:sz w:val="36"/>
                <w:szCs w:val="36"/>
                <w:rtl/>
              </w:rPr>
              <w:t>الأسبوع</w:t>
            </w:r>
          </w:p>
        </w:tc>
        <w:tc>
          <w:tcPr>
            <w:tcW w:w="5920" w:type="dxa"/>
            <w:vAlign w:val="center"/>
          </w:tcPr>
          <w:p w:rsidR="0053537D" w:rsidRPr="00AD7509" w:rsidRDefault="0053537D" w:rsidP="0053537D">
            <w:pPr>
              <w:jc w:val="center"/>
              <w:rPr>
                <w:b/>
                <w:bCs/>
                <w:sz w:val="36"/>
                <w:szCs w:val="36"/>
                <w:rtl/>
              </w:rPr>
            </w:pPr>
            <w:r w:rsidRPr="00AD7509">
              <w:rPr>
                <w:rFonts w:hint="cs"/>
                <w:b/>
                <w:bCs/>
                <w:sz w:val="36"/>
                <w:szCs w:val="36"/>
                <w:rtl/>
              </w:rPr>
              <w:t>الموضوع</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الاسبوع الأول</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الإرشاد الأكاديمي</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الاسبوع الثاني</w:t>
            </w:r>
          </w:p>
        </w:tc>
        <w:tc>
          <w:tcPr>
            <w:tcW w:w="5920" w:type="dxa"/>
            <w:shd w:val="clear" w:color="auto" w:fill="FFFFFF" w:themeFill="background1"/>
            <w:vAlign w:val="center"/>
          </w:tcPr>
          <w:p w:rsidR="0053537D" w:rsidRPr="00AD7509" w:rsidRDefault="00AD7509" w:rsidP="00AD7509">
            <w:pPr>
              <w:jc w:val="center"/>
              <w:rPr>
                <w:b/>
                <w:bCs/>
                <w:sz w:val="36"/>
                <w:szCs w:val="36"/>
                <w:rtl/>
              </w:rPr>
            </w:pPr>
            <w:r w:rsidRPr="00AD7509">
              <w:rPr>
                <w:rFonts w:hint="cs"/>
                <w:b/>
                <w:bCs/>
                <w:sz w:val="36"/>
                <w:szCs w:val="36"/>
                <w:rtl/>
              </w:rPr>
              <w:t>مناقشة خطة المقرر</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الاسبوع الثالث</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مدخل عن النمو</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الاسبوع الرابع</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طرق البحث في علم نفس النمو</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الاسبوع الخامس</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نظريات النمو</w:t>
            </w:r>
          </w:p>
        </w:tc>
      </w:tr>
      <w:tr w:rsidR="0053537D" w:rsidRPr="00AD7509" w:rsidTr="0053537D">
        <w:tc>
          <w:tcPr>
            <w:tcW w:w="2242" w:type="dxa"/>
            <w:shd w:val="clear" w:color="auto" w:fill="FFFF00"/>
            <w:vAlign w:val="center"/>
          </w:tcPr>
          <w:p w:rsidR="005F7008" w:rsidRDefault="0053537D" w:rsidP="005F7008">
            <w:pPr>
              <w:jc w:val="center"/>
              <w:rPr>
                <w:b/>
                <w:bCs/>
                <w:sz w:val="36"/>
                <w:szCs w:val="36"/>
                <w:rtl/>
              </w:rPr>
            </w:pPr>
            <w:r w:rsidRPr="00AD7509">
              <w:rPr>
                <w:rFonts w:hint="cs"/>
                <w:b/>
                <w:bCs/>
                <w:sz w:val="36"/>
                <w:szCs w:val="36"/>
                <w:rtl/>
              </w:rPr>
              <w:t>الاسبوع السادس</w:t>
            </w:r>
          </w:p>
          <w:p w:rsidR="0053537D" w:rsidRPr="00AD7509" w:rsidRDefault="00BA2919" w:rsidP="00BA2919">
            <w:pPr>
              <w:jc w:val="center"/>
              <w:rPr>
                <w:b/>
                <w:bCs/>
                <w:sz w:val="36"/>
                <w:szCs w:val="36"/>
                <w:rtl/>
              </w:rPr>
            </w:pPr>
            <w:r>
              <w:rPr>
                <w:rFonts w:hint="cs"/>
                <w:b/>
                <w:bCs/>
                <w:sz w:val="36"/>
                <w:szCs w:val="36"/>
                <w:rtl/>
              </w:rPr>
              <w:t>2</w:t>
            </w:r>
            <w:r w:rsidR="005F7008">
              <w:rPr>
                <w:rFonts w:hint="cs"/>
                <w:b/>
                <w:bCs/>
                <w:sz w:val="36"/>
                <w:szCs w:val="36"/>
                <w:rtl/>
              </w:rPr>
              <w:t>/</w:t>
            </w:r>
            <w:r>
              <w:rPr>
                <w:rFonts w:hint="cs"/>
                <w:b/>
                <w:bCs/>
                <w:sz w:val="36"/>
                <w:szCs w:val="36"/>
                <w:rtl/>
              </w:rPr>
              <w:t>2</w:t>
            </w:r>
            <w:r w:rsidR="005F7008">
              <w:rPr>
                <w:rFonts w:hint="cs"/>
                <w:b/>
                <w:bCs/>
                <w:sz w:val="36"/>
                <w:szCs w:val="36"/>
                <w:rtl/>
              </w:rPr>
              <w:t>/143</w:t>
            </w:r>
            <w:r>
              <w:rPr>
                <w:rFonts w:hint="cs"/>
                <w:b/>
                <w:bCs/>
                <w:sz w:val="36"/>
                <w:szCs w:val="36"/>
                <w:rtl/>
              </w:rPr>
              <w:t>9</w:t>
            </w:r>
            <w:r w:rsidR="00AF159F">
              <w:rPr>
                <w:rFonts w:hint="cs"/>
                <w:b/>
                <w:bCs/>
                <w:sz w:val="36"/>
                <w:szCs w:val="36"/>
                <w:rtl/>
              </w:rPr>
              <w:t xml:space="preserve"> </w:t>
            </w:r>
          </w:p>
        </w:tc>
        <w:tc>
          <w:tcPr>
            <w:tcW w:w="5920" w:type="dxa"/>
            <w:shd w:val="clear" w:color="auto" w:fill="FFFF00"/>
            <w:vAlign w:val="center"/>
          </w:tcPr>
          <w:p w:rsidR="0053537D" w:rsidRPr="00AD7509" w:rsidRDefault="00653007" w:rsidP="0053537D">
            <w:pPr>
              <w:jc w:val="center"/>
              <w:rPr>
                <w:b/>
                <w:bCs/>
                <w:sz w:val="36"/>
                <w:szCs w:val="36"/>
                <w:rtl/>
              </w:rPr>
            </w:pPr>
            <w:r w:rsidRPr="00AD7509">
              <w:rPr>
                <w:rFonts w:hint="cs"/>
                <w:b/>
                <w:bCs/>
                <w:sz w:val="36"/>
                <w:szCs w:val="36"/>
                <w:rtl/>
              </w:rPr>
              <w:t xml:space="preserve">الاختبار الشهري الأول </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 xml:space="preserve">الاسبوع </w:t>
            </w:r>
            <w:r w:rsidR="007C30B9" w:rsidRPr="00AD7509">
              <w:rPr>
                <w:rFonts w:hint="cs"/>
                <w:b/>
                <w:bCs/>
                <w:sz w:val="36"/>
                <w:szCs w:val="36"/>
                <w:rtl/>
              </w:rPr>
              <w:t>السابع</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العوامل المؤثرة في النمو</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الاسبوع الثامن</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العوامل المؤثرة في النمو</w:t>
            </w:r>
          </w:p>
        </w:tc>
      </w:tr>
      <w:tr w:rsidR="0053537D" w:rsidRPr="00AD7509" w:rsidTr="0053537D">
        <w:tc>
          <w:tcPr>
            <w:tcW w:w="2242" w:type="dxa"/>
            <w:shd w:val="clear" w:color="auto" w:fill="FFFFFF" w:themeFill="background1"/>
            <w:vAlign w:val="center"/>
          </w:tcPr>
          <w:p w:rsidR="0053537D" w:rsidRPr="00AD7509" w:rsidRDefault="0053537D" w:rsidP="007C30B9">
            <w:pPr>
              <w:jc w:val="center"/>
              <w:rPr>
                <w:b/>
                <w:bCs/>
                <w:sz w:val="36"/>
                <w:szCs w:val="36"/>
                <w:rtl/>
              </w:rPr>
            </w:pPr>
            <w:r w:rsidRPr="00AD7509">
              <w:rPr>
                <w:rFonts w:hint="cs"/>
                <w:b/>
                <w:bCs/>
                <w:sz w:val="36"/>
                <w:szCs w:val="36"/>
                <w:rtl/>
              </w:rPr>
              <w:t xml:space="preserve">الاسبوع </w:t>
            </w:r>
            <w:r w:rsidR="007C30B9" w:rsidRPr="00AD7509">
              <w:rPr>
                <w:rFonts w:hint="cs"/>
                <w:b/>
                <w:bCs/>
                <w:sz w:val="36"/>
                <w:szCs w:val="36"/>
                <w:rtl/>
              </w:rPr>
              <w:t>التاسع</w:t>
            </w:r>
          </w:p>
        </w:tc>
        <w:tc>
          <w:tcPr>
            <w:tcW w:w="5920"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مرحلة الحمل</w:t>
            </w:r>
          </w:p>
        </w:tc>
      </w:tr>
      <w:tr w:rsidR="0053537D" w:rsidRPr="00AD7509" w:rsidTr="005F7008">
        <w:tc>
          <w:tcPr>
            <w:tcW w:w="2242" w:type="dxa"/>
            <w:shd w:val="clear" w:color="auto" w:fill="auto"/>
            <w:vAlign w:val="center"/>
          </w:tcPr>
          <w:p w:rsidR="00AF159F" w:rsidRPr="00AD7509" w:rsidRDefault="0053537D" w:rsidP="005F7008">
            <w:pPr>
              <w:jc w:val="center"/>
              <w:rPr>
                <w:b/>
                <w:bCs/>
                <w:sz w:val="36"/>
                <w:szCs w:val="36"/>
                <w:rtl/>
              </w:rPr>
            </w:pPr>
            <w:r w:rsidRPr="00AD7509">
              <w:rPr>
                <w:rFonts w:hint="cs"/>
                <w:b/>
                <w:bCs/>
                <w:sz w:val="36"/>
                <w:szCs w:val="36"/>
                <w:rtl/>
              </w:rPr>
              <w:t>الاسبوع العاشر</w:t>
            </w:r>
          </w:p>
        </w:tc>
        <w:tc>
          <w:tcPr>
            <w:tcW w:w="5920" w:type="dxa"/>
            <w:shd w:val="clear" w:color="auto" w:fill="auto"/>
            <w:vAlign w:val="center"/>
          </w:tcPr>
          <w:p w:rsidR="0053537D" w:rsidRPr="00AD7509" w:rsidRDefault="005F7008" w:rsidP="0053537D">
            <w:pPr>
              <w:jc w:val="center"/>
              <w:rPr>
                <w:b/>
                <w:bCs/>
                <w:sz w:val="36"/>
                <w:szCs w:val="36"/>
                <w:rtl/>
              </w:rPr>
            </w:pPr>
            <w:r>
              <w:rPr>
                <w:rFonts w:hint="cs"/>
                <w:b/>
                <w:bCs/>
                <w:sz w:val="36"/>
                <w:szCs w:val="36"/>
                <w:rtl/>
              </w:rPr>
              <w:t xml:space="preserve">مرحلة الحمل </w:t>
            </w:r>
          </w:p>
        </w:tc>
      </w:tr>
      <w:tr w:rsidR="0053537D" w:rsidRPr="00AD7509" w:rsidTr="005F7008">
        <w:tc>
          <w:tcPr>
            <w:tcW w:w="2242" w:type="dxa"/>
            <w:shd w:val="clear" w:color="auto" w:fill="FFFF00"/>
            <w:vAlign w:val="center"/>
          </w:tcPr>
          <w:p w:rsidR="0053537D" w:rsidRDefault="0053537D" w:rsidP="007C30B9">
            <w:pPr>
              <w:jc w:val="center"/>
              <w:rPr>
                <w:b/>
                <w:bCs/>
                <w:sz w:val="36"/>
                <w:szCs w:val="36"/>
                <w:rtl/>
              </w:rPr>
            </w:pPr>
            <w:r w:rsidRPr="00AD7509">
              <w:rPr>
                <w:rFonts w:hint="cs"/>
                <w:b/>
                <w:bCs/>
                <w:sz w:val="36"/>
                <w:szCs w:val="36"/>
                <w:rtl/>
              </w:rPr>
              <w:t>الاسبوع الحادي عشر</w:t>
            </w:r>
          </w:p>
          <w:p w:rsidR="005F7008" w:rsidRPr="00AD7509" w:rsidRDefault="00BA2919" w:rsidP="00BA2919">
            <w:pPr>
              <w:jc w:val="center"/>
              <w:rPr>
                <w:b/>
                <w:bCs/>
                <w:sz w:val="36"/>
                <w:szCs w:val="36"/>
                <w:rtl/>
              </w:rPr>
            </w:pPr>
            <w:r>
              <w:rPr>
                <w:rFonts w:hint="cs"/>
                <w:b/>
                <w:bCs/>
                <w:sz w:val="36"/>
                <w:szCs w:val="36"/>
                <w:rtl/>
              </w:rPr>
              <w:t>1</w:t>
            </w:r>
            <w:r w:rsidR="005F7008">
              <w:rPr>
                <w:rFonts w:hint="cs"/>
                <w:b/>
                <w:bCs/>
                <w:sz w:val="36"/>
                <w:szCs w:val="36"/>
                <w:rtl/>
              </w:rPr>
              <w:t>/</w:t>
            </w:r>
            <w:r>
              <w:rPr>
                <w:rFonts w:hint="cs"/>
                <w:b/>
                <w:bCs/>
                <w:sz w:val="36"/>
                <w:szCs w:val="36"/>
                <w:rtl/>
              </w:rPr>
              <w:t>3</w:t>
            </w:r>
            <w:r w:rsidR="005F7008">
              <w:rPr>
                <w:rFonts w:hint="cs"/>
                <w:b/>
                <w:bCs/>
                <w:sz w:val="36"/>
                <w:szCs w:val="36"/>
                <w:rtl/>
              </w:rPr>
              <w:t>/143</w:t>
            </w:r>
            <w:r>
              <w:rPr>
                <w:rFonts w:hint="cs"/>
                <w:b/>
                <w:bCs/>
                <w:sz w:val="36"/>
                <w:szCs w:val="36"/>
                <w:rtl/>
              </w:rPr>
              <w:t>9</w:t>
            </w:r>
            <w:bookmarkStart w:id="0" w:name="_GoBack"/>
            <w:bookmarkEnd w:id="0"/>
            <w:r w:rsidR="005F7008">
              <w:rPr>
                <w:rFonts w:hint="cs"/>
                <w:b/>
                <w:bCs/>
                <w:sz w:val="36"/>
                <w:szCs w:val="36"/>
                <w:rtl/>
              </w:rPr>
              <w:t>هـ</w:t>
            </w:r>
          </w:p>
        </w:tc>
        <w:tc>
          <w:tcPr>
            <w:tcW w:w="5920" w:type="dxa"/>
            <w:shd w:val="clear" w:color="auto" w:fill="FFFF00"/>
            <w:vAlign w:val="center"/>
          </w:tcPr>
          <w:p w:rsidR="0053537D" w:rsidRPr="00AD7509" w:rsidRDefault="005F7008" w:rsidP="0053537D">
            <w:pPr>
              <w:jc w:val="center"/>
              <w:rPr>
                <w:b/>
                <w:bCs/>
                <w:sz w:val="36"/>
                <w:szCs w:val="36"/>
                <w:rtl/>
              </w:rPr>
            </w:pPr>
            <w:r>
              <w:rPr>
                <w:rFonts w:hint="cs"/>
                <w:b/>
                <w:bCs/>
                <w:sz w:val="36"/>
                <w:szCs w:val="36"/>
                <w:rtl/>
              </w:rPr>
              <w:t xml:space="preserve">الاختبار الشهري الثاني </w:t>
            </w:r>
          </w:p>
        </w:tc>
      </w:tr>
      <w:tr w:rsidR="0053537D" w:rsidRPr="00AD7509" w:rsidTr="0053537D">
        <w:tc>
          <w:tcPr>
            <w:tcW w:w="2242" w:type="dxa"/>
            <w:shd w:val="clear" w:color="auto" w:fill="FFFFFF" w:themeFill="background1"/>
            <w:vAlign w:val="center"/>
          </w:tcPr>
          <w:p w:rsidR="0053537D" w:rsidRPr="00AD7509" w:rsidRDefault="0053537D" w:rsidP="0053537D">
            <w:pPr>
              <w:jc w:val="center"/>
              <w:rPr>
                <w:b/>
                <w:bCs/>
                <w:sz w:val="36"/>
                <w:szCs w:val="36"/>
                <w:rtl/>
              </w:rPr>
            </w:pPr>
            <w:r w:rsidRPr="00AD7509">
              <w:rPr>
                <w:rFonts w:hint="cs"/>
                <w:b/>
                <w:bCs/>
                <w:sz w:val="36"/>
                <w:szCs w:val="36"/>
                <w:rtl/>
              </w:rPr>
              <w:t>الاسبوع الثاني عشر</w:t>
            </w:r>
          </w:p>
          <w:p w:rsidR="0053537D" w:rsidRPr="00AD7509" w:rsidRDefault="0053537D" w:rsidP="0053537D">
            <w:pPr>
              <w:jc w:val="center"/>
              <w:rPr>
                <w:b/>
                <w:bCs/>
                <w:sz w:val="36"/>
                <w:szCs w:val="36"/>
                <w:rtl/>
              </w:rPr>
            </w:pPr>
          </w:p>
        </w:tc>
        <w:tc>
          <w:tcPr>
            <w:tcW w:w="5920" w:type="dxa"/>
            <w:shd w:val="clear" w:color="auto" w:fill="FFFFFF" w:themeFill="background1"/>
            <w:vAlign w:val="center"/>
          </w:tcPr>
          <w:p w:rsidR="0053537D" w:rsidRPr="00AD7509" w:rsidRDefault="00653007" w:rsidP="00653007">
            <w:pPr>
              <w:jc w:val="center"/>
              <w:rPr>
                <w:b/>
                <w:bCs/>
                <w:sz w:val="36"/>
                <w:szCs w:val="36"/>
                <w:rtl/>
              </w:rPr>
            </w:pPr>
            <w:r w:rsidRPr="00AD7509">
              <w:rPr>
                <w:rFonts w:hint="cs"/>
                <w:b/>
                <w:bCs/>
                <w:sz w:val="36"/>
                <w:szCs w:val="36"/>
                <w:rtl/>
              </w:rPr>
              <w:t xml:space="preserve">مرحلة المهد </w:t>
            </w:r>
          </w:p>
        </w:tc>
      </w:tr>
      <w:tr w:rsidR="0053537D" w:rsidRPr="00AD7509" w:rsidTr="0053537D">
        <w:tc>
          <w:tcPr>
            <w:tcW w:w="2242" w:type="dxa"/>
            <w:vAlign w:val="center"/>
          </w:tcPr>
          <w:p w:rsidR="0053537D" w:rsidRPr="00AD7509" w:rsidRDefault="0053537D" w:rsidP="0053537D">
            <w:pPr>
              <w:jc w:val="center"/>
              <w:rPr>
                <w:b/>
                <w:bCs/>
                <w:sz w:val="36"/>
                <w:szCs w:val="36"/>
                <w:rtl/>
              </w:rPr>
            </w:pPr>
            <w:r w:rsidRPr="00AD7509">
              <w:rPr>
                <w:rFonts w:hint="cs"/>
                <w:b/>
                <w:bCs/>
                <w:sz w:val="36"/>
                <w:szCs w:val="36"/>
                <w:rtl/>
              </w:rPr>
              <w:t>الاسبوع الثالث عشر</w:t>
            </w:r>
          </w:p>
          <w:p w:rsidR="0053537D" w:rsidRPr="00AD7509" w:rsidRDefault="0053537D" w:rsidP="0053537D">
            <w:pPr>
              <w:jc w:val="center"/>
              <w:rPr>
                <w:b/>
                <w:bCs/>
                <w:sz w:val="36"/>
                <w:szCs w:val="36"/>
                <w:rtl/>
              </w:rPr>
            </w:pPr>
          </w:p>
        </w:tc>
        <w:tc>
          <w:tcPr>
            <w:tcW w:w="5920" w:type="dxa"/>
            <w:vAlign w:val="center"/>
          </w:tcPr>
          <w:p w:rsidR="0053537D" w:rsidRPr="00AD7509" w:rsidRDefault="0053537D" w:rsidP="00653007">
            <w:pPr>
              <w:jc w:val="center"/>
              <w:rPr>
                <w:b/>
                <w:bCs/>
                <w:sz w:val="36"/>
                <w:szCs w:val="36"/>
                <w:rtl/>
              </w:rPr>
            </w:pPr>
            <w:r w:rsidRPr="00AD7509">
              <w:rPr>
                <w:rFonts w:hint="cs"/>
                <w:b/>
                <w:bCs/>
                <w:sz w:val="36"/>
                <w:szCs w:val="36"/>
                <w:rtl/>
              </w:rPr>
              <w:t>مرحلة الطفولة</w:t>
            </w:r>
          </w:p>
        </w:tc>
      </w:tr>
      <w:tr w:rsidR="0053537D" w:rsidRPr="00AD7509" w:rsidTr="0053537D">
        <w:tc>
          <w:tcPr>
            <w:tcW w:w="2242" w:type="dxa"/>
            <w:vAlign w:val="center"/>
          </w:tcPr>
          <w:p w:rsidR="0053537D" w:rsidRPr="00AD7509" w:rsidRDefault="0053537D" w:rsidP="0053537D">
            <w:pPr>
              <w:jc w:val="center"/>
              <w:rPr>
                <w:b/>
                <w:bCs/>
                <w:sz w:val="36"/>
                <w:szCs w:val="36"/>
                <w:rtl/>
              </w:rPr>
            </w:pPr>
            <w:r w:rsidRPr="00AD7509">
              <w:rPr>
                <w:rFonts w:hint="cs"/>
                <w:b/>
                <w:bCs/>
                <w:sz w:val="36"/>
                <w:szCs w:val="36"/>
                <w:rtl/>
              </w:rPr>
              <w:t>الاسبوع الرابع عشر</w:t>
            </w:r>
          </w:p>
          <w:p w:rsidR="0053537D" w:rsidRPr="00AD7509" w:rsidRDefault="0053537D" w:rsidP="0053537D">
            <w:pPr>
              <w:jc w:val="center"/>
              <w:rPr>
                <w:b/>
                <w:bCs/>
                <w:sz w:val="36"/>
                <w:szCs w:val="36"/>
                <w:rtl/>
              </w:rPr>
            </w:pPr>
          </w:p>
        </w:tc>
        <w:tc>
          <w:tcPr>
            <w:tcW w:w="5920" w:type="dxa"/>
            <w:vAlign w:val="center"/>
          </w:tcPr>
          <w:p w:rsidR="0053537D" w:rsidRPr="00AD7509" w:rsidRDefault="00653007" w:rsidP="00656F79">
            <w:pPr>
              <w:jc w:val="center"/>
              <w:rPr>
                <w:b/>
                <w:bCs/>
                <w:sz w:val="36"/>
                <w:szCs w:val="36"/>
                <w:rtl/>
              </w:rPr>
            </w:pPr>
            <w:r w:rsidRPr="00AD7509">
              <w:rPr>
                <w:rFonts w:hint="cs"/>
                <w:b/>
                <w:bCs/>
                <w:sz w:val="36"/>
                <w:szCs w:val="36"/>
                <w:rtl/>
              </w:rPr>
              <w:t xml:space="preserve">مرحلة الطفولة </w:t>
            </w:r>
          </w:p>
        </w:tc>
      </w:tr>
    </w:tbl>
    <w:p w:rsidR="009616BA" w:rsidRPr="00AD7509" w:rsidRDefault="009616BA" w:rsidP="00587DC3">
      <w:pPr>
        <w:rPr>
          <w:sz w:val="36"/>
          <w:szCs w:val="36"/>
          <w:rtl/>
        </w:rPr>
      </w:pPr>
    </w:p>
    <w:p w:rsidR="0053537D" w:rsidRPr="009616BA" w:rsidRDefault="0053537D" w:rsidP="00203927">
      <w:pPr>
        <w:rPr>
          <w:b/>
          <w:bCs/>
          <w:sz w:val="24"/>
          <w:szCs w:val="24"/>
        </w:rPr>
      </w:pPr>
    </w:p>
    <w:sectPr w:rsidR="0053537D" w:rsidRPr="009616BA" w:rsidSect="009616BA">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D5117"/>
    <w:multiLevelType w:val="hybridMultilevel"/>
    <w:tmpl w:val="498C15DE"/>
    <w:lvl w:ilvl="0" w:tplc="FFECB2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6912C0"/>
    <w:multiLevelType w:val="hybridMultilevel"/>
    <w:tmpl w:val="738E83C4"/>
    <w:lvl w:ilvl="0" w:tplc="D896A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A648A4"/>
    <w:multiLevelType w:val="hybridMultilevel"/>
    <w:tmpl w:val="8F1C9D06"/>
    <w:lvl w:ilvl="0" w:tplc="56F6898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DC6"/>
    <w:rsid w:val="00050CCE"/>
    <w:rsid w:val="00056F13"/>
    <w:rsid w:val="0008384C"/>
    <w:rsid w:val="000B0B8A"/>
    <w:rsid w:val="000C0B31"/>
    <w:rsid w:val="000C1830"/>
    <w:rsid w:val="000C3593"/>
    <w:rsid w:val="000F12B6"/>
    <w:rsid w:val="0011676B"/>
    <w:rsid w:val="001564BB"/>
    <w:rsid w:val="001846CD"/>
    <w:rsid w:val="001A5CB1"/>
    <w:rsid w:val="001D2E84"/>
    <w:rsid w:val="001E45D3"/>
    <w:rsid w:val="002006E3"/>
    <w:rsid w:val="00203927"/>
    <w:rsid w:val="0020792B"/>
    <w:rsid w:val="0025769E"/>
    <w:rsid w:val="002B19C5"/>
    <w:rsid w:val="00306EF3"/>
    <w:rsid w:val="00341AF9"/>
    <w:rsid w:val="00391B66"/>
    <w:rsid w:val="003B2957"/>
    <w:rsid w:val="003B3D9A"/>
    <w:rsid w:val="003F773E"/>
    <w:rsid w:val="00427312"/>
    <w:rsid w:val="00432D2A"/>
    <w:rsid w:val="004342D9"/>
    <w:rsid w:val="00487964"/>
    <w:rsid w:val="004A0E4C"/>
    <w:rsid w:val="00503262"/>
    <w:rsid w:val="0053537D"/>
    <w:rsid w:val="00552551"/>
    <w:rsid w:val="00587DC3"/>
    <w:rsid w:val="005C51AB"/>
    <w:rsid w:val="005F7008"/>
    <w:rsid w:val="006030BE"/>
    <w:rsid w:val="00631A7E"/>
    <w:rsid w:val="00641DAE"/>
    <w:rsid w:val="00653007"/>
    <w:rsid w:val="00656C47"/>
    <w:rsid w:val="00656F79"/>
    <w:rsid w:val="006A6E61"/>
    <w:rsid w:val="006F389D"/>
    <w:rsid w:val="006F7011"/>
    <w:rsid w:val="00736F63"/>
    <w:rsid w:val="007916FC"/>
    <w:rsid w:val="0079177E"/>
    <w:rsid w:val="00797620"/>
    <w:rsid w:val="007A76CF"/>
    <w:rsid w:val="007C2269"/>
    <w:rsid w:val="007C30B9"/>
    <w:rsid w:val="009117BF"/>
    <w:rsid w:val="0092784A"/>
    <w:rsid w:val="009539AD"/>
    <w:rsid w:val="009616BA"/>
    <w:rsid w:val="009846A7"/>
    <w:rsid w:val="00A06176"/>
    <w:rsid w:val="00A27CF6"/>
    <w:rsid w:val="00A34B88"/>
    <w:rsid w:val="00A5186E"/>
    <w:rsid w:val="00A72DC6"/>
    <w:rsid w:val="00AC0B8E"/>
    <w:rsid w:val="00AD7509"/>
    <w:rsid w:val="00AE6ADE"/>
    <w:rsid w:val="00AF159F"/>
    <w:rsid w:val="00B113F3"/>
    <w:rsid w:val="00B93593"/>
    <w:rsid w:val="00BA2919"/>
    <w:rsid w:val="00BB6FFC"/>
    <w:rsid w:val="00BD65F4"/>
    <w:rsid w:val="00C378A2"/>
    <w:rsid w:val="00C56B9C"/>
    <w:rsid w:val="00C61241"/>
    <w:rsid w:val="00C77D3A"/>
    <w:rsid w:val="00C82DF0"/>
    <w:rsid w:val="00C90A3A"/>
    <w:rsid w:val="00C90FDA"/>
    <w:rsid w:val="00CB349F"/>
    <w:rsid w:val="00D003A0"/>
    <w:rsid w:val="00D13670"/>
    <w:rsid w:val="00D809A3"/>
    <w:rsid w:val="00D85307"/>
    <w:rsid w:val="00D96BB3"/>
    <w:rsid w:val="00DB71AF"/>
    <w:rsid w:val="00E31911"/>
    <w:rsid w:val="00E44EE0"/>
    <w:rsid w:val="00E5015D"/>
    <w:rsid w:val="00E65067"/>
    <w:rsid w:val="00E93278"/>
    <w:rsid w:val="00EC3323"/>
    <w:rsid w:val="00F94DEE"/>
    <w:rsid w:val="00F960D1"/>
    <w:rsid w:val="00FA6A9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DC6"/>
    <w:pPr>
      <w:ind w:left="720"/>
      <w:contextualSpacing/>
    </w:pPr>
  </w:style>
  <w:style w:type="table" w:styleId="a4">
    <w:name w:val="Table Grid"/>
    <w:basedOn w:val="a1"/>
    <w:uiPriority w:val="59"/>
    <w:rsid w:val="004A0E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0"/>
    <w:uiPriority w:val="99"/>
    <w:unhideWhenUsed/>
    <w:rsid w:val="000F12B6"/>
    <w:rPr>
      <w:color w:val="0000FF" w:themeColor="hyperlink"/>
      <w:u w:val="single"/>
    </w:rPr>
  </w:style>
  <w:style w:type="paragraph" w:styleId="a5">
    <w:name w:val="Balloon Text"/>
    <w:basedOn w:val="a"/>
    <w:link w:val="Char"/>
    <w:uiPriority w:val="99"/>
    <w:semiHidden/>
    <w:unhideWhenUsed/>
    <w:rsid w:val="002079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079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DC6"/>
    <w:pPr>
      <w:ind w:left="720"/>
      <w:contextualSpacing/>
    </w:pPr>
  </w:style>
  <w:style w:type="table" w:styleId="a4">
    <w:name w:val="Table Grid"/>
    <w:basedOn w:val="a1"/>
    <w:uiPriority w:val="59"/>
    <w:rsid w:val="004A0E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0"/>
    <w:uiPriority w:val="99"/>
    <w:unhideWhenUsed/>
    <w:rsid w:val="000F12B6"/>
    <w:rPr>
      <w:color w:val="0000FF" w:themeColor="hyperlink"/>
      <w:u w:val="single"/>
    </w:rPr>
  </w:style>
  <w:style w:type="paragraph" w:styleId="a5">
    <w:name w:val="Balloon Text"/>
    <w:basedOn w:val="a"/>
    <w:link w:val="Char"/>
    <w:uiPriority w:val="99"/>
    <w:semiHidden/>
    <w:unhideWhenUsed/>
    <w:rsid w:val="002079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079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365372">
      <w:bodyDiv w:val="1"/>
      <w:marLeft w:val="150"/>
      <w:marRight w:val="150"/>
      <w:marTop w:val="75"/>
      <w:marBottom w:val="150"/>
      <w:divBdr>
        <w:top w:val="none" w:sz="0" w:space="0" w:color="auto"/>
        <w:left w:val="none" w:sz="0" w:space="0" w:color="auto"/>
        <w:bottom w:val="none" w:sz="0" w:space="0" w:color="auto"/>
        <w:right w:val="none" w:sz="0" w:space="0" w:color="auto"/>
      </w:divBdr>
      <w:divsChild>
        <w:div w:id="2128043264">
          <w:marLeft w:val="0"/>
          <w:marRight w:val="0"/>
          <w:marTop w:val="0"/>
          <w:marBottom w:val="0"/>
          <w:divBdr>
            <w:top w:val="none" w:sz="0" w:space="0" w:color="auto"/>
            <w:left w:val="none" w:sz="0" w:space="0" w:color="auto"/>
            <w:bottom w:val="none" w:sz="0" w:space="0" w:color="auto"/>
            <w:right w:val="none" w:sz="0" w:space="0" w:color="auto"/>
          </w:divBdr>
          <w:divsChild>
            <w:div w:id="1851867647">
              <w:marLeft w:val="0"/>
              <w:marRight w:val="0"/>
              <w:marTop w:val="0"/>
              <w:marBottom w:val="0"/>
              <w:divBdr>
                <w:top w:val="none" w:sz="0" w:space="0" w:color="auto"/>
                <w:left w:val="none" w:sz="0" w:space="0" w:color="auto"/>
                <w:bottom w:val="none" w:sz="0" w:space="0" w:color="auto"/>
                <w:right w:val="none" w:sz="0" w:space="0" w:color="auto"/>
              </w:divBdr>
              <w:divsChild>
                <w:div w:id="17799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fac.ksu.edu.sa/abindhuwayhi/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indhuwayhi@ksu.edu.s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301</Words>
  <Characters>1720</Characters>
  <Application>Microsoft Office Word</Application>
  <DocSecurity>0</DocSecurity>
  <Lines>14</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2017</CharactersWithSpaces>
  <SharedDoc>false</SharedDoc>
  <HLinks>
    <vt:vector size="12" baseType="variant">
      <vt:variant>
        <vt:i4>7995488</vt:i4>
      </vt:variant>
      <vt:variant>
        <vt:i4>3</vt:i4>
      </vt:variant>
      <vt:variant>
        <vt:i4>0</vt:i4>
      </vt:variant>
      <vt:variant>
        <vt:i4>5</vt:i4>
      </vt:variant>
      <vt:variant>
        <vt:lpwstr>http://fac.ksu.edu.sa/abindhuwayhi/home</vt:lpwstr>
      </vt:variant>
      <vt:variant>
        <vt:lpwstr/>
      </vt:variant>
      <vt:variant>
        <vt:i4>4456500</vt:i4>
      </vt:variant>
      <vt:variant>
        <vt:i4>0</vt:i4>
      </vt:variant>
      <vt:variant>
        <vt:i4>0</vt:i4>
      </vt:variant>
      <vt:variant>
        <vt:i4>5</vt:i4>
      </vt:variant>
      <vt:variant>
        <vt:lpwstr>mailto:abindhuwayhi@ksu.edu.sa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HASEB</dc:creator>
  <cp:lastModifiedBy>Asrar Bindhuwayhi</cp:lastModifiedBy>
  <cp:revision>6</cp:revision>
  <dcterms:created xsi:type="dcterms:W3CDTF">2017-10-01T06:01:00Z</dcterms:created>
  <dcterms:modified xsi:type="dcterms:W3CDTF">2017-10-01T06:17:00Z</dcterms:modified>
</cp:coreProperties>
</file>