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6C" w:rsidRDefault="00410A6C" w:rsidP="00410A6C">
      <w:pPr>
        <w:ind w:left="-894" w:firstLine="894"/>
        <w:jc w:val="center"/>
        <w:rPr>
          <w:rFonts w:cs="DecoType Naskh"/>
          <w:szCs w:val="28"/>
        </w:rPr>
      </w:pPr>
      <w:r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410A6C" w:rsidRDefault="00410A6C" w:rsidP="00410A6C">
      <w:pPr>
        <w:jc w:val="lowKashida"/>
        <w:rPr>
          <w:rFonts w:cs="Andalus"/>
          <w:b/>
          <w:bCs/>
          <w:szCs w:val="30"/>
        </w:rPr>
      </w:pPr>
      <w:r>
        <w:rPr>
          <w:rFonts w:cs="Andalus"/>
          <w:b/>
          <w:bCs/>
          <w:szCs w:val="30"/>
          <w:rtl/>
        </w:rPr>
        <w:t xml:space="preserve">    جامعة الملك سعود</w:t>
      </w:r>
      <w:r>
        <w:rPr>
          <w:rFonts w:cs="Simplified Arabic"/>
          <w:b/>
          <w:bCs/>
          <w:szCs w:val="30"/>
          <w:rtl/>
        </w:rPr>
        <w:t xml:space="preserve">    </w:t>
      </w:r>
      <w:r>
        <w:rPr>
          <w:rFonts w:cs="Andalus"/>
          <w:b/>
          <w:bCs/>
          <w:szCs w:val="32"/>
          <w:rtl/>
        </w:rPr>
        <w:t xml:space="preserve">الفصل الدراسي الثاني        </w:t>
      </w:r>
      <w:r>
        <w:rPr>
          <w:rFonts w:cs="Andalus"/>
          <w:b/>
          <w:bCs/>
          <w:szCs w:val="30"/>
          <w:rtl/>
        </w:rPr>
        <w:tab/>
        <w:t xml:space="preserve">   اسم الطالب</w:t>
      </w:r>
      <w:r>
        <w:rPr>
          <w:rFonts w:cs="Andalus"/>
          <w:b/>
          <w:bCs/>
          <w:szCs w:val="30"/>
        </w:rPr>
        <w:t>\</w:t>
      </w:r>
      <w:r>
        <w:rPr>
          <w:rFonts w:cs="Andalus"/>
          <w:b/>
          <w:bCs/>
          <w:szCs w:val="30"/>
          <w:rtl/>
        </w:rPr>
        <w:t>ه :..............</w:t>
      </w:r>
    </w:p>
    <w:p w:rsidR="00410A6C" w:rsidRDefault="00410A6C" w:rsidP="00410A6C">
      <w:pPr>
        <w:tabs>
          <w:tab w:val="right" w:pos="5246"/>
        </w:tabs>
        <w:jc w:val="lowKashida"/>
        <w:rPr>
          <w:rFonts w:cs="Andalus"/>
          <w:b/>
          <w:bCs/>
          <w:szCs w:val="30"/>
        </w:rPr>
      </w:pPr>
      <w:r>
        <w:rPr>
          <w:rFonts w:cs="Andalus"/>
          <w:b/>
          <w:bCs/>
          <w:szCs w:val="30"/>
          <w:rtl/>
        </w:rPr>
        <w:t xml:space="preserve">كلية العلوم / قسم علم الحيوان  </w:t>
      </w:r>
      <w:r>
        <w:rPr>
          <w:rFonts w:cs="Andalus"/>
          <w:b/>
          <w:bCs/>
          <w:color w:val="FF0000"/>
          <w:szCs w:val="32"/>
          <w:rtl/>
        </w:rPr>
        <w:t xml:space="preserve">الاختبار التجريبي نصف الفصل للمقرر  </w:t>
      </w:r>
      <w:r>
        <w:rPr>
          <w:rFonts w:cs="Andalus"/>
          <w:b/>
          <w:bCs/>
          <w:szCs w:val="30"/>
          <w:rtl/>
        </w:rPr>
        <w:t>رقم الطالب</w:t>
      </w:r>
      <w:r>
        <w:rPr>
          <w:rFonts w:cs="Andalus"/>
          <w:b/>
          <w:bCs/>
          <w:szCs w:val="30"/>
        </w:rPr>
        <w:t>\</w:t>
      </w:r>
      <w:r>
        <w:rPr>
          <w:rFonts w:cs="Andalus"/>
          <w:b/>
          <w:bCs/>
          <w:szCs w:val="30"/>
          <w:rtl/>
        </w:rPr>
        <w:t>ه :.........</w:t>
      </w:r>
    </w:p>
    <w:p w:rsidR="00410A6C" w:rsidRDefault="00410A6C" w:rsidP="00410A6C">
      <w:pPr>
        <w:tabs>
          <w:tab w:val="right" w:pos="5246"/>
        </w:tabs>
        <w:jc w:val="center"/>
        <w:rPr>
          <w:rFonts w:cs="Andalus"/>
          <w:b/>
          <w:bCs/>
          <w:szCs w:val="32"/>
        </w:rPr>
      </w:pPr>
      <w:r>
        <w:rPr>
          <w:rFonts w:cs="Andalus"/>
          <w:b/>
          <w:bCs/>
          <w:szCs w:val="32"/>
          <w:rtl/>
        </w:rPr>
        <w:t xml:space="preserve">مواضيع حديثة في التكوين الجنيني(639حين) </w:t>
      </w:r>
      <w:r>
        <w:rPr>
          <w:b/>
          <w:bCs/>
          <w:szCs w:val="32"/>
          <w:rtl/>
        </w:rPr>
        <w:t xml:space="preserve"> </w:t>
      </w:r>
      <w:r>
        <w:rPr>
          <w:rFonts w:cs="Andalus"/>
          <w:b/>
          <w:bCs/>
          <w:szCs w:val="32"/>
          <w:rtl/>
        </w:rPr>
        <w:t>.</w:t>
      </w:r>
    </w:p>
    <w:p w:rsidR="00410A6C" w:rsidRDefault="00410A6C" w:rsidP="00410A6C">
      <w:pPr>
        <w:tabs>
          <w:tab w:val="right" w:pos="5246"/>
        </w:tabs>
        <w:jc w:val="lowKashida"/>
        <w:rPr>
          <w:rFonts w:cs="Simplified Arabic"/>
          <w:b/>
          <w:bCs/>
          <w:szCs w:val="30"/>
          <w:rtl/>
        </w:rPr>
      </w:pPr>
      <w:r>
        <w:rPr>
          <w:rFonts w:cs="Simplified Arabic"/>
          <w:b/>
          <w:bCs/>
          <w:szCs w:val="30"/>
          <w:rtl/>
        </w:rPr>
        <w:t>------------------------------------------------</w:t>
      </w:r>
    </w:p>
    <w:p w:rsidR="00410A6C" w:rsidRDefault="00410A6C" w:rsidP="00410A6C">
      <w:pPr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السؤال الأول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ضع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\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ي علامة صح أمام العبارة الصحيحة </w: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 xml:space="preserve"> وصححي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العبارة الخطأ لكل مما يلي:</w:t>
      </w:r>
    </w:p>
    <w:p w:rsidR="00410A6C" w:rsidRDefault="00410A6C" w:rsidP="00410A6C">
      <w:pPr>
        <w:jc w:val="lowKashida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</w:p>
    <w:p w:rsidR="00D43151" w:rsidRDefault="00410A6C" w:rsidP="00D43151">
      <w:pPr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     ) 1-  </w:t>
      </w:r>
      <w:r w:rsidR="00D43151" w:rsidRPr="00E63BE4">
        <w:rPr>
          <w:rFonts w:asciiTheme="majorBidi" w:hAnsiTheme="majorBidi" w:cstheme="majorBidi"/>
          <w:rtl/>
          <w:lang w:val="en-GB"/>
        </w:rPr>
        <w:t>تكوين الفرد</w:t>
      </w:r>
      <w:r w:rsidR="00D43151" w:rsidRPr="00E63BE4">
        <w:rPr>
          <w:rFonts w:asciiTheme="majorBidi" w:hAnsiTheme="majorBidi" w:cstheme="majorBidi"/>
          <w:lang w:val="en-GB"/>
        </w:rPr>
        <w:t xml:space="preserve"> </w:t>
      </w:r>
      <w:r w:rsidR="00D43151" w:rsidRPr="00E63BE4">
        <w:rPr>
          <w:rFonts w:asciiTheme="majorBidi" w:hAnsiTheme="majorBidi" w:cstheme="majorBidi"/>
        </w:rPr>
        <w:t>Ontogeny</w:t>
      </w:r>
      <w:r w:rsidR="00D43151" w:rsidRPr="00E63BE4">
        <w:rPr>
          <w:rFonts w:asciiTheme="majorBidi" w:hAnsiTheme="majorBidi" w:cstheme="majorBidi"/>
          <w:rtl/>
        </w:rPr>
        <w:t>يهتم هذا العلم بمراحل تكوين احد انوع الأجنة (من بداية تكوين الامشاج المذكرة و المؤنثة والإخصاب والتفلج والتبطين وتكوين الأعضاء المبكرة الى تكوين فرد يشبه الأبوين )</w:t>
      </w:r>
      <w:r w:rsidR="00D43151">
        <w:rPr>
          <w:rFonts w:asciiTheme="majorBidi" w:hAnsiTheme="majorBidi" w:cstheme="majorBidi" w:hint="cs"/>
          <w:rtl/>
        </w:rPr>
        <w:t>.</w:t>
      </w:r>
    </w:p>
    <w:p w:rsidR="00D43151" w:rsidRPr="00D43151" w:rsidRDefault="00D43151" w:rsidP="00D43151">
      <w:pPr>
        <w:rPr>
          <w:rFonts w:asciiTheme="majorBidi" w:hAnsiTheme="majorBidi" w:cstheme="majorBidi" w:hint="cs"/>
          <w:rtl/>
        </w:rPr>
      </w:pPr>
    </w:p>
    <w:p w:rsidR="00410A6C" w:rsidRDefault="00410A6C" w:rsidP="00410A6C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D43151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(     ) 2</w:t>
      </w: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- </w:t>
      </w:r>
      <w:r w:rsidR="00D43151">
        <w:rPr>
          <w:rFonts w:asciiTheme="majorBidi" w:hAnsiTheme="majorBidi" w:cstheme="majorBidi" w:hint="cs"/>
          <w:sz w:val="28"/>
          <w:szCs w:val="28"/>
          <w:rtl/>
          <w:lang w:val="en-GB"/>
        </w:rPr>
        <w:t>يشتمل التكوين الجنيني على مرحلتين رئيسيتين: هي النمو   والتمايز الخلوي</w:t>
      </w:r>
      <w:r w:rsidR="00D43151">
        <w:rPr>
          <w:rFonts w:asciiTheme="majorBidi" w:hAnsiTheme="majorBidi" w:cstheme="majorBidi"/>
          <w:sz w:val="28"/>
          <w:szCs w:val="28"/>
          <w:lang w:val="en-GB"/>
        </w:rPr>
        <w:t>.</w:t>
      </w:r>
      <w:r w:rsidR="00D4315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</w:p>
    <w:p w:rsidR="00D43151" w:rsidRDefault="00D43151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  <w:lang w:val="en-GB"/>
        </w:rPr>
      </w:pPr>
    </w:p>
    <w:p w:rsidR="00410A6C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(     ) 3- أن إزالة  أو تدمير نواة البويضة المخصبة ( بواسطة الأشعة فوق البنفسجية أو بالوخز بإبره ) يؤدى إلى عدم تمايزها وعند نقل نواة من خلايا جنين  في مرحلة البلاستولة أو المفلجة  إلى البويضة فإنها تعطي جنين </w:t>
      </w:r>
      <w:r>
        <w:rPr>
          <w:rFonts w:asciiTheme="majorBidi" w:hAnsiTheme="majorBidi" w:cstheme="majorBidi" w:hint="cs"/>
          <w:sz w:val="28"/>
          <w:szCs w:val="28"/>
          <w:rtl/>
        </w:rPr>
        <w:t>مشوه.</w:t>
      </w:r>
    </w:p>
    <w:p w:rsidR="00410A6C" w:rsidRDefault="00410A6C" w:rsidP="00410A6C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410A6C" w:rsidRDefault="00410A6C" w:rsidP="00410A6C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(     ) 4- إذا ما تعرض الجنين إلى أي مؤثرات مشوه خلال فترة  التمايز إما أن تموت خلايا الجنين أو أن تكمل وتعوض ما تلف منها من خلايا بدون حدوث تشوهات </w:t>
      </w:r>
      <w:r>
        <w:rPr>
          <w:rFonts w:asciiTheme="majorBidi" w:hAnsiTheme="majorBidi" w:cstheme="majorBidi"/>
          <w:sz w:val="28"/>
          <w:szCs w:val="28"/>
        </w:rPr>
        <w:t xml:space="preserve"> .</w:t>
      </w:r>
    </w:p>
    <w:p w:rsidR="00410A6C" w:rsidRDefault="00410A6C" w:rsidP="00410A6C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D43151" w:rsidRPr="000F1FDD" w:rsidRDefault="00410A6C" w:rsidP="00D43151">
      <w:pPr>
        <w:jc w:val="lowKashida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     ) 5- </w:t>
      </w:r>
      <w:r w:rsidR="00D43151" w:rsidRPr="000F1FDD">
        <w:rPr>
          <w:rFonts w:asciiTheme="majorBidi" w:hAnsiTheme="majorBidi" w:cstheme="majorBidi" w:hint="cs"/>
          <w:rtl/>
          <w:lang w:val="en-GB"/>
        </w:rPr>
        <w:t xml:space="preserve">العالم </w:t>
      </w:r>
      <w:r w:rsidR="00D43151" w:rsidRPr="000F1FDD">
        <w:rPr>
          <w:rFonts w:asciiTheme="majorBidi" w:hAnsiTheme="majorBidi" w:cstheme="majorBidi"/>
        </w:rPr>
        <w:t xml:space="preserve">August Weismann 1880s  </w:t>
      </w:r>
      <w:r w:rsidR="00D43151" w:rsidRPr="000F1FDD">
        <w:rPr>
          <w:rFonts w:asciiTheme="majorBidi" w:hAnsiTheme="majorBidi" w:cstheme="majorBidi" w:hint="cs"/>
          <w:rtl/>
        </w:rPr>
        <w:t xml:space="preserve"> هو صاحب نظرية البلازما الجرثومية </w:t>
      </w:r>
    </w:p>
    <w:p w:rsidR="00D43151" w:rsidRPr="000F1FDD" w:rsidRDefault="00D43151" w:rsidP="00D43151">
      <w:pPr>
        <w:jc w:val="lowKashida"/>
        <w:rPr>
          <w:rFonts w:asciiTheme="majorBidi" w:hAnsiTheme="majorBidi" w:cstheme="majorBidi" w:hint="cs"/>
          <w:rtl/>
        </w:rPr>
      </w:pPr>
      <w:r w:rsidRPr="000F1FDD">
        <w:rPr>
          <w:rFonts w:asciiTheme="majorBidi" w:hAnsiTheme="majorBidi" w:cstheme="majorBidi"/>
        </w:rPr>
        <w:t>Propose that the germ plasma theory</w:t>
      </w:r>
      <w:proofErr w:type="gramStart"/>
      <w:r w:rsidRPr="000F1FDD">
        <w:rPr>
          <w:rFonts w:asciiTheme="majorBidi" w:hAnsiTheme="majorBidi" w:cstheme="majorBidi"/>
        </w:rPr>
        <w:t>:</w:t>
      </w:r>
      <w:r w:rsidRPr="000F1FDD">
        <w:rPr>
          <w:rFonts w:asciiTheme="majorBidi" w:hAnsiTheme="majorBidi" w:cstheme="majorBidi" w:hint="cs"/>
          <w:rtl/>
          <w:lang w:val="en-GB"/>
        </w:rPr>
        <w:t>.</w:t>
      </w:r>
      <w:proofErr w:type="gramEnd"/>
    </w:p>
    <w:p w:rsidR="00410A6C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D43151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     ) 6- </w:t>
      </w:r>
      <w:r w:rsidR="00D4315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أن قدرة الخلايا على التمايز في بداية التكوين الجنيني المبكر تكون متساوية حيث يمكن للخلايا أن تتمايز إلى أي نوع ثم تفقد قدرتها بالتقدم في النمو الجنيني. </w:t>
      </w:r>
    </w:p>
    <w:p w:rsidR="00D43151" w:rsidRDefault="00D43151" w:rsidP="00D43151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410A6C" w:rsidRPr="00D43151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410A6C" w:rsidRDefault="00410A6C" w:rsidP="00410A6C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(     ) 7- يلي عملية التمايز الخلوي والتحول في الشكل الظاهري للخلايا عملية التحديد </w:t>
      </w:r>
      <w:r>
        <w:rPr>
          <w:rFonts w:asciiTheme="majorBidi" w:hAnsiTheme="majorBidi" w:cstheme="majorBidi"/>
          <w:sz w:val="28"/>
          <w:szCs w:val="28"/>
        </w:rPr>
        <w:t>Determination</w:t>
      </w: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الخلوي أو البرمجة المسبقة على المستوي الجزئي  للخلايا الجنينية.</w:t>
      </w:r>
    </w:p>
    <w:p w:rsidR="00410A6C" w:rsidRPr="00D43151" w:rsidRDefault="00410A6C" w:rsidP="00410A6C">
      <w:pPr>
        <w:jc w:val="lowKashida"/>
        <w:rPr>
          <w:rFonts w:asciiTheme="majorBidi" w:hAnsiTheme="majorBidi" w:cstheme="majorBidi"/>
          <w:sz w:val="28"/>
          <w:szCs w:val="28"/>
        </w:rPr>
      </w:pPr>
    </w:p>
    <w:p w:rsidR="00410A6C" w:rsidRDefault="00410A6C" w:rsidP="00410A6C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(     ) 8-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عامل نمو الخلايا العصبية من أول العوامل التي اكتشفت عام 1956م </w:t>
      </w:r>
    </w:p>
    <w:p w:rsidR="00410A6C" w:rsidRDefault="00410A6C" w:rsidP="00410A6C">
      <w:pPr>
        <w:ind w:left="36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يتكون من سلسلتين من عديد البتيد السكرية ( </w:t>
      </w:r>
      <w:r>
        <w:rPr>
          <w:rFonts w:asciiTheme="majorBidi" w:hAnsiTheme="majorBidi" w:cstheme="majorBidi"/>
          <w:sz w:val="28"/>
          <w:szCs w:val="28"/>
        </w:rPr>
        <w:t>Glycoprotein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) والأحماض الدهنية.</w:t>
      </w:r>
    </w:p>
    <w:p w:rsidR="00410A6C" w:rsidRDefault="00410A6C" w:rsidP="00410A6C">
      <w:pPr>
        <w:jc w:val="lowKashida"/>
        <w:rPr>
          <w:rFonts w:asciiTheme="majorBidi" w:hAnsiTheme="majorBidi" w:cstheme="majorBidi" w:hint="cs"/>
          <w:sz w:val="28"/>
          <w:szCs w:val="28"/>
          <w:rtl/>
        </w:rPr>
      </w:pPr>
    </w:p>
    <w:p w:rsidR="00D43151" w:rsidRDefault="00410A6C" w:rsidP="00D43151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(     )9- </w:t>
      </w:r>
      <w:r w:rsidR="00D43151">
        <w:rPr>
          <w:rFonts w:asciiTheme="majorBidi" w:hAnsiTheme="majorBidi" w:cstheme="majorBidi" w:hint="cs"/>
          <w:sz w:val="28"/>
          <w:szCs w:val="28"/>
          <w:rtl/>
        </w:rPr>
        <w:t xml:space="preserve">إن التحول إلى طور  البلاستولة قد ينتج  من عدد الإنقسامات التي تمر بها الفلجات فهي تعتمد على عدد الفلجات الناتجة. </w:t>
      </w:r>
    </w:p>
    <w:p w:rsidR="00000000" w:rsidRPr="00D43151" w:rsidRDefault="00D43151" w:rsidP="00D43151">
      <w:pPr>
        <w:rPr>
          <w:rFonts w:asciiTheme="majorBidi" w:hAnsiTheme="majorBidi" w:cstheme="majorBidi"/>
        </w:rPr>
      </w:pPr>
    </w:p>
    <w:p w:rsidR="00410A6C" w:rsidRPr="00E63BE4" w:rsidRDefault="00410A6C" w:rsidP="00E63BE4">
      <w:pPr>
        <w:rPr>
          <w:rFonts w:asciiTheme="majorBidi" w:hAnsiTheme="majorBidi" w:cstheme="majorBidi"/>
          <w:sz w:val="28"/>
          <w:szCs w:val="28"/>
        </w:rPr>
      </w:pPr>
    </w:p>
    <w:p w:rsidR="00410A6C" w:rsidRPr="00D43151" w:rsidRDefault="00410A6C" w:rsidP="00D43151">
      <w:pPr>
        <w:jc w:val="lowKashida"/>
        <w:rPr>
          <w:rFonts w:asciiTheme="majorBidi" w:hAnsiTheme="majorBidi" w:cstheme="majorBidi" w:hint="cs"/>
          <w:sz w:val="28"/>
          <w:szCs w:val="28"/>
          <w:rtl/>
          <w:lang w:val="en-GB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>(     )10-</w:t>
      </w:r>
      <w:r w:rsidR="00D43151" w:rsidRPr="00D4315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43151">
        <w:rPr>
          <w:rFonts w:asciiTheme="majorBidi" w:hAnsiTheme="majorBidi" w:cstheme="majorBidi" w:hint="cs"/>
          <w:sz w:val="28"/>
          <w:szCs w:val="28"/>
          <w:rtl/>
        </w:rPr>
        <w:t xml:space="preserve">التنفس الخلوي أثناء التفلج يكون قليلا أثناء الطور الإستوائي و الانفصالي. </w:t>
      </w:r>
      <w:bookmarkStart w:id="0" w:name="_GoBack"/>
      <w:bookmarkEnd w:id="0"/>
    </w:p>
    <w:p w:rsidR="00410A6C" w:rsidRDefault="00410A6C" w:rsidP="00410A6C">
      <w:pPr>
        <w:tabs>
          <w:tab w:val="right" w:pos="5246"/>
        </w:tabs>
        <w:jc w:val="lowKashida"/>
        <w:rPr>
          <w:rFonts w:cs="Mudir MT" w:hint="cs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lastRenderedPageBreak/>
        <w:t>السؤال الثاني :</w:t>
      </w:r>
      <w:r>
        <w:rPr>
          <w:rFonts w:cs="Simplified Arabic"/>
          <w:b/>
          <w:bCs/>
          <w:sz w:val="32"/>
          <w:szCs w:val="32"/>
          <w:u w:val="single"/>
          <w:rtl/>
        </w:rPr>
        <w:t xml:space="preserve"> :-  أكتب</w:t>
      </w:r>
      <w:r>
        <w:rPr>
          <w:rFonts w:cs="Simplified Arabic"/>
          <w:b/>
          <w:bCs/>
          <w:sz w:val="32"/>
          <w:szCs w:val="32"/>
          <w:u w:val="single"/>
        </w:rPr>
        <w:t>\</w:t>
      </w:r>
      <w:r>
        <w:rPr>
          <w:rFonts w:cs="Simplified Arabic"/>
          <w:b/>
          <w:bCs/>
          <w:sz w:val="32"/>
          <w:szCs w:val="32"/>
          <w:u w:val="single"/>
          <w:rtl/>
        </w:rPr>
        <w:t>ي عن ما تعرف</w:t>
      </w:r>
      <w:r>
        <w:rPr>
          <w:rFonts w:cs="Simplified Arabic"/>
          <w:b/>
          <w:bCs/>
          <w:sz w:val="32"/>
          <w:szCs w:val="32"/>
          <w:u w:val="single"/>
        </w:rPr>
        <w:t>\</w:t>
      </w:r>
      <w:r>
        <w:rPr>
          <w:rFonts w:cs="Simplified Arabic"/>
          <w:b/>
          <w:bCs/>
          <w:sz w:val="32"/>
          <w:szCs w:val="32"/>
          <w:u w:val="single"/>
          <w:rtl/>
        </w:rPr>
        <w:t>يه مما يلي موضح</w:t>
      </w:r>
      <w:r>
        <w:rPr>
          <w:rFonts w:cs="Simplified Arabic"/>
          <w:b/>
          <w:bCs/>
          <w:sz w:val="32"/>
          <w:szCs w:val="32"/>
          <w:u w:val="single"/>
        </w:rPr>
        <w:t>\</w:t>
      </w:r>
      <w:r>
        <w:rPr>
          <w:rFonts w:cs="Simplified Arabic"/>
          <w:b/>
          <w:bCs/>
          <w:sz w:val="32"/>
          <w:szCs w:val="32"/>
          <w:u w:val="single"/>
          <w:rtl/>
        </w:rPr>
        <w:t>ه أهميتها أثناء تكوين الأجنة أجيب</w:t>
      </w:r>
      <w:r>
        <w:rPr>
          <w:rFonts w:cs="Simplified Arabic"/>
          <w:b/>
          <w:bCs/>
          <w:sz w:val="32"/>
          <w:szCs w:val="32"/>
          <w:u w:val="single"/>
        </w:rPr>
        <w:t>\</w:t>
      </w:r>
      <w:r>
        <w:rPr>
          <w:rFonts w:cs="Simplified Arabic"/>
          <w:b/>
          <w:bCs/>
          <w:sz w:val="32"/>
          <w:szCs w:val="32"/>
          <w:u w:val="single"/>
          <w:rtl/>
        </w:rPr>
        <w:t>ي عن فقرتين فقط</w:t>
      </w:r>
      <w:r>
        <w:rPr>
          <w:rFonts w:cs="Mudir MT" w:hint="cs"/>
          <w:b/>
          <w:bCs/>
          <w:sz w:val="32"/>
          <w:szCs w:val="32"/>
          <w:u w:val="single"/>
          <w:rtl/>
        </w:rPr>
        <w:t xml:space="preserve"> (10 نقاط) : </w:t>
      </w:r>
    </w:p>
    <w:p w:rsidR="00410A6C" w:rsidRDefault="00410A6C" w:rsidP="00410A6C">
      <w:pPr>
        <w:jc w:val="lowKashida"/>
        <w:rPr>
          <w:rFonts w:cs="Simplified Arabic"/>
          <w:szCs w:val="30"/>
        </w:rPr>
      </w:pPr>
      <w:r>
        <w:rPr>
          <w:rFonts w:cs="Simplified Arabic"/>
          <w:b/>
          <w:bCs/>
          <w:szCs w:val="30"/>
          <w:rtl/>
        </w:rPr>
        <w:t>أ  )-</w:t>
      </w:r>
      <w:r>
        <w:rPr>
          <w:rFonts w:ascii="Arial" w:hAnsi="Arial" w:cs="Arial"/>
          <w:sz w:val="56"/>
          <w:szCs w:val="56"/>
          <w:rtl/>
        </w:rPr>
        <w:t xml:space="preserve">  </w:t>
      </w:r>
      <w:r>
        <w:rPr>
          <w:rFonts w:ascii="Arial" w:hAnsi="Arial" w:cs="Arial"/>
          <w:sz w:val="28"/>
          <w:szCs w:val="28"/>
          <w:rtl/>
        </w:rPr>
        <w:t>ما هو</w:t>
      </w:r>
      <w:r>
        <w:rPr>
          <w:rFonts w:ascii="Arial" w:hAnsi="Arial" w:cs="Arial"/>
          <w:sz w:val="56"/>
          <w:szCs w:val="56"/>
          <w:rtl/>
        </w:rPr>
        <w:t xml:space="preserve"> </w:t>
      </w:r>
      <w:r>
        <w:rPr>
          <w:rFonts w:cs="Simplified Arabic"/>
          <w:sz w:val="28"/>
          <w:szCs w:val="28"/>
          <w:rtl/>
        </w:rPr>
        <w:t xml:space="preserve">الحمض النووي المرسل الأمي ( </w:t>
      </w:r>
      <w:proofErr w:type="spellStart"/>
      <w:r>
        <w:rPr>
          <w:rFonts w:cs="Simplified Arabic"/>
          <w:sz w:val="28"/>
          <w:szCs w:val="28"/>
        </w:rPr>
        <w:t>MmRNA</w:t>
      </w:r>
      <w:proofErr w:type="spellEnd"/>
      <w:r>
        <w:rPr>
          <w:rFonts w:cs="Simplified Arabic"/>
          <w:sz w:val="28"/>
          <w:szCs w:val="28"/>
          <w:rtl/>
        </w:rPr>
        <w:t xml:space="preserve"> )</w:t>
      </w:r>
      <w:r>
        <w:rPr>
          <w:rFonts w:cs="Simplified Arabic"/>
          <w:szCs w:val="30"/>
          <w:rtl/>
        </w:rPr>
        <w:t>؟</w:t>
      </w:r>
    </w:p>
    <w:p w:rsidR="00410A6C" w:rsidRDefault="00410A6C" w:rsidP="00410A6C">
      <w:pPr>
        <w:jc w:val="lowKashida"/>
        <w:rPr>
          <w:rFonts w:cs="Simplified Arabic"/>
          <w:szCs w:val="30"/>
          <w:rtl/>
        </w:rPr>
      </w:pPr>
      <w:r>
        <w:rPr>
          <w:rFonts w:cs="Simplified Arabic"/>
          <w:szCs w:val="30"/>
          <w:rtl/>
        </w:rPr>
        <w:t xml:space="preserve">ب </w:t>
      </w:r>
      <w:r>
        <w:rPr>
          <w:rFonts w:cs="Simplified Arabic"/>
          <w:sz w:val="28"/>
          <w:szCs w:val="28"/>
          <w:rtl/>
        </w:rPr>
        <w:t>)-</w:t>
      </w:r>
      <w:r>
        <w:rPr>
          <w:rFonts w:ascii="Arial" w:hAnsi="Arial" w:cs="Arial"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ما هو </w:t>
      </w:r>
      <w:r>
        <w:rPr>
          <w:rFonts w:cs="Simplified Arabic"/>
          <w:sz w:val="28"/>
          <w:szCs w:val="28"/>
          <w:rtl/>
        </w:rPr>
        <w:t xml:space="preserve">مركز نيوكب </w:t>
      </w:r>
      <w:proofErr w:type="spellStart"/>
      <w:r>
        <w:rPr>
          <w:rFonts w:cs="Simplified Arabic"/>
          <w:sz w:val="28"/>
          <w:szCs w:val="28"/>
        </w:rPr>
        <w:t>Nieuwkoop</w:t>
      </w:r>
      <w:proofErr w:type="spellEnd"/>
      <w:r>
        <w:rPr>
          <w:rFonts w:cs="Simplified Arabic"/>
          <w:sz w:val="28"/>
          <w:szCs w:val="28"/>
        </w:rPr>
        <w:t xml:space="preserve"> center</w:t>
      </w:r>
      <w:r>
        <w:rPr>
          <w:rFonts w:cs="Simplified Arabic"/>
          <w:szCs w:val="30"/>
          <w:rtl/>
        </w:rPr>
        <w:t>؟</w:t>
      </w:r>
    </w:p>
    <w:p w:rsidR="00410A6C" w:rsidRDefault="00410A6C" w:rsidP="00410A6C">
      <w:pPr>
        <w:jc w:val="lowKashida"/>
        <w:rPr>
          <w:rFonts w:ascii="Arial" w:hAnsi="Arial" w:cs="Arial"/>
          <w:color w:val="FFFF66"/>
          <w:sz w:val="72"/>
          <w:szCs w:val="7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Simplified Arabic"/>
          <w:szCs w:val="30"/>
          <w:rtl/>
        </w:rPr>
        <w:t>ج )_ ما هي السيتوكين</w:t>
      </w:r>
      <w:r>
        <w:rPr>
          <w:rFonts w:ascii="Arial" w:hAnsi="Arial" w:cs="Arial"/>
          <w:color w:val="FFFF66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Cytokines</w:t>
      </w:r>
      <w:r>
        <w:rPr>
          <w:rFonts w:ascii="Arial" w:hAnsi="Arial" w:cs="Arial"/>
          <w:color w:val="FFFF66"/>
          <w:sz w:val="72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10A6C" w:rsidRPr="00410A6C" w:rsidRDefault="00410A6C" w:rsidP="00410A6C">
      <w:pPr>
        <w:jc w:val="lowKashida"/>
        <w:rPr>
          <w:rFonts w:cs="Simplified Arabic"/>
          <w:szCs w:val="30"/>
          <w:rtl/>
        </w:rPr>
      </w:pPr>
      <w:r>
        <w:rPr>
          <w:rFonts w:ascii="Arial" w:hAnsi="Arial" w:cs="Arial"/>
          <w:b/>
          <w:bCs/>
          <w:color w:val="FFFF66"/>
          <w:sz w:val="72"/>
          <w:szCs w:val="7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10A6C" w:rsidRDefault="00410A6C" w:rsidP="00410A6C">
      <w:pPr>
        <w:rPr>
          <w:rFonts w:cs="Simplified Arabic" w:hint="cs"/>
          <w:b/>
          <w:bCs/>
          <w:sz w:val="32"/>
          <w:szCs w:val="32"/>
          <w:u w:val="single"/>
          <w:rtl/>
        </w:rPr>
      </w:pPr>
      <w:r>
        <w:rPr>
          <w:rFonts w:cs="Simplified Arabic"/>
          <w:b/>
          <w:bCs/>
          <w:sz w:val="32"/>
          <w:szCs w:val="32"/>
          <w:u w:val="single"/>
          <w:rtl/>
        </w:rPr>
        <w:t>السؤال الثالث : علل</w:t>
      </w:r>
      <w:r>
        <w:rPr>
          <w:rFonts w:cs="Simplified Arabic"/>
          <w:b/>
          <w:bCs/>
          <w:sz w:val="32"/>
          <w:szCs w:val="32"/>
          <w:u w:val="single"/>
        </w:rPr>
        <w:t>\</w:t>
      </w:r>
      <w:r>
        <w:rPr>
          <w:rFonts w:cs="Simplified Arabic"/>
          <w:b/>
          <w:bCs/>
          <w:sz w:val="32"/>
          <w:szCs w:val="32"/>
          <w:u w:val="single"/>
          <w:rtl/>
        </w:rPr>
        <w:t>ي لما يلي اختاري  فقرتين فقط ( 10 نقاط ):</w:t>
      </w:r>
    </w:p>
    <w:p w:rsidR="00410A6C" w:rsidRDefault="00410A6C" w:rsidP="00410A6C">
      <w:pPr>
        <w:rPr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أ- </w:t>
      </w:r>
      <w:r>
        <w:rPr>
          <w:rFonts w:hint="cs"/>
          <w:sz w:val="28"/>
          <w:szCs w:val="28"/>
          <w:rtl/>
        </w:rPr>
        <w:t>عندما قسمت بويضة قنفذ البحر وفصل جزء القطب الحيواني عن القطب الخضري ثم أخصب كل جزء على حدى فإن كل جزء لا ينمو بشكل سليم!</w:t>
      </w:r>
    </w:p>
    <w:p w:rsidR="00410A6C" w:rsidRDefault="00410A6C" w:rsidP="00410A6C">
      <w:pPr>
        <w:rPr>
          <w:rFonts w:hint="cs"/>
          <w:sz w:val="28"/>
          <w:szCs w:val="28"/>
          <w:rtl/>
        </w:rPr>
      </w:pPr>
    </w:p>
    <w:p w:rsidR="00410A6C" w:rsidRDefault="00410A6C" w:rsidP="00410A6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ب-  عند حقن البيتا كانتنين في الجزء البطني  لمفلجة البرمائيات يكون محور ثانوي للجنين!</w:t>
      </w:r>
    </w:p>
    <w:p w:rsidR="00410A6C" w:rsidRDefault="00410A6C" w:rsidP="00410A6C">
      <w:pPr>
        <w:ind w:left="360"/>
        <w:rPr>
          <w:rFonts w:hint="cs"/>
          <w:sz w:val="28"/>
          <w:szCs w:val="28"/>
          <w:rtl/>
        </w:rPr>
      </w:pPr>
    </w:p>
    <w:p w:rsidR="00410A6C" w:rsidRDefault="00410A6C" w:rsidP="00410A6C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ج- عند تعريض مقدمة بويضة إحدى اللافقاريات الرخوية(</w:t>
      </w:r>
      <w:proofErr w:type="spellStart"/>
      <w:r>
        <w:rPr>
          <w:i/>
          <w:iCs/>
          <w:sz w:val="28"/>
          <w:szCs w:val="28"/>
        </w:rPr>
        <w:t>Chironomus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samoensis</w:t>
      </w:r>
      <w:proofErr w:type="spellEnd"/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للأشعة فإنها تنمو بشكل غير سليم لتعطي جسمين بدون  رأس وان حقن أجزاء من  مقدمة سيتوبلازم البويضة  يعطي نمو  لطور يرقة سليمة!  </w:t>
      </w:r>
    </w:p>
    <w:p w:rsidR="00410A6C" w:rsidRDefault="00410A6C" w:rsidP="00410A6C">
      <w:pPr>
        <w:ind w:left="360"/>
        <w:rPr>
          <w:rFonts w:hint="cs"/>
          <w:sz w:val="28"/>
          <w:szCs w:val="28"/>
          <w:rtl/>
        </w:rPr>
      </w:pPr>
    </w:p>
    <w:p w:rsidR="00410A6C" w:rsidRDefault="00410A6C" w:rsidP="00410A6C">
      <w:pPr>
        <w:rPr>
          <w:rFonts w:hint="cs"/>
          <w:b/>
          <w:bCs/>
          <w:sz w:val="28"/>
          <w:szCs w:val="28"/>
          <w:rtl/>
        </w:rPr>
      </w:pPr>
    </w:p>
    <w:p w:rsidR="00410A6C" w:rsidRDefault="00410A6C" w:rsidP="00410A6C">
      <w:pPr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السؤال الرابع : أجيب</w:t>
      </w:r>
      <w:r>
        <w:rPr>
          <w:b/>
          <w:bCs/>
          <w:sz w:val="28"/>
          <w:szCs w:val="28"/>
          <w:u w:val="single"/>
        </w:rPr>
        <w:t>\</w:t>
      </w:r>
      <w:r>
        <w:rPr>
          <w:rFonts w:hint="cs"/>
          <w:b/>
          <w:bCs/>
          <w:sz w:val="28"/>
          <w:szCs w:val="28"/>
          <w:u w:val="single"/>
          <w:rtl/>
        </w:rPr>
        <w:t>ي عن فقرتين مما يلي ( 10 نقاط ) :</w:t>
      </w:r>
    </w:p>
    <w:p w:rsidR="00410A6C" w:rsidRDefault="00410A6C" w:rsidP="00410A6C">
      <w:pPr>
        <w:pStyle w:val="ListParagraph"/>
        <w:numPr>
          <w:ilvl w:val="0"/>
          <w:numId w:val="1"/>
        </w:num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افترضي بأنك تعينت كباحثه في احد المختبرات العلمية وطلب منك أن تختبري  دور الشفة الظهرية ؟ كيف تصممين لهم تجربة التي  من خلالها تكشفين بها  كيف يؤثر عوامل النمو على تمايز الخلايا الأكتوديرمية مثلا إلى خلايا عصبية؟</w:t>
      </w:r>
    </w:p>
    <w:p w:rsidR="00410A6C" w:rsidRDefault="00410A6C" w:rsidP="00410A6C">
      <w:pPr>
        <w:pStyle w:val="ListParagraph"/>
        <w:numPr>
          <w:ilvl w:val="0"/>
          <w:numId w:val="1"/>
        </w:num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قارني بين تكوين البويضات والحيوانات المنوية موضحة الاختلاف والتشابه بينهما؟</w:t>
      </w:r>
    </w:p>
    <w:p w:rsidR="00410A6C" w:rsidRDefault="00410A6C" w:rsidP="00410A6C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410A6C" w:rsidRDefault="00410A6C" w:rsidP="00410A6C">
      <w:pPr>
        <w:ind w:left="360"/>
        <w:rPr>
          <w:rFonts w:hint="cs"/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 اشرحي ماذا تعني الصورة المرفقة ؟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410A6C" w:rsidRDefault="00410A6C" w:rsidP="00410A6C">
      <w:pPr>
        <w:ind w:left="360"/>
        <w:rPr>
          <w:rFonts w:hint="cs"/>
          <w:b/>
          <w:bCs/>
          <w:sz w:val="28"/>
          <w:szCs w:val="28"/>
          <w:rtl/>
        </w:rPr>
      </w:pPr>
    </w:p>
    <w:p w:rsidR="00283901" w:rsidRPr="00410A6C" w:rsidRDefault="00410A6C" w:rsidP="00410A6C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B82791" wp14:editId="23D2ABD0">
            <wp:extent cx="1955800" cy="18288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3901" w:rsidRPr="00410A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60.1pt;height:60.1pt" o:bullet="t">
        <v:imagedata r:id="rId1" o:title="artEA22"/>
        <o:lock v:ext="edit" cropping="t"/>
      </v:shape>
    </w:pict>
  </w:numPicBullet>
  <w:numPicBullet w:numPicBulletId="1">
    <w:pict>
      <v:shape id="_x0000_i1040" type="#_x0000_t75" style="width:86.4pt;height:135.25pt" o:bullet="t">
        <v:imagedata r:id="rId2" o:title="artDCAD"/>
      </v:shape>
    </w:pict>
  </w:numPicBullet>
  <w:abstractNum w:abstractNumId="0">
    <w:nsid w:val="16446120"/>
    <w:multiLevelType w:val="hybridMultilevel"/>
    <w:tmpl w:val="9C62E3C8"/>
    <w:lvl w:ilvl="0" w:tplc="24FC1C8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CED8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9037E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D060D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7C6A6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90480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AAC72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3AB772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56B27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22F03BF"/>
    <w:multiLevelType w:val="hybridMultilevel"/>
    <w:tmpl w:val="4FE80994"/>
    <w:lvl w:ilvl="0" w:tplc="D7128A26">
      <w:start w:val="1"/>
      <w:numFmt w:val="arabicAlpha"/>
      <w:lvlText w:val="%1-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715C1"/>
    <w:multiLevelType w:val="hybridMultilevel"/>
    <w:tmpl w:val="A800A6BC"/>
    <w:lvl w:ilvl="0" w:tplc="F4A4C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DACD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E05E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3293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BCFB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569C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2A62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AE65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AAD6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A364435"/>
    <w:multiLevelType w:val="hybridMultilevel"/>
    <w:tmpl w:val="BDD4FA3C"/>
    <w:lvl w:ilvl="0" w:tplc="849260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D0C9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D257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16847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1046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D0BC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5EA2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65D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283F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E0"/>
    <w:rsid w:val="000F1FDD"/>
    <w:rsid w:val="00283901"/>
    <w:rsid w:val="00410A6C"/>
    <w:rsid w:val="004260E0"/>
    <w:rsid w:val="00D43151"/>
    <w:rsid w:val="00E6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2445">
          <w:marLeft w:val="0"/>
          <w:marRight w:val="144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5999">
          <w:marLeft w:val="0"/>
          <w:marRight w:val="144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075">
          <w:marLeft w:val="0"/>
          <w:marRight w:val="144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9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2017-11-09T08:47:00Z</dcterms:created>
  <dcterms:modified xsi:type="dcterms:W3CDTF">2017-11-09T09:00:00Z</dcterms:modified>
</cp:coreProperties>
</file>