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89" w:rsidRPr="00886322" w:rsidRDefault="00477F89" w:rsidP="00477F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86322">
        <w:rPr>
          <w:rFonts w:ascii="Times New Roman" w:eastAsia="Times New Roman" w:hAnsi="Times New Roman" w:cs="Times New Roman"/>
          <w:b/>
          <w:bCs/>
          <w:kern w:val="36"/>
          <w:sz w:val="48"/>
          <w:szCs w:val="48"/>
        </w:rPr>
        <w:t>Metamorphic Rock Identification</w:t>
      </w:r>
    </w:p>
    <w:p w:rsidR="00477F89" w:rsidRPr="00886322" w:rsidRDefault="004C255F" w:rsidP="00477F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in;height:1.5pt" o:hralign="center" o:hrstd="t" o:hr="t" fillcolor="#aca899" stroked="f"/>
        </w:pict>
      </w:r>
    </w:p>
    <w:p w:rsidR="00477F89" w:rsidRPr="00886322" w:rsidRDefault="00477F89" w:rsidP="00477F89">
      <w:pPr>
        <w:spacing w:before="100" w:beforeAutospacing="1" w:after="100" w:afterAutospacing="1" w:line="240" w:lineRule="auto"/>
        <w:outlineLvl w:val="1"/>
        <w:rPr>
          <w:rFonts w:ascii="Tahoma" w:eastAsia="Times New Roman" w:hAnsi="Tahoma" w:cs="Tahoma"/>
          <w:b/>
          <w:bCs/>
          <w:sz w:val="29"/>
          <w:szCs w:val="29"/>
        </w:rPr>
      </w:pPr>
      <w:r w:rsidRPr="00886322">
        <w:rPr>
          <w:rFonts w:ascii="Tahoma" w:eastAsia="Times New Roman" w:hAnsi="Tahoma" w:cs="Tahoma"/>
          <w:b/>
          <w:bCs/>
          <w:sz w:val="29"/>
          <w:szCs w:val="29"/>
        </w:rPr>
        <w:t>Metamorphic Rocks</w:t>
      </w:r>
    </w:p>
    <w:p w:rsidR="00477F89" w:rsidRPr="00886322" w:rsidRDefault="00477F89" w:rsidP="00477F89">
      <w:pPr>
        <w:spacing w:before="100" w:beforeAutospacing="1" w:after="100" w:afterAutospacing="1" w:line="240" w:lineRule="auto"/>
        <w:ind w:left="244"/>
        <w:rPr>
          <w:rFonts w:ascii="Times New Roman" w:eastAsia="Times New Roman" w:hAnsi="Times New Roman" w:cs="Times New Roman"/>
          <w:sz w:val="24"/>
          <w:szCs w:val="24"/>
        </w:rPr>
      </w:pPr>
      <w:r w:rsidRPr="00886322">
        <w:rPr>
          <w:rFonts w:ascii="Times New Roman" w:eastAsia="Times New Roman" w:hAnsi="Times New Roman" w:cs="Times New Roman"/>
          <w:sz w:val="24"/>
          <w:szCs w:val="24"/>
        </w:rPr>
        <w:t xml:space="preserve">Metamorphic rocks are rocks that have undergone a change from their original form due to changes in temperature, pressure or chemical alteration. The classification of metamorphic rocks is based on the minerals that are present and the temperature and pressure at which these minerals form. Determination of this information is not easily accomplished in this lab. Therefore, a simplified system is used based on texture and composition. </w:t>
      </w:r>
    </w:p>
    <w:p w:rsidR="00477F89" w:rsidRPr="00886322" w:rsidRDefault="00477F89" w:rsidP="00477F89">
      <w:pPr>
        <w:spacing w:before="100" w:beforeAutospacing="1" w:after="100" w:afterAutospacing="1" w:line="240" w:lineRule="auto"/>
        <w:outlineLvl w:val="1"/>
        <w:rPr>
          <w:rFonts w:ascii="Tahoma" w:eastAsia="Times New Roman" w:hAnsi="Tahoma" w:cs="Tahoma"/>
          <w:b/>
          <w:bCs/>
          <w:sz w:val="29"/>
          <w:szCs w:val="29"/>
        </w:rPr>
      </w:pPr>
      <w:r w:rsidRPr="00886322">
        <w:rPr>
          <w:rFonts w:ascii="Tahoma" w:eastAsia="Times New Roman" w:hAnsi="Tahoma" w:cs="Tahoma"/>
          <w:b/>
          <w:bCs/>
          <w:sz w:val="29"/>
          <w:szCs w:val="29"/>
        </w:rPr>
        <w:t>Texture</w:t>
      </w:r>
    </w:p>
    <w:p w:rsidR="00477F89" w:rsidRPr="00886322" w:rsidRDefault="004C255F" w:rsidP="00477F89">
      <w:pPr>
        <w:spacing w:before="100" w:beforeAutospacing="1" w:after="100" w:afterAutospacing="1" w:line="240" w:lineRule="auto"/>
        <w:ind w:left="244"/>
        <w:rPr>
          <w:rFonts w:ascii="Times New Roman" w:eastAsia="Times New Roman" w:hAnsi="Times New Roman" w:cs="Times New Roman"/>
          <w:sz w:val="24"/>
          <w:szCs w:val="24"/>
        </w:rPr>
      </w:pPr>
      <w:hyperlink r:id="rId4" w:history="1">
        <w:r w:rsidR="00477F89" w:rsidRPr="00886322">
          <w:rPr>
            <w:rFonts w:ascii="Times New Roman" w:eastAsia="Times New Roman" w:hAnsi="Times New Roman" w:cs="Times New Roman"/>
            <w:color w:val="990000"/>
            <w:sz w:val="24"/>
            <w:szCs w:val="24"/>
            <w:u w:val="single"/>
          </w:rPr>
          <w:t>Texture</w:t>
        </w:r>
      </w:hyperlink>
      <w:r w:rsidR="00477F89" w:rsidRPr="00886322">
        <w:rPr>
          <w:rFonts w:ascii="Times New Roman" w:eastAsia="Times New Roman" w:hAnsi="Times New Roman" w:cs="Times New Roman"/>
          <w:sz w:val="24"/>
          <w:szCs w:val="24"/>
        </w:rPr>
        <w:t xml:space="preserve"> is divided into two groups. </w:t>
      </w:r>
      <w:hyperlink r:id="rId5" w:anchor="Foliated" w:history="1">
        <w:r w:rsidR="00477F89" w:rsidRPr="00886322">
          <w:rPr>
            <w:rFonts w:ascii="Times New Roman" w:eastAsia="Times New Roman" w:hAnsi="Times New Roman" w:cs="Times New Roman"/>
            <w:color w:val="990000"/>
            <w:sz w:val="24"/>
            <w:szCs w:val="24"/>
            <w:u w:val="single"/>
          </w:rPr>
          <w:t>Foliated textures</w:t>
        </w:r>
      </w:hyperlink>
      <w:r w:rsidR="00477F89" w:rsidRPr="00886322">
        <w:rPr>
          <w:rFonts w:ascii="Times New Roman" w:eastAsia="Times New Roman" w:hAnsi="Times New Roman" w:cs="Times New Roman"/>
          <w:sz w:val="24"/>
          <w:szCs w:val="24"/>
        </w:rPr>
        <w:t xml:space="preserve"> show a distinct planar character. This means that the minerals in the rock are all aligned with each other. This planar character can be flat like a piece of slate or folded. </w:t>
      </w:r>
      <w:hyperlink r:id="rId6" w:anchor="NonFoliated" w:history="1">
        <w:r w:rsidR="00477F89" w:rsidRPr="00886322">
          <w:rPr>
            <w:rFonts w:ascii="Times New Roman" w:eastAsia="Times New Roman" w:hAnsi="Times New Roman" w:cs="Times New Roman"/>
            <w:color w:val="990000"/>
            <w:sz w:val="24"/>
            <w:szCs w:val="24"/>
            <w:u w:val="single"/>
          </w:rPr>
          <w:t>Non-foliated</w:t>
        </w:r>
        <w:r w:rsidR="00477F89" w:rsidRPr="00886322">
          <w:rPr>
            <w:rFonts w:ascii="Times New Roman" w:eastAsia="Times New Roman" w:hAnsi="Times New Roman" w:cs="Times New Roman"/>
            <w:color w:val="0000FF"/>
            <w:sz w:val="24"/>
            <w:szCs w:val="24"/>
            <w:u w:val="single"/>
          </w:rPr>
          <w:t xml:space="preserve"> textures</w:t>
        </w:r>
      </w:hyperlink>
      <w:r w:rsidR="00477F89" w:rsidRPr="00886322">
        <w:rPr>
          <w:rFonts w:ascii="Times New Roman" w:eastAsia="Times New Roman" w:hAnsi="Times New Roman" w:cs="Times New Roman"/>
          <w:sz w:val="24"/>
          <w:szCs w:val="24"/>
        </w:rPr>
        <w:t xml:space="preserve"> have minerals that are not aligned. Essentially, the minerals are randomly oriented. </w:t>
      </w:r>
    </w:p>
    <w:p w:rsidR="00477F89" w:rsidRPr="00886322" w:rsidRDefault="00477F89" w:rsidP="00477F89">
      <w:pPr>
        <w:spacing w:before="100" w:beforeAutospacing="1" w:after="100" w:afterAutospacing="1" w:line="240" w:lineRule="auto"/>
        <w:outlineLvl w:val="1"/>
        <w:rPr>
          <w:rFonts w:ascii="Tahoma" w:eastAsia="Times New Roman" w:hAnsi="Tahoma" w:cs="Tahoma"/>
          <w:b/>
          <w:bCs/>
          <w:sz w:val="29"/>
          <w:szCs w:val="29"/>
        </w:rPr>
      </w:pPr>
      <w:r w:rsidRPr="00886322">
        <w:rPr>
          <w:rFonts w:ascii="Tahoma" w:eastAsia="Times New Roman" w:hAnsi="Tahoma" w:cs="Tahoma"/>
          <w:b/>
          <w:bCs/>
          <w:sz w:val="29"/>
          <w:szCs w:val="29"/>
        </w:rPr>
        <w:t>Foliation</w:t>
      </w:r>
    </w:p>
    <w:p w:rsidR="00477F89" w:rsidRPr="00886322" w:rsidRDefault="00477F89" w:rsidP="00477F89">
      <w:pPr>
        <w:spacing w:before="100" w:beforeAutospacing="1" w:after="100" w:afterAutospacing="1" w:line="240" w:lineRule="auto"/>
        <w:ind w:left="244"/>
        <w:rPr>
          <w:rFonts w:ascii="Times New Roman" w:eastAsia="Times New Roman" w:hAnsi="Times New Roman" w:cs="Times New Roman"/>
          <w:sz w:val="24"/>
          <w:szCs w:val="24"/>
        </w:rPr>
      </w:pPr>
      <w:r w:rsidRPr="00886322">
        <w:rPr>
          <w:rFonts w:ascii="Times New Roman" w:eastAsia="Times New Roman" w:hAnsi="Times New Roman" w:cs="Times New Roman"/>
          <w:color w:val="990000"/>
          <w:sz w:val="24"/>
          <w:szCs w:val="24"/>
        </w:rPr>
        <w:t>Foliated</w:t>
      </w:r>
      <w:r w:rsidRPr="00886322">
        <w:rPr>
          <w:rFonts w:ascii="Times New Roman" w:eastAsia="Times New Roman" w:hAnsi="Times New Roman" w:cs="Times New Roman"/>
          <w:sz w:val="24"/>
          <w:szCs w:val="24"/>
        </w:rPr>
        <w:t xml:space="preserve"> textures show four types of foliation. </w:t>
      </w:r>
      <w:hyperlink r:id="rId7" w:anchor="Slaty" w:history="1">
        <w:proofErr w:type="spellStart"/>
        <w:r w:rsidRPr="00886322">
          <w:rPr>
            <w:rFonts w:ascii="Times New Roman" w:eastAsia="Times New Roman" w:hAnsi="Times New Roman" w:cs="Times New Roman"/>
            <w:color w:val="990000"/>
            <w:sz w:val="24"/>
            <w:szCs w:val="24"/>
            <w:u w:val="single"/>
          </w:rPr>
          <w:t>Slaty</w:t>
        </w:r>
        <w:proofErr w:type="spellEnd"/>
        <w:r w:rsidRPr="00886322">
          <w:rPr>
            <w:rFonts w:ascii="Times New Roman" w:eastAsia="Times New Roman" w:hAnsi="Times New Roman" w:cs="Times New Roman"/>
            <w:color w:val="990000"/>
            <w:sz w:val="24"/>
            <w:szCs w:val="24"/>
            <w:u w:val="single"/>
          </w:rPr>
          <w:t xml:space="preserve"> cleavage</w:t>
        </w:r>
      </w:hyperlink>
      <w:r w:rsidRPr="00886322">
        <w:rPr>
          <w:rFonts w:ascii="Times New Roman" w:eastAsia="Times New Roman" w:hAnsi="Times New Roman" w:cs="Times New Roman"/>
          <w:sz w:val="24"/>
          <w:szCs w:val="24"/>
        </w:rPr>
        <w:t xml:space="preserve"> is composed of platy minerals that are too small to see. Typically, these rocks split along parallel, planar surfaces. </w:t>
      </w:r>
      <w:hyperlink r:id="rId8" w:anchor="Phyllitic" w:history="1">
        <w:proofErr w:type="spellStart"/>
        <w:r w:rsidRPr="00886322">
          <w:rPr>
            <w:rFonts w:ascii="Times New Roman" w:eastAsia="Times New Roman" w:hAnsi="Times New Roman" w:cs="Times New Roman"/>
            <w:color w:val="990000"/>
            <w:sz w:val="24"/>
            <w:szCs w:val="24"/>
            <w:u w:val="single"/>
          </w:rPr>
          <w:t>Phyllitic</w:t>
        </w:r>
        <w:proofErr w:type="spellEnd"/>
        <w:r w:rsidRPr="00886322">
          <w:rPr>
            <w:rFonts w:ascii="Times New Roman" w:eastAsia="Times New Roman" w:hAnsi="Times New Roman" w:cs="Times New Roman"/>
            <w:color w:val="990000"/>
            <w:sz w:val="24"/>
            <w:szCs w:val="24"/>
            <w:u w:val="single"/>
          </w:rPr>
          <w:t xml:space="preserve"> foliation</w:t>
        </w:r>
      </w:hyperlink>
      <w:r w:rsidRPr="00886322">
        <w:rPr>
          <w:rFonts w:ascii="Times New Roman" w:eastAsia="Times New Roman" w:hAnsi="Times New Roman" w:cs="Times New Roman"/>
          <w:sz w:val="24"/>
          <w:szCs w:val="24"/>
        </w:rPr>
        <w:t xml:space="preserve"> is composed of platy minerals that are slightly larger than those found in </w:t>
      </w:r>
      <w:proofErr w:type="spellStart"/>
      <w:r w:rsidRPr="00886322">
        <w:rPr>
          <w:rFonts w:ascii="Times New Roman" w:eastAsia="Times New Roman" w:hAnsi="Times New Roman" w:cs="Times New Roman"/>
          <w:sz w:val="24"/>
          <w:szCs w:val="24"/>
        </w:rPr>
        <w:t>slaty</w:t>
      </w:r>
      <w:proofErr w:type="spellEnd"/>
      <w:r w:rsidRPr="00886322">
        <w:rPr>
          <w:rFonts w:ascii="Times New Roman" w:eastAsia="Times New Roman" w:hAnsi="Times New Roman" w:cs="Times New Roman"/>
          <w:sz w:val="24"/>
          <w:szCs w:val="24"/>
        </w:rPr>
        <w:t xml:space="preserve"> cleavage, but generally are still too small to see with the unaided eye. The larger size gives the foliation a </w:t>
      </w:r>
      <w:proofErr w:type="spellStart"/>
      <w:r w:rsidRPr="00886322">
        <w:rPr>
          <w:rFonts w:ascii="Times New Roman" w:eastAsia="Times New Roman" w:hAnsi="Times New Roman" w:cs="Times New Roman"/>
          <w:sz w:val="24"/>
          <w:szCs w:val="24"/>
        </w:rPr>
        <w:t>slighly</w:t>
      </w:r>
      <w:proofErr w:type="spellEnd"/>
      <w:r w:rsidRPr="00886322">
        <w:rPr>
          <w:rFonts w:ascii="Times New Roman" w:eastAsia="Times New Roman" w:hAnsi="Times New Roman" w:cs="Times New Roman"/>
          <w:sz w:val="24"/>
          <w:szCs w:val="24"/>
        </w:rPr>
        <w:t xml:space="preserve"> shiny appearance. </w:t>
      </w:r>
      <w:hyperlink r:id="rId9" w:anchor="Schistose" w:history="1">
        <w:r w:rsidRPr="00886322">
          <w:rPr>
            <w:rFonts w:ascii="Times New Roman" w:eastAsia="Times New Roman" w:hAnsi="Times New Roman" w:cs="Times New Roman"/>
            <w:color w:val="990000"/>
            <w:sz w:val="24"/>
            <w:szCs w:val="24"/>
            <w:u w:val="single"/>
          </w:rPr>
          <w:t>Schistose foliation</w:t>
        </w:r>
      </w:hyperlink>
      <w:r w:rsidRPr="00886322">
        <w:rPr>
          <w:rFonts w:ascii="Times New Roman" w:eastAsia="Times New Roman" w:hAnsi="Times New Roman" w:cs="Times New Roman"/>
          <w:sz w:val="24"/>
          <w:szCs w:val="24"/>
        </w:rPr>
        <w:t xml:space="preserve"> is composed of larger minerals which are visible to the unaided eye. Platy minerals tend to dominate. </w:t>
      </w:r>
      <w:hyperlink r:id="rId10" w:anchor="Gneissic" w:history="1">
        <w:r w:rsidRPr="00886322">
          <w:rPr>
            <w:rFonts w:ascii="Times New Roman" w:eastAsia="Times New Roman" w:hAnsi="Times New Roman" w:cs="Times New Roman"/>
            <w:color w:val="990000"/>
            <w:sz w:val="24"/>
            <w:szCs w:val="24"/>
            <w:u w:val="single"/>
          </w:rPr>
          <w:t>Gneissic banding</w:t>
        </w:r>
      </w:hyperlink>
      <w:r w:rsidRPr="00886322">
        <w:rPr>
          <w:rFonts w:ascii="Times New Roman" w:eastAsia="Times New Roman" w:hAnsi="Times New Roman" w:cs="Times New Roman"/>
          <w:sz w:val="24"/>
          <w:szCs w:val="24"/>
        </w:rPr>
        <w:t xml:space="preserve"> is the easiest of the foliations to recognize. It is composed of alternating bands of dark and light minerals. </w:t>
      </w:r>
    </w:p>
    <w:p w:rsidR="00477F89" w:rsidRPr="00886322" w:rsidRDefault="00477F89" w:rsidP="00477F89">
      <w:pPr>
        <w:spacing w:before="100" w:beforeAutospacing="1" w:after="100" w:afterAutospacing="1" w:line="240" w:lineRule="auto"/>
        <w:outlineLvl w:val="1"/>
        <w:rPr>
          <w:rFonts w:ascii="Tahoma" w:eastAsia="Times New Roman" w:hAnsi="Tahoma" w:cs="Tahoma"/>
          <w:b/>
          <w:bCs/>
          <w:sz w:val="29"/>
          <w:szCs w:val="29"/>
        </w:rPr>
      </w:pPr>
      <w:r w:rsidRPr="00886322">
        <w:rPr>
          <w:rFonts w:ascii="Tahoma" w:eastAsia="Times New Roman" w:hAnsi="Tahoma" w:cs="Tahoma"/>
          <w:b/>
          <w:bCs/>
          <w:sz w:val="29"/>
          <w:szCs w:val="29"/>
        </w:rPr>
        <w:t>Non-Foliation</w:t>
      </w:r>
    </w:p>
    <w:p w:rsidR="00477F89" w:rsidRPr="00886322" w:rsidRDefault="00477F89" w:rsidP="00477F89">
      <w:pPr>
        <w:spacing w:before="100" w:beforeAutospacing="1" w:after="100" w:afterAutospacing="1" w:line="240" w:lineRule="auto"/>
        <w:ind w:left="244"/>
        <w:rPr>
          <w:rFonts w:ascii="Times New Roman" w:eastAsia="Times New Roman" w:hAnsi="Times New Roman" w:cs="Times New Roman"/>
          <w:sz w:val="24"/>
          <w:szCs w:val="24"/>
        </w:rPr>
      </w:pPr>
      <w:r w:rsidRPr="00886322">
        <w:rPr>
          <w:rFonts w:ascii="Times New Roman" w:eastAsia="Times New Roman" w:hAnsi="Times New Roman" w:cs="Times New Roman"/>
          <w:color w:val="990000"/>
          <w:sz w:val="24"/>
          <w:szCs w:val="24"/>
        </w:rPr>
        <w:t>Non-foliated</w:t>
      </w:r>
      <w:r w:rsidRPr="00886322">
        <w:rPr>
          <w:rFonts w:ascii="Times New Roman" w:eastAsia="Times New Roman" w:hAnsi="Times New Roman" w:cs="Times New Roman"/>
          <w:sz w:val="24"/>
          <w:szCs w:val="24"/>
        </w:rPr>
        <w:t xml:space="preserve"> textures are identified by their lack of planar character. Further identification of non-foliated rocks is dependent on the </w:t>
      </w:r>
      <w:r w:rsidRPr="00886322">
        <w:rPr>
          <w:rFonts w:ascii="Times New Roman" w:eastAsia="Times New Roman" w:hAnsi="Times New Roman" w:cs="Times New Roman"/>
          <w:color w:val="000099"/>
          <w:sz w:val="24"/>
          <w:szCs w:val="24"/>
        </w:rPr>
        <w:t>composition</w:t>
      </w:r>
      <w:r w:rsidRPr="00886322">
        <w:rPr>
          <w:rFonts w:ascii="Times New Roman" w:eastAsia="Times New Roman" w:hAnsi="Times New Roman" w:cs="Times New Roman"/>
          <w:sz w:val="24"/>
          <w:szCs w:val="24"/>
        </w:rPr>
        <w:t xml:space="preserve"> of the minerals or components in the rock. Anthracite coal is similar to bituminous coal. Both are black in </w:t>
      </w:r>
      <w:proofErr w:type="gramStart"/>
      <w:r w:rsidRPr="00886322">
        <w:rPr>
          <w:rFonts w:ascii="Times New Roman" w:eastAsia="Times New Roman" w:hAnsi="Times New Roman" w:cs="Times New Roman"/>
          <w:sz w:val="24"/>
          <w:szCs w:val="24"/>
        </w:rPr>
        <w:t>color ,</w:t>
      </w:r>
      <w:proofErr w:type="gramEnd"/>
      <w:r w:rsidRPr="00886322">
        <w:rPr>
          <w:rFonts w:ascii="Times New Roman" w:eastAsia="Times New Roman" w:hAnsi="Times New Roman" w:cs="Times New Roman"/>
          <w:sz w:val="24"/>
          <w:szCs w:val="24"/>
        </w:rPr>
        <w:t xml:space="preserve"> and is composed of </w:t>
      </w:r>
      <w:hyperlink r:id="rId11" w:history="1">
        <w:r w:rsidRPr="00886322">
          <w:rPr>
            <w:rFonts w:ascii="Times New Roman" w:eastAsia="Times New Roman" w:hAnsi="Times New Roman" w:cs="Times New Roman"/>
            <w:color w:val="000099"/>
            <w:sz w:val="24"/>
            <w:szCs w:val="24"/>
            <w:u w:val="single"/>
          </w:rPr>
          <w:t>carbon</w:t>
        </w:r>
      </w:hyperlink>
      <w:r w:rsidRPr="00886322">
        <w:rPr>
          <w:rFonts w:ascii="Times New Roman" w:eastAsia="Times New Roman" w:hAnsi="Times New Roman" w:cs="Times New Roman"/>
          <w:sz w:val="24"/>
          <w:szCs w:val="24"/>
        </w:rPr>
        <w:t xml:space="preserve">. Anthracite coal is generally shiny in appearance and breaks with a </w:t>
      </w:r>
      <w:proofErr w:type="spellStart"/>
      <w:r w:rsidRPr="00886322">
        <w:rPr>
          <w:rFonts w:ascii="Times New Roman" w:eastAsia="Times New Roman" w:hAnsi="Times New Roman" w:cs="Times New Roman"/>
          <w:sz w:val="24"/>
          <w:szCs w:val="24"/>
        </w:rPr>
        <w:t>conchoidal</w:t>
      </w:r>
      <w:proofErr w:type="spellEnd"/>
      <w:r w:rsidRPr="00886322">
        <w:rPr>
          <w:rFonts w:ascii="Times New Roman" w:eastAsia="Times New Roman" w:hAnsi="Times New Roman" w:cs="Times New Roman"/>
          <w:sz w:val="24"/>
          <w:szCs w:val="24"/>
        </w:rPr>
        <w:t xml:space="preserve"> fracture (broken glass also shows this type of fracture). </w:t>
      </w:r>
      <w:proofErr w:type="spellStart"/>
      <w:r w:rsidRPr="00886322">
        <w:rPr>
          <w:rFonts w:ascii="Times New Roman" w:eastAsia="Times New Roman" w:hAnsi="Times New Roman" w:cs="Times New Roman"/>
          <w:sz w:val="24"/>
          <w:szCs w:val="24"/>
        </w:rPr>
        <w:t>Metaconglomerate</w:t>
      </w:r>
      <w:proofErr w:type="spellEnd"/>
      <w:r w:rsidRPr="00886322">
        <w:rPr>
          <w:rFonts w:ascii="Times New Roman" w:eastAsia="Times New Roman" w:hAnsi="Times New Roman" w:cs="Times New Roman"/>
          <w:sz w:val="24"/>
          <w:szCs w:val="24"/>
        </w:rPr>
        <w:t xml:space="preserve"> is composed of pebbles and gravel that have been flattened due to directed pressure. Quartzite is composed of </w:t>
      </w:r>
      <w:hyperlink r:id="rId12" w:history="1">
        <w:r w:rsidRPr="00886322">
          <w:rPr>
            <w:rFonts w:ascii="Times New Roman" w:eastAsia="Times New Roman" w:hAnsi="Times New Roman" w:cs="Times New Roman"/>
            <w:color w:val="000099"/>
            <w:sz w:val="24"/>
            <w:szCs w:val="24"/>
            <w:u w:val="single"/>
          </w:rPr>
          <w:t>quartz</w:t>
        </w:r>
      </w:hyperlink>
      <w:r w:rsidRPr="00886322">
        <w:rPr>
          <w:rFonts w:ascii="Times New Roman" w:eastAsia="Times New Roman" w:hAnsi="Times New Roman" w:cs="Times New Roman"/>
          <w:sz w:val="24"/>
          <w:szCs w:val="24"/>
        </w:rPr>
        <w:t xml:space="preserve"> sand grains. </w:t>
      </w:r>
      <w:r w:rsidRPr="00886322">
        <w:rPr>
          <w:rFonts w:ascii="Times New Roman" w:eastAsia="Times New Roman" w:hAnsi="Times New Roman" w:cs="Times New Roman"/>
          <w:color w:val="000099"/>
          <w:sz w:val="24"/>
          <w:szCs w:val="24"/>
        </w:rPr>
        <w:t>Quartz</w:t>
      </w:r>
      <w:r w:rsidRPr="00886322">
        <w:rPr>
          <w:rFonts w:ascii="Times New Roman" w:eastAsia="Times New Roman" w:hAnsi="Times New Roman" w:cs="Times New Roman"/>
          <w:sz w:val="24"/>
          <w:szCs w:val="24"/>
        </w:rPr>
        <w:t xml:space="preserve"> has a hardness of 7, which makes it difficult to scratch. Marble is composed of </w:t>
      </w:r>
      <w:hyperlink r:id="rId13" w:history="1">
        <w:r w:rsidRPr="00886322">
          <w:rPr>
            <w:rFonts w:ascii="Times New Roman" w:eastAsia="Times New Roman" w:hAnsi="Times New Roman" w:cs="Times New Roman"/>
            <w:color w:val="000099"/>
            <w:sz w:val="24"/>
            <w:szCs w:val="24"/>
            <w:u w:val="single"/>
          </w:rPr>
          <w:t>calcite</w:t>
        </w:r>
      </w:hyperlink>
      <w:r w:rsidRPr="00886322">
        <w:rPr>
          <w:rFonts w:ascii="Times New Roman" w:eastAsia="Times New Roman" w:hAnsi="Times New Roman" w:cs="Times New Roman"/>
          <w:sz w:val="24"/>
          <w:szCs w:val="24"/>
        </w:rPr>
        <w:t xml:space="preserve"> and will readily react to a small drop of </w:t>
      </w:r>
      <w:proofErr w:type="spellStart"/>
      <w:r w:rsidRPr="00886322">
        <w:rPr>
          <w:rFonts w:ascii="Times New Roman" w:eastAsia="Times New Roman" w:hAnsi="Times New Roman" w:cs="Times New Roman"/>
          <w:sz w:val="24"/>
          <w:szCs w:val="24"/>
        </w:rPr>
        <w:t>HCl</w:t>
      </w:r>
      <w:proofErr w:type="spellEnd"/>
      <w:r w:rsidRPr="00886322">
        <w:rPr>
          <w:rFonts w:ascii="Times New Roman" w:eastAsia="Times New Roman" w:hAnsi="Times New Roman" w:cs="Times New Roman"/>
          <w:sz w:val="24"/>
          <w:szCs w:val="24"/>
        </w:rPr>
        <w:t xml:space="preserve">. </w:t>
      </w:r>
    </w:p>
    <w:tbl>
      <w:tblPr>
        <w:tblW w:w="96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1384"/>
        <w:gridCol w:w="1797"/>
        <w:gridCol w:w="1038"/>
        <w:gridCol w:w="1598"/>
        <w:gridCol w:w="2647"/>
      </w:tblGrid>
      <w:tr w:rsidR="00477F89" w:rsidRPr="00886322" w:rsidTr="004C255F">
        <w:trPr>
          <w:tblCellSpacing w:w="15" w:type="dxa"/>
          <w:jc w:val="center"/>
        </w:trPr>
        <w:tc>
          <w:tcPr>
            <w:tcW w:w="9630" w:type="dxa"/>
            <w:gridSpan w:val="6"/>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000000"/>
                <w:sz w:val="32"/>
              </w:rPr>
              <w:lastRenderedPageBreak/>
              <w:t>Metamorphic Rock Identification Chart</w:t>
            </w:r>
          </w:p>
        </w:tc>
      </w:tr>
      <w:tr w:rsidR="00477F89" w:rsidRPr="00886322" w:rsidTr="004C255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990000"/>
                <w:sz w:val="24"/>
                <w:szCs w:val="24"/>
              </w:rPr>
              <w:t>TEXTURE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990000"/>
                <w:sz w:val="24"/>
                <w:szCs w:val="24"/>
              </w:rPr>
              <w:t>FOLIATION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000099"/>
                <w:sz w:val="24"/>
                <w:szCs w:val="24"/>
              </w:rPr>
              <w:t>COMPOSITION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663366"/>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006800"/>
                <w:sz w:val="24"/>
                <w:szCs w:val="24"/>
              </w:rPr>
              <w:t>PARENT ROCK</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b/>
                <w:bCs/>
                <w:color w:val="000000"/>
                <w:sz w:val="24"/>
                <w:szCs w:val="24"/>
              </w:rPr>
            </w:pPr>
            <w:r w:rsidRPr="00886322">
              <w:rPr>
                <w:rFonts w:ascii="Arial" w:eastAsia="Times New Roman" w:hAnsi="Arial" w:cs="Arial"/>
                <w:b/>
                <w:bCs/>
                <w:color w:val="000000"/>
                <w:sz w:val="24"/>
                <w:szCs w:val="24"/>
              </w:rPr>
              <w:t>ROCK NAME</w:t>
            </w:r>
          </w:p>
        </w:tc>
      </w:tr>
      <w:tr w:rsidR="00477F89" w:rsidRPr="00886322" w:rsidTr="004C255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r w:rsidRPr="00886322">
              <w:rPr>
                <w:rFonts w:ascii="Arial" w:eastAsia="Times New Roman" w:hAnsi="Arial" w:cs="Arial"/>
                <w:color w:val="990000"/>
                <w:sz w:val="24"/>
                <w:szCs w:val="24"/>
              </w:rPr>
              <w:t>Foliated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proofErr w:type="spellStart"/>
            <w:r w:rsidRPr="00886322">
              <w:rPr>
                <w:rFonts w:ascii="Arial" w:eastAsia="Times New Roman" w:hAnsi="Arial" w:cs="Arial"/>
                <w:color w:val="990000"/>
                <w:sz w:val="24"/>
                <w:szCs w:val="24"/>
              </w:rPr>
              <w:t>slaty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mica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Mudstone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Slate</w:t>
            </w:r>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proofErr w:type="spellStart"/>
            <w:r w:rsidRPr="00886322">
              <w:rPr>
                <w:rFonts w:ascii="Arial" w:eastAsia="Times New Roman" w:hAnsi="Arial" w:cs="Arial"/>
                <w:color w:val="990000"/>
                <w:sz w:val="24"/>
                <w:szCs w:val="24"/>
              </w:rPr>
              <w:t>phyllitic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quartz, mica, chlorite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Mudstone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proofErr w:type="spellStart"/>
            <w:r w:rsidRPr="00886322">
              <w:rPr>
                <w:rFonts w:ascii="Arial" w:eastAsia="Times New Roman" w:hAnsi="Arial" w:cs="Arial"/>
                <w:color w:val="000000"/>
                <w:sz w:val="24"/>
                <w:szCs w:val="24"/>
              </w:rPr>
              <w:t>Phyllite</w:t>
            </w:r>
            <w:proofErr w:type="spellEnd"/>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990000"/>
                <w:sz w:val="24"/>
                <w:szCs w:val="24"/>
              </w:rPr>
              <w:t>schistose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mica, quartz</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Slate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Schist</w:t>
            </w:r>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990000"/>
                <w:sz w:val="24"/>
                <w:szCs w:val="24"/>
              </w:rPr>
              <w:t>schistose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amphibole, plagioclase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Basalt or Gabbro</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Amphibolite</w:t>
            </w:r>
            <w:r w:rsidR="00F00093">
              <w:rPr>
                <w:rFonts w:ascii="Arial" w:eastAsia="Times New Roman" w:hAnsi="Arial" w:cs="Arial"/>
                <w:color w:val="000000"/>
                <w:sz w:val="24"/>
                <w:szCs w:val="24"/>
              </w:rPr>
              <w:t xml:space="preserve"> or </w:t>
            </w:r>
          </w:p>
          <w:p w:rsidR="00F00093" w:rsidRPr="00886322" w:rsidRDefault="00F00093" w:rsidP="00A83E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hornfels</w:t>
            </w:r>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990000"/>
                <w:sz w:val="24"/>
                <w:szCs w:val="24"/>
              </w:rPr>
              <w:t>gneissic banding</w:t>
            </w:r>
            <w:r w:rsidRPr="00886322">
              <w:rPr>
                <w:rFonts w:ascii="Arial" w:eastAsia="Times New Roman" w:hAnsi="Arial" w:cs="Arial"/>
                <w:color w:val="000099"/>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feldspar, mica, quartz</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Schist</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Gneiss</w:t>
            </w:r>
          </w:p>
        </w:tc>
      </w:tr>
      <w:tr w:rsidR="00477F89" w:rsidRPr="00886322" w:rsidTr="004C255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r w:rsidRPr="00886322">
              <w:rPr>
                <w:rFonts w:ascii="Arial" w:eastAsia="Times New Roman" w:hAnsi="Arial" w:cs="Arial"/>
                <w:color w:val="000000"/>
                <w:sz w:val="24"/>
                <w:szCs w:val="24"/>
              </w:rPr>
              <w:t> </w:t>
            </w:r>
            <w:r w:rsidRPr="00886322">
              <w:rPr>
                <w:rFonts w:ascii="Arial" w:eastAsia="Times New Roman" w:hAnsi="Arial" w:cs="Arial"/>
                <w:color w:val="990000"/>
                <w:sz w:val="24"/>
                <w:szCs w:val="24"/>
              </w:rPr>
              <w:t>Non-Foliated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carbon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Contact or 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Bituminous Coal</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Anthracite Coal</w:t>
            </w:r>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r w:rsidRPr="00886322">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quartz, rock fragments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Contact or 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Conglomerate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proofErr w:type="spellStart"/>
            <w:r w:rsidRPr="00886322">
              <w:rPr>
                <w:rFonts w:ascii="Arial" w:eastAsia="Times New Roman" w:hAnsi="Arial" w:cs="Arial"/>
                <w:color w:val="000000"/>
                <w:sz w:val="24"/>
                <w:szCs w:val="24"/>
              </w:rPr>
              <w:t>Metaconglomerate</w:t>
            </w:r>
            <w:proofErr w:type="spellEnd"/>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r w:rsidRPr="00886322">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calcite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Contact or 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Limestone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Marble</w:t>
            </w:r>
          </w:p>
        </w:tc>
      </w:tr>
      <w:tr w:rsidR="00477F89" w:rsidRPr="00886322" w:rsidTr="004C255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rPr>
                <w:rFonts w:ascii="Arial" w:eastAsia="Times New Roman" w:hAnsi="Arial" w:cs="Arial"/>
                <w:color w:val="000000"/>
                <w:sz w:val="24"/>
                <w:szCs w:val="24"/>
              </w:rPr>
            </w:pPr>
            <w:r w:rsidRPr="00886322">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99"/>
                <w:sz w:val="24"/>
                <w:szCs w:val="24"/>
              </w:rPr>
              <w:t>quartz</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663366"/>
                <w:sz w:val="24"/>
                <w:szCs w:val="24"/>
              </w:rPr>
              <w:t>Contact or Regional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6800"/>
                <w:sz w:val="24"/>
                <w:szCs w:val="24"/>
              </w:rPr>
              <w:t>Sandstone</w:t>
            </w:r>
          </w:p>
        </w:tc>
        <w:tc>
          <w:tcPr>
            <w:tcW w:w="2891" w:type="dxa"/>
            <w:tcBorders>
              <w:top w:val="outset" w:sz="6" w:space="0" w:color="auto"/>
              <w:left w:val="outset" w:sz="6" w:space="0" w:color="auto"/>
              <w:bottom w:val="outset" w:sz="6" w:space="0" w:color="auto"/>
              <w:right w:val="outset" w:sz="6" w:space="0" w:color="auto"/>
            </w:tcBorders>
            <w:vAlign w:val="center"/>
            <w:hideMark/>
          </w:tcPr>
          <w:p w:rsidR="00477F89" w:rsidRPr="00886322" w:rsidRDefault="00477F89" w:rsidP="00A83E97">
            <w:pPr>
              <w:spacing w:after="0" w:line="240" w:lineRule="auto"/>
              <w:jc w:val="center"/>
              <w:rPr>
                <w:rFonts w:ascii="Arial" w:eastAsia="Times New Roman" w:hAnsi="Arial" w:cs="Arial"/>
                <w:color w:val="000000"/>
                <w:sz w:val="24"/>
                <w:szCs w:val="24"/>
              </w:rPr>
            </w:pPr>
            <w:r w:rsidRPr="00886322">
              <w:rPr>
                <w:rFonts w:ascii="Arial" w:eastAsia="Times New Roman" w:hAnsi="Arial" w:cs="Arial"/>
                <w:color w:val="000000"/>
                <w:sz w:val="24"/>
                <w:szCs w:val="24"/>
              </w:rPr>
              <w:t>Quartzite</w:t>
            </w:r>
          </w:p>
        </w:tc>
      </w:tr>
    </w:tbl>
    <w:p w:rsidR="004C255F" w:rsidRDefault="004C255F" w:rsidP="00B345BC">
      <w:pPr>
        <w:spacing w:after="0" w:line="240" w:lineRule="auto"/>
        <w:jc w:val="center"/>
        <w:rPr>
          <w:rFonts w:ascii="Times" w:eastAsia="Times New Roman" w:hAnsi="Times" w:cs="Times"/>
          <w:color w:val="000000"/>
          <w:sz w:val="72"/>
          <w:szCs w:val="72"/>
        </w:rPr>
      </w:pPr>
    </w:p>
    <w:p w:rsidR="004C255F" w:rsidRDefault="004C255F" w:rsidP="00B345BC">
      <w:pPr>
        <w:spacing w:after="0" w:line="240" w:lineRule="auto"/>
        <w:jc w:val="center"/>
        <w:rPr>
          <w:rFonts w:ascii="Times" w:eastAsia="Times New Roman" w:hAnsi="Times" w:cs="Times"/>
          <w:color w:val="000000"/>
          <w:sz w:val="72"/>
          <w:szCs w:val="72"/>
        </w:rPr>
      </w:pPr>
    </w:p>
    <w:p w:rsidR="004C255F" w:rsidRDefault="004C255F" w:rsidP="00B345BC">
      <w:pPr>
        <w:spacing w:after="0" w:line="240" w:lineRule="auto"/>
        <w:jc w:val="center"/>
        <w:rPr>
          <w:rFonts w:ascii="Times" w:eastAsia="Times New Roman" w:hAnsi="Times" w:cs="Times"/>
          <w:color w:val="000000"/>
          <w:sz w:val="72"/>
          <w:szCs w:val="72"/>
        </w:rPr>
      </w:pPr>
    </w:p>
    <w:p w:rsidR="004C255F" w:rsidRDefault="004C255F" w:rsidP="00B345BC">
      <w:pPr>
        <w:spacing w:after="0" w:line="240" w:lineRule="auto"/>
        <w:jc w:val="center"/>
        <w:rPr>
          <w:rFonts w:ascii="Times" w:eastAsia="Times New Roman" w:hAnsi="Times" w:cs="Times"/>
          <w:color w:val="000000"/>
          <w:sz w:val="72"/>
          <w:szCs w:val="72"/>
        </w:rPr>
      </w:pPr>
    </w:p>
    <w:p w:rsidR="004C255F" w:rsidRDefault="004C255F" w:rsidP="00B345BC">
      <w:pPr>
        <w:spacing w:after="0" w:line="240" w:lineRule="auto"/>
        <w:jc w:val="center"/>
        <w:rPr>
          <w:rFonts w:ascii="Times" w:eastAsia="Times New Roman" w:hAnsi="Times" w:cs="Times"/>
          <w:color w:val="000000"/>
          <w:sz w:val="72"/>
          <w:szCs w:val="72"/>
        </w:rPr>
      </w:pPr>
    </w:p>
    <w:p w:rsidR="00B345BC" w:rsidRPr="007548E8" w:rsidRDefault="00B345BC" w:rsidP="00B345BC">
      <w:pPr>
        <w:spacing w:after="0" w:line="240" w:lineRule="auto"/>
        <w:jc w:val="center"/>
        <w:rPr>
          <w:rFonts w:ascii="Times New Roman" w:eastAsia="Times New Roman" w:hAnsi="Times New Roman" w:cs="Times New Roman"/>
          <w:sz w:val="24"/>
          <w:szCs w:val="24"/>
        </w:rPr>
      </w:pPr>
      <w:r w:rsidRPr="007548E8">
        <w:rPr>
          <w:rFonts w:ascii="Times" w:eastAsia="Times New Roman" w:hAnsi="Times" w:cs="Times"/>
          <w:color w:val="000000"/>
          <w:sz w:val="72"/>
          <w:szCs w:val="72"/>
        </w:rPr>
        <w:lastRenderedPageBreak/>
        <w:t>METAMORPHIC ROCK</w:t>
      </w:r>
      <w:r w:rsidRPr="007548E8">
        <w:rPr>
          <w:rFonts w:ascii="Times" w:eastAsia="Times New Roman" w:hAnsi="Times" w:cs="Times"/>
          <w:color w:val="000000"/>
          <w:sz w:val="72"/>
          <w:szCs w:val="72"/>
        </w:rPr>
        <w:br/>
        <w:t>TEXTURES</w:t>
      </w:r>
    </w:p>
    <w:tbl>
      <w:tblPr>
        <w:tblW w:w="9900" w:type="dxa"/>
        <w:jc w:val="center"/>
        <w:tblCellSpacing w:w="0" w:type="dxa"/>
        <w:tblCellMar>
          <w:left w:w="0" w:type="dxa"/>
          <w:right w:w="0" w:type="dxa"/>
        </w:tblCellMar>
        <w:tblLook w:val="04A0" w:firstRow="1" w:lastRow="0" w:firstColumn="1" w:lastColumn="0" w:noHBand="0" w:noVBand="1"/>
      </w:tblPr>
      <w:tblGrid>
        <w:gridCol w:w="300"/>
        <w:gridCol w:w="4500"/>
        <w:gridCol w:w="5100"/>
      </w:tblGrid>
      <w:tr w:rsidR="00B345BC" w:rsidRPr="007548E8" w:rsidTr="00840DC8">
        <w:trPr>
          <w:tblCellSpacing w:w="0" w:type="dxa"/>
          <w:jc w:val="center"/>
        </w:trPr>
        <w:tc>
          <w:tcPr>
            <w:tcW w:w="300" w:type="dxa"/>
            <w:vAlign w:val="bottom"/>
            <w:hideMark/>
          </w:tcPr>
          <w:p w:rsidR="00B345BC" w:rsidRPr="007548E8" w:rsidRDefault="00B345BC" w:rsidP="00840DC8">
            <w:pPr>
              <w:spacing w:after="0" w:line="240" w:lineRule="auto"/>
              <w:rPr>
                <w:rFonts w:ascii="Times New Roman" w:eastAsia="Times New Roman" w:hAnsi="Times New Roman" w:cs="Times New Roman"/>
                <w:sz w:val="24"/>
                <w:szCs w:val="24"/>
              </w:rPr>
            </w:pPr>
            <w:r w:rsidRPr="007548E8">
              <w:rPr>
                <w:rFonts w:ascii="Times New Roman" w:eastAsia="Times New Roman" w:hAnsi="Times New Roman" w:cs="Times New Roman"/>
                <w:sz w:val="24"/>
                <w:szCs w:val="24"/>
              </w:rPr>
              <w:t> </w:t>
            </w:r>
          </w:p>
        </w:tc>
        <w:tc>
          <w:tcPr>
            <w:tcW w:w="4500" w:type="dxa"/>
            <w:vAlign w:val="bottom"/>
            <w:hideMark/>
          </w:tcPr>
          <w:p w:rsidR="00B345BC" w:rsidRPr="007548E8" w:rsidRDefault="00B345BC" w:rsidP="00840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B61DDE" wp14:editId="4FA4B1FA">
                  <wp:extent cx="2647950" cy="152400"/>
                  <wp:effectExtent l="19050" t="0" r="0" b="0"/>
                  <wp:docPr id="1" name="Picture 1" descr="ale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rt header"/>
                          <pic:cNvPicPr>
                            <a:picLocks noChangeAspect="1" noChangeArrowheads="1"/>
                          </pic:cNvPicPr>
                        </pic:nvPicPr>
                        <pic:blipFill>
                          <a:blip r:embed="rId14"/>
                          <a:srcRect/>
                          <a:stretch>
                            <a:fillRect/>
                          </a:stretch>
                        </pic:blipFill>
                        <pic:spPr bwMode="auto">
                          <a:xfrm>
                            <a:off x="0" y="0"/>
                            <a:ext cx="2647950" cy="152400"/>
                          </a:xfrm>
                          <a:prstGeom prst="rect">
                            <a:avLst/>
                          </a:prstGeom>
                          <a:noFill/>
                          <a:ln w="9525">
                            <a:noFill/>
                            <a:miter lim="800000"/>
                            <a:headEnd/>
                            <a:tailEnd/>
                          </a:ln>
                        </pic:spPr>
                      </pic:pic>
                    </a:graphicData>
                  </a:graphic>
                </wp:inline>
              </w:drawing>
            </w:r>
          </w:p>
        </w:tc>
        <w:tc>
          <w:tcPr>
            <w:tcW w:w="3000" w:type="dxa"/>
            <w:vAlign w:val="bottom"/>
            <w:hideMark/>
          </w:tcPr>
          <w:p w:rsidR="00B345BC" w:rsidRPr="007548E8" w:rsidRDefault="00B345BC" w:rsidP="00840DC8">
            <w:pPr>
              <w:spacing w:after="0" w:line="240" w:lineRule="auto"/>
              <w:jc w:val="right"/>
              <w:rPr>
                <w:rFonts w:ascii="Times New Roman" w:eastAsia="Times New Roman" w:hAnsi="Times New Roman" w:cs="Times New Roman"/>
                <w:sz w:val="24"/>
                <w:szCs w:val="24"/>
              </w:rPr>
            </w:pPr>
            <w:r w:rsidRPr="007548E8">
              <w:rPr>
                <w:rFonts w:ascii="Times" w:eastAsia="Times New Roman" w:hAnsi="Times" w:cs="Times"/>
                <w:color w:val="FF0000"/>
                <w:sz w:val="48"/>
                <w:szCs w:val="48"/>
              </w:rPr>
              <w:t>Foliated Texture</w:t>
            </w:r>
          </w:p>
        </w:tc>
      </w:tr>
      <w:tr w:rsidR="00B345BC" w:rsidRPr="007548E8" w:rsidTr="00840DC8">
        <w:trPr>
          <w:tblCellSpacing w:w="0" w:type="dxa"/>
          <w:jc w:val="center"/>
        </w:trPr>
        <w:tc>
          <w:tcPr>
            <w:tcW w:w="9900" w:type="dxa"/>
            <w:gridSpan w:val="3"/>
            <w:hideMark/>
          </w:tcPr>
          <w:p w:rsidR="00B345BC" w:rsidRPr="007548E8" w:rsidRDefault="004C255F" w:rsidP="00840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t" fillcolor="#aca899" stroked="f"/>
              </w:pict>
            </w:r>
          </w:p>
        </w:tc>
      </w:tr>
    </w:tbl>
    <w:p w:rsidR="00B345BC" w:rsidRPr="007548E8" w:rsidRDefault="00B345BC" w:rsidP="00B345BC">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tblCellMar>
          <w:top w:w="150" w:type="dxa"/>
          <w:left w:w="150" w:type="dxa"/>
          <w:bottom w:w="150" w:type="dxa"/>
          <w:right w:w="150" w:type="dxa"/>
        </w:tblCellMar>
        <w:tblLook w:val="04A0" w:firstRow="1" w:lastRow="0" w:firstColumn="1" w:lastColumn="0" w:noHBand="0" w:noVBand="1"/>
      </w:tblPr>
      <w:tblGrid>
        <w:gridCol w:w="9900"/>
      </w:tblGrid>
      <w:tr w:rsidR="00B345BC" w:rsidRPr="007548E8" w:rsidTr="00840DC8">
        <w:trPr>
          <w:tblCellSpacing w:w="0" w:type="dxa"/>
          <w:jc w:val="center"/>
        </w:trPr>
        <w:tc>
          <w:tcPr>
            <w:tcW w:w="0" w:type="auto"/>
            <w:vAlign w:val="center"/>
            <w:hideMark/>
          </w:tcPr>
          <w:p w:rsidR="00B345BC" w:rsidRPr="007548E8" w:rsidRDefault="00B345BC" w:rsidP="00840DC8">
            <w:pPr>
              <w:spacing w:before="100" w:beforeAutospacing="1" w:after="100" w:afterAutospacing="1" w:line="240" w:lineRule="auto"/>
              <w:rPr>
                <w:rFonts w:ascii="Garamond" w:eastAsia="Times New Roman" w:hAnsi="Garamond" w:cs="Times New Roman"/>
                <w:sz w:val="24"/>
                <w:szCs w:val="24"/>
              </w:rPr>
            </w:pPr>
            <w:r w:rsidRPr="007548E8">
              <w:rPr>
                <w:rFonts w:ascii="Garamond" w:eastAsia="Times New Roman" w:hAnsi="Garamond" w:cs="Times New Roman"/>
                <w:sz w:val="24"/>
                <w:szCs w:val="24"/>
              </w:rPr>
              <w:t xml:space="preserve">The mineral constituents of foliated metamorphic rocks are oriented in a parallel </w:t>
            </w:r>
            <w:r w:rsidR="004C255F">
              <w:rPr>
                <w:rFonts w:ascii="Garamond" w:eastAsia="Times New Roman" w:hAnsi="Garamond" w:cs="Times New Roman"/>
                <w:noProof/>
                <w:sz w:val="24"/>
                <w:szCs w:val="24"/>
              </w:rPr>
              <w:drawing>
                <wp:anchor distT="95250" distB="95250" distL="95250" distR="95250" simplePos="0" relativeHeight="251629056" behindDoc="0" locked="0" layoutInCell="1" allowOverlap="0" wp14:anchorId="1677D0E8" wp14:editId="0D9619E5">
                  <wp:simplePos x="0" y="0"/>
                  <wp:positionH relativeFrom="column">
                    <wp:posOffset>-1485900</wp:posOffset>
                  </wp:positionH>
                  <wp:positionV relativeFrom="line">
                    <wp:posOffset>135255</wp:posOffset>
                  </wp:positionV>
                  <wp:extent cx="1314450" cy="1104900"/>
                  <wp:effectExtent l="0" t="0" r="0" b="0"/>
                  <wp:wrapSquare wrapText="bothSides"/>
                  <wp:docPr id="2" name="Picture 2" descr="http://geology.csupomona.edu/alert/metamorphic/s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logy.csupomona.edu/alert/metamorphic/slate1.jpg"/>
                          <pic:cNvPicPr>
                            <a:picLocks noChangeAspect="1" noChangeArrowheads="1"/>
                          </pic:cNvPicPr>
                        </pic:nvPicPr>
                        <pic:blipFill>
                          <a:blip r:embed="rId15"/>
                          <a:srcRect/>
                          <a:stretch>
                            <a:fillRect/>
                          </a:stretch>
                        </pic:blipFill>
                        <pic:spPr bwMode="auto">
                          <a:xfrm>
                            <a:off x="0" y="0"/>
                            <a:ext cx="13144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48E8">
              <w:rPr>
                <w:rFonts w:ascii="Garamond" w:eastAsia="Times New Roman" w:hAnsi="Garamond" w:cs="Times New Roman"/>
                <w:sz w:val="24"/>
                <w:szCs w:val="24"/>
              </w:rPr>
              <w:t xml:space="preserve">or </w:t>
            </w:r>
            <w:proofErr w:type="spellStart"/>
            <w:r w:rsidRPr="007548E8">
              <w:rPr>
                <w:rFonts w:ascii="Garamond" w:eastAsia="Times New Roman" w:hAnsi="Garamond" w:cs="Times New Roman"/>
                <w:sz w:val="24"/>
                <w:szCs w:val="24"/>
              </w:rPr>
              <w:t>suhparallel</w:t>
            </w:r>
            <w:proofErr w:type="spellEnd"/>
            <w:r w:rsidRPr="007548E8">
              <w:rPr>
                <w:rFonts w:ascii="Garamond" w:eastAsia="Times New Roman" w:hAnsi="Garamond" w:cs="Times New Roman"/>
                <w:sz w:val="24"/>
                <w:szCs w:val="24"/>
              </w:rPr>
              <w:t xml:space="preserve"> arrangement. Foliated metamorphic rocks are generally associated with regional metamorphism. Four kinds of foliated textures arc recognized. In order of increasing metamorphic grade, these are </w:t>
            </w:r>
            <w:proofErr w:type="spellStart"/>
            <w:r w:rsidRPr="007548E8">
              <w:rPr>
                <w:rFonts w:ascii="Garamond" w:eastAsia="Times New Roman" w:hAnsi="Garamond" w:cs="Times New Roman"/>
                <w:i/>
                <w:iCs/>
                <w:sz w:val="24"/>
                <w:szCs w:val="24"/>
              </w:rPr>
              <w:t>slaty</w:t>
            </w:r>
            <w:proofErr w:type="spellEnd"/>
            <w:r w:rsidRPr="007548E8">
              <w:rPr>
                <w:rFonts w:ascii="Garamond" w:eastAsia="Times New Roman" w:hAnsi="Garamond" w:cs="Times New Roman"/>
                <w:i/>
                <w:iCs/>
                <w:sz w:val="24"/>
                <w:szCs w:val="24"/>
              </w:rPr>
              <w:t xml:space="preserve">, </w:t>
            </w:r>
            <w:proofErr w:type="spellStart"/>
            <w:r w:rsidRPr="007548E8">
              <w:rPr>
                <w:rFonts w:ascii="Garamond" w:eastAsia="Times New Roman" w:hAnsi="Garamond" w:cs="Times New Roman"/>
                <w:i/>
                <w:iCs/>
                <w:sz w:val="24"/>
                <w:szCs w:val="24"/>
              </w:rPr>
              <w:t>phyllitic</w:t>
            </w:r>
            <w:proofErr w:type="spellEnd"/>
            <w:r w:rsidRPr="007548E8">
              <w:rPr>
                <w:rFonts w:ascii="Garamond" w:eastAsia="Times New Roman" w:hAnsi="Garamond" w:cs="Times New Roman"/>
                <w:i/>
                <w:iCs/>
                <w:sz w:val="24"/>
                <w:szCs w:val="24"/>
              </w:rPr>
              <w:t xml:space="preserve">, schistose </w:t>
            </w:r>
            <w:r w:rsidRPr="007548E8">
              <w:rPr>
                <w:rFonts w:ascii="Garamond" w:eastAsia="Times New Roman" w:hAnsi="Garamond" w:cs="Times New Roman"/>
                <w:sz w:val="24"/>
                <w:szCs w:val="24"/>
              </w:rPr>
              <w:t xml:space="preserve">and </w:t>
            </w:r>
            <w:r w:rsidRPr="007548E8">
              <w:rPr>
                <w:rFonts w:ascii="Garamond" w:eastAsia="Times New Roman" w:hAnsi="Garamond" w:cs="Times New Roman"/>
                <w:i/>
                <w:iCs/>
                <w:sz w:val="24"/>
                <w:szCs w:val="24"/>
              </w:rPr>
              <w:t>gneissic.</w:t>
            </w:r>
          </w:p>
          <w:p w:rsidR="00B345BC" w:rsidRPr="007548E8" w:rsidRDefault="00B345BC" w:rsidP="00840DC8">
            <w:pPr>
              <w:spacing w:before="100" w:beforeAutospacing="1" w:after="100" w:afterAutospacing="1" w:line="240" w:lineRule="auto"/>
              <w:rPr>
                <w:rFonts w:ascii="Garamond" w:eastAsia="Times New Roman" w:hAnsi="Garamond" w:cs="Times New Roman"/>
                <w:sz w:val="24"/>
                <w:szCs w:val="24"/>
              </w:rPr>
            </w:pPr>
            <w:proofErr w:type="spellStart"/>
            <w:r w:rsidRPr="007548E8">
              <w:rPr>
                <w:rFonts w:ascii="Garamond" w:eastAsia="Times New Roman" w:hAnsi="Garamond" w:cs="Times New Roman"/>
                <w:b/>
                <w:bCs/>
                <w:sz w:val="24"/>
                <w:szCs w:val="24"/>
              </w:rPr>
              <w:t>Slaty</w:t>
            </w:r>
            <w:proofErr w:type="spellEnd"/>
            <w:r w:rsidRPr="007548E8">
              <w:rPr>
                <w:rFonts w:ascii="Garamond" w:eastAsia="Times New Roman" w:hAnsi="Garamond" w:cs="Times New Roman"/>
                <w:b/>
                <w:bCs/>
                <w:sz w:val="24"/>
                <w:szCs w:val="24"/>
              </w:rPr>
              <w:t xml:space="preserve"> Texture </w:t>
            </w:r>
            <w:r w:rsidRPr="007548E8">
              <w:rPr>
                <w:rFonts w:ascii="Garamond" w:eastAsia="Times New Roman" w:hAnsi="Garamond" w:cs="Times New Roman"/>
                <w:sz w:val="24"/>
                <w:szCs w:val="24"/>
              </w:rPr>
              <w:t xml:space="preserve">- This texture is caused by the parallel orientation of microscopic grains. The name for the rock with this texture is </w:t>
            </w:r>
            <w:proofErr w:type="gramStart"/>
            <w:r w:rsidRPr="007548E8">
              <w:rPr>
                <w:rFonts w:ascii="Garamond" w:eastAsia="Times New Roman" w:hAnsi="Garamond" w:cs="Times New Roman"/>
                <w:i/>
                <w:iCs/>
                <w:sz w:val="24"/>
                <w:szCs w:val="24"/>
              </w:rPr>
              <w:t xml:space="preserve">slate </w:t>
            </w:r>
            <w:r w:rsidRPr="007548E8">
              <w:rPr>
                <w:rFonts w:ascii="Garamond" w:eastAsia="Times New Roman" w:hAnsi="Garamond" w:cs="Times New Roman"/>
                <w:sz w:val="24"/>
                <w:szCs w:val="24"/>
              </w:rPr>
              <w:t>,</w:t>
            </w:r>
            <w:proofErr w:type="gramEnd"/>
            <w:r w:rsidRPr="007548E8">
              <w:rPr>
                <w:rFonts w:ascii="Garamond" w:eastAsia="Times New Roman" w:hAnsi="Garamond" w:cs="Times New Roman"/>
                <w:sz w:val="24"/>
                <w:szCs w:val="24"/>
              </w:rPr>
              <w:t xml:space="preserve"> and the rock is characterized by a tendency to separate along parallel planes. This feature is a property known as </w:t>
            </w:r>
            <w:proofErr w:type="spellStart"/>
            <w:r w:rsidRPr="007548E8">
              <w:rPr>
                <w:rFonts w:ascii="Garamond" w:eastAsia="Times New Roman" w:hAnsi="Garamond" w:cs="Times New Roman"/>
                <w:i/>
                <w:iCs/>
                <w:sz w:val="24"/>
                <w:szCs w:val="24"/>
              </w:rPr>
              <w:t>slaty</w:t>
            </w:r>
            <w:proofErr w:type="spellEnd"/>
            <w:r w:rsidRPr="007548E8">
              <w:rPr>
                <w:rFonts w:ascii="Garamond" w:eastAsia="Times New Roman" w:hAnsi="Garamond" w:cs="Times New Roman"/>
                <w:i/>
                <w:iCs/>
                <w:sz w:val="24"/>
                <w:szCs w:val="24"/>
              </w:rPr>
              <w:t xml:space="preserve"> cleavage. </w:t>
            </w:r>
            <w:r w:rsidRPr="007548E8">
              <w:rPr>
                <w:rFonts w:ascii="Garamond" w:eastAsia="Times New Roman" w:hAnsi="Garamond" w:cs="Times New Roman"/>
                <w:sz w:val="24"/>
                <w:szCs w:val="24"/>
              </w:rPr>
              <w:t>(</w:t>
            </w:r>
            <w:proofErr w:type="spellStart"/>
            <w:r w:rsidRPr="007548E8">
              <w:rPr>
                <w:rFonts w:ascii="Garamond" w:eastAsia="Times New Roman" w:hAnsi="Garamond" w:cs="Times New Roman"/>
                <w:sz w:val="24"/>
                <w:szCs w:val="24"/>
              </w:rPr>
              <w:t>Slaty</w:t>
            </w:r>
            <w:proofErr w:type="spellEnd"/>
            <w:r w:rsidRPr="007548E8">
              <w:rPr>
                <w:rFonts w:ascii="Garamond" w:eastAsia="Times New Roman" w:hAnsi="Garamond" w:cs="Times New Roman"/>
                <w:sz w:val="24"/>
                <w:szCs w:val="24"/>
              </w:rPr>
              <w:t xml:space="preserve"> cleavage or rock cleavage is not to be confused with cleavage in a mineral, which is related to the internal atomic structure of the mineral.)</w:t>
            </w:r>
          </w:p>
          <w:p w:rsidR="00B345BC" w:rsidRPr="007548E8" w:rsidRDefault="00B345BC" w:rsidP="00840DC8">
            <w:pPr>
              <w:spacing w:after="0" w:line="240" w:lineRule="auto"/>
              <w:rPr>
                <w:rFonts w:ascii="Garamond" w:eastAsia="Times New Roman" w:hAnsi="Garamond" w:cs="Times New Roman"/>
                <w:sz w:val="24"/>
                <w:szCs w:val="24"/>
              </w:rPr>
            </w:pPr>
            <w:r w:rsidRPr="007548E8">
              <w:rPr>
                <w:rFonts w:ascii="Garamond" w:eastAsia="Times New Roman" w:hAnsi="Garamond" w:cs="Times New Roman"/>
                <w:sz w:val="24"/>
                <w:szCs w:val="24"/>
              </w:rPr>
              <w:br w:type="textWrapping" w:clear="right"/>
            </w:r>
          </w:p>
          <w:p w:rsidR="00B345BC" w:rsidRPr="007548E8" w:rsidRDefault="004C255F" w:rsidP="00840DC8">
            <w:pPr>
              <w:spacing w:before="100" w:beforeAutospacing="1" w:after="100" w:afterAutospacing="1" w:line="240" w:lineRule="auto"/>
              <w:rPr>
                <w:rFonts w:ascii="Garamond" w:eastAsia="Times New Roman" w:hAnsi="Garamond" w:cs="Times New Roman"/>
                <w:i/>
                <w:iCs/>
                <w:sz w:val="24"/>
                <w:szCs w:val="24"/>
              </w:rPr>
            </w:pPr>
            <w:r>
              <w:rPr>
                <w:rFonts w:ascii="Garamond" w:eastAsia="Times New Roman" w:hAnsi="Garamond" w:cs="Times New Roman"/>
                <w:noProof/>
                <w:sz w:val="24"/>
                <w:szCs w:val="24"/>
              </w:rPr>
              <w:drawing>
                <wp:anchor distT="95250" distB="95250" distL="95250" distR="95250" simplePos="0" relativeHeight="251640320" behindDoc="0" locked="0" layoutInCell="1" allowOverlap="0" wp14:anchorId="1789567C" wp14:editId="0AC783D4">
                  <wp:simplePos x="0" y="0"/>
                  <wp:positionH relativeFrom="column">
                    <wp:posOffset>-1276350</wp:posOffset>
                  </wp:positionH>
                  <wp:positionV relativeFrom="line">
                    <wp:posOffset>165100</wp:posOffset>
                  </wp:positionV>
                  <wp:extent cx="1181100" cy="942975"/>
                  <wp:effectExtent l="0" t="0" r="0" b="0"/>
                  <wp:wrapSquare wrapText="bothSides"/>
                  <wp:docPr id="3" name="Picture 3" descr="http://geology.csupomona.edu/alert/metamorphic/phyl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logy.csupomona.edu/alert/metamorphic/phyllite1.jpg"/>
                          <pic:cNvPicPr>
                            <a:picLocks noChangeAspect="1" noChangeArrowheads="1"/>
                          </pic:cNvPicPr>
                        </pic:nvPicPr>
                        <pic:blipFill>
                          <a:blip r:embed="rId16"/>
                          <a:srcRect/>
                          <a:stretch>
                            <a:fillRect/>
                          </a:stretch>
                        </pic:blipFill>
                        <pic:spPr bwMode="auto">
                          <a:xfrm>
                            <a:off x="0" y="0"/>
                            <a:ext cx="1181100"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B345BC" w:rsidRPr="007548E8">
              <w:rPr>
                <w:rFonts w:ascii="Garamond" w:eastAsia="Times New Roman" w:hAnsi="Garamond" w:cs="Times New Roman"/>
                <w:b/>
                <w:bCs/>
                <w:sz w:val="24"/>
                <w:szCs w:val="24"/>
              </w:rPr>
              <w:t>Phyllitic</w:t>
            </w:r>
            <w:proofErr w:type="spellEnd"/>
            <w:r w:rsidR="00B345BC" w:rsidRPr="007548E8">
              <w:rPr>
                <w:rFonts w:ascii="Garamond" w:eastAsia="Times New Roman" w:hAnsi="Garamond" w:cs="Times New Roman"/>
                <w:b/>
                <w:bCs/>
                <w:sz w:val="24"/>
                <w:szCs w:val="24"/>
              </w:rPr>
              <w:t xml:space="preserve"> Texture </w:t>
            </w:r>
            <w:r w:rsidR="00B345BC" w:rsidRPr="007548E8">
              <w:rPr>
                <w:rFonts w:ascii="Garamond" w:eastAsia="Times New Roman" w:hAnsi="Garamond" w:cs="Times New Roman"/>
                <w:sz w:val="24"/>
                <w:szCs w:val="24"/>
              </w:rPr>
              <w:t xml:space="preserve">- This texture is formed by the parallel arrangement of platy minerals, usually </w:t>
            </w:r>
            <w:proofErr w:type="gramStart"/>
            <w:r w:rsidR="00B345BC" w:rsidRPr="007548E8">
              <w:rPr>
                <w:rFonts w:ascii="Garamond" w:eastAsia="Times New Roman" w:hAnsi="Garamond" w:cs="Times New Roman"/>
                <w:sz w:val="24"/>
                <w:szCs w:val="24"/>
              </w:rPr>
              <w:t>micas, that</w:t>
            </w:r>
            <w:proofErr w:type="gramEnd"/>
            <w:r w:rsidR="00B345BC" w:rsidRPr="007548E8">
              <w:rPr>
                <w:rFonts w:ascii="Garamond" w:eastAsia="Times New Roman" w:hAnsi="Garamond" w:cs="Times New Roman"/>
                <w:sz w:val="24"/>
                <w:szCs w:val="24"/>
              </w:rPr>
              <w:t xml:space="preserve"> are barely macroscopic (visible to the naked eye). The parallelism is often silky, or crenulated. The predominance of micaceous minerals imparts a sheen to the hand specimens. A rock with a </w:t>
            </w:r>
            <w:proofErr w:type="spellStart"/>
            <w:r w:rsidR="00B345BC" w:rsidRPr="007548E8">
              <w:rPr>
                <w:rFonts w:ascii="Garamond" w:eastAsia="Times New Roman" w:hAnsi="Garamond" w:cs="Times New Roman"/>
                <w:sz w:val="24"/>
                <w:szCs w:val="24"/>
              </w:rPr>
              <w:t>phyllitic</w:t>
            </w:r>
            <w:proofErr w:type="spellEnd"/>
            <w:r w:rsidR="00B345BC" w:rsidRPr="007548E8">
              <w:rPr>
                <w:rFonts w:ascii="Garamond" w:eastAsia="Times New Roman" w:hAnsi="Garamond" w:cs="Times New Roman"/>
                <w:sz w:val="24"/>
                <w:szCs w:val="24"/>
              </w:rPr>
              <w:t xml:space="preserve"> texture is called a </w:t>
            </w:r>
            <w:proofErr w:type="spellStart"/>
            <w:r w:rsidR="00B345BC" w:rsidRPr="007548E8">
              <w:rPr>
                <w:rFonts w:ascii="Garamond" w:eastAsia="Times New Roman" w:hAnsi="Garamond" w:cs="Times New Roman"/>
                <w:i/>
                <w:iCs/>
                <w:sz w:val="24"/>
                <w:szCs w:val="24"/>
              </w:rPr>
              <w:t>phyllite</w:t>
            </w:r>
            <w:proofErr w:type="spellEnd"/>
            <w:r w:rsidR="00B345BC" w:rsidRPr="007548E8">
              <w:rPr>
                <w:rFonts w:ascii="Garamond" w:eastAsia="Times New Roman" w:hAnsi="Garamond" w:cs="Times New Roman"/>
                <w:i/>
                <w:iCs/>
                <w:sz w:val="24"/>
                <w:szCs w:val="24"/>
              </w:rPr>
              <w:t>.</w:t>
            </w:r>
          </w:p>
          <w:p w:rsidR="00B345BC" w:rsidRPr="007548E8" w:rsidRDefault="004C255F" w:rsidP="004C255F">
            <w:pPr>
              <w:spacing w:after="0" w:line="240" w:lineRule="auto"/>
              <w:rPr>
                <w:rFonts w:ascii="Garamond" w:eastAsia="Times New Roman" w:hAnsi="Garamond" w:cs="Times New Roman"/>
                <w:sz w:val="24"/>
                <w:szCs w:val="24"/>
              </w:rPr>
            </w:pPr>
            <w:r>
              <w:rPr>
                <w:rFonts w:ascii="Garamond" w:eastAsia="Times New Roman" w:hAnsi="Garamond" w:cs="Times New Roman"/>
                <w:noProof/>
                <w:sz w:val="24"/>
                <w:szCs w:val="24"/>
              </w:rPr>
              <w:drawing>
                <wp:anchor distT="95250" distB="95250" distL="95250" distR="95250" simplePos="0" relativeHeight="251645440" behindDoc="0" locked="0" layoutInCell="1" allowOverlap="0" wp14:anchorId="31F793FF" wp14:editId="01F560C7">
                  <wp:simplePos x="0" y="0"/>
                  <wp:positionH relativeFrom="column">
                    <wp:posOffset>-1809750</wp:posOffset>
                  </wp:positionH>
                  <wp:positionV relativeFrom="line">
                    <wp:posOffset>224155</wp:posOffset>
                  </wp:positionV>
                  <wp:extent cx="1400175" cy="1209675"/>
                  <wp:effectExtent l="0" t="0" r="0" b="0"/>
                  <wp:wrapSquare wrapText="bothSides"/>
                  <wp:docPr id="4" name="Picture 4" descr="http://geology.csupomona.edu/alert/metamorphic/sch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logy.csupomona.edu/alert/metamorphic/schist2.jpg"/>
                          <pic:cNvPicPr>
                            <a:picLocks noChangeAspect="1" noChangeArrowheads="1"/>
                          </pic:cNvPicPr>
                        </pic:nvPicPr>
                        <pic:blipFill>
                          <a:blip r:embed="rId17"/>
                          <a:srcRect/>
                          <a:stretch>
                            <a:fillRect/>
                          </a:stretch>
                        </pic:blipFill>
                        <pic:spPr bwMode="auto">
                          <a:xfrm>
                            <a:off x="0" y="0"/>
                            <a:ext cx="1400175"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45BC" w:rsidRPr="007548E8" w:rsidRDefault="00B345BC" w:rsidP="00840DC8">
            <w:pPr>
              <w:spacing w:before="100" w:beforeAutospacing="1" w:after="100" w:afterAutospacing="1" w:line="240" w:lineRule="auto"/>
              <w:rPr>
                <w:rFonts w:ascii="Garamond" w:eastAsia="Times New Roman" w:hAnsi="Garamond" w:cs="Times New Roman"/>
                <w:sz w:val="24"/>
                <w:szCs w:val="24"/>
              </w:rPr>
            </w:pPr>
            <w:r w:rsidRPr="007548E8">
              <w:rPr>
                <w:rFonts w:ascii="Garamond" w:eastAsia="Times New Roman" w:hAnsi="Garamond" w:cs="Times New Roman"/>
                <w:b/>
                <w:bCs/>
                <w:sz w:val="24"/>
                <w:szCs w:val="24"/>
              </w:rPr>
              <w:t xml:space="preserve">Schistose Texture </w:t>
            </w:r>
            <w:r w:rsidRPr="007548E8">
              <w:rPr>
                <w:rFonts w:ascii="Garamond" w:eastAsia="Times New Roman" w:hAnsi="Garamond" w:cs="Times New Roman"/>
                <w:sz w:val="24"/>
                <w:szCs w:val="24"/>
              </w:rPr>
              <w:t xml:space="preserve">This is a foliated texture resulting from the </w:t>
            </w:r>
            <w:proofErr w:type="spellStart"/>
            <w:r w:rsidRPr="007548E8">
              <w:rPr>
                <w:rFonts w:ascii="Garamond" w:eastAsia="Times New Roman" w:hAnsi="Garamond" w:cs="Times New Roman"/>
                <w:sz w:val="24"/>
                <w:szCs w:val="24"/>
              </w:rPr>
              <w:t>suhparallel</w:t>
            </w:r>
            <w:proofErr w:type="spellEnd"/>
            <w:r w:rsidRPr="007548E8">
              <w:rPr>
                <w:rFonts w:ascii="Garamond" w:eastAsia="Times New Roman" w:hAnsi="Garamond" w:cs="Times New Roman"/>
                <w:sz w:val="24"/>
                <w:szCs w:val="24"/>
              </w:rPr>
              <w:t xml:space="preserve"> to parallel orientation of platy minerals such as chlorite or micas. Other common minerals present are quartz and </w:t>
            </w:r>
            <w:proofErr w:type="spellStart"/>
            <w:r w:rsidRPr="007548E8">
              <w:rPr>
                <w:rFonts w:ascii="Garamond" w:eastAsia="Times New Roman" w:hAnsi="Garamond" w:cs="Times New Roman"/>
                <w:sz w:val="24"/>
                <w:szCs w:val="24"/>
              </w:rPr>
              <w:t>amphiholes</w:t>
            </w:r>
            <w:proofErr w:type="spellEnd"/>
            <w:r w:rsidRPr="007548E8">
              <w:rPr>
                <w:rFonts w:ascii="Garamond" w:eastAsia="Times New Roman" w:hAnsi="Garamond" w:cs="Times New Roman"/>
                <w:sz w:val="24"/>
                <w:szCs w:val="24"/>
              </w:rPr>
              <w:t xml:space="preserve">. A schistose texture lies between the parallel platy appearance of </w:t>
            </w:r>
            <w:proofErr w:type="spellStart"/>
            <w:r w:rsidRPr="007548E8">
              <w:rPr>
                <w:rFonts w:ascii="Garamond" w:eastAsia="Times New Roman" w:hAnsi="Garamond" w:cs="Times New Roman"/>
                <w:sz w:val="24"/>
                <w:szCs w:val="24"/>
              </w:rPr>
              <w:t>phyllite</w:t>
            </w:r>
            <w:proofErr w:type="spellEnd"/>
            <w:r w:rsidRPr="007548E8">
              <w:rPr>
                <w:rFonts w:ascii="Garamond" w:eastAsia="Times New Roman" w:hAnsi="Garamond" w:cs="Times New Roman"/>
                <w:sz w:val="24"/>
                <w:szCs w:val="24"/>
              </w:rPr>
              <w:t xml:space="preserve"> and the distinct banding of gneissic texture. The average grain size of the minerals is generally smaller than in a </w:t>
            </w:r>
            <w:r w:rsidR="004C255F">
              <w:rPr>
                <w:rFonts w:ascii="Garamond" w:eastAsia="Times New Roman" w:hAnsi="Garamond" w:cs="Times New Roman"/>
                <w:noProof/>
                <w:sz w:val="24"/>
                <w:szCs w:val="24"/>
              </w:rPr>
              <w:drawing>
                <wp:anchor distT="95250" distB="95250" distL="95250" distR="95250" simplePos="0" relativeHeight="251699712" behindDoc="0" locked="0" layoutInCell="1" allowOverlap="0" wp14:anchorId="52A50ED8" wp14:editId="213764DD">
                  <wp:simplePos x="0" y="0"/>
                  <wp:positionH relativeFrom="column">
                    <wp:posOffset>-1647825</wp:posOffset>
                  </wp:positionH>
                  <wp:positionV relativeFrom="line">
                    <wp:posOffset>228600</wp:posOffset>
                  </wp:positionV>
                  <wp:extent cx="1419225" cy="895350"/>
                  <wp:effectExtent l="0" t="0" r="0" b="0"/>
                  <wp:wrapSquare wrapText="bothSides"/>
                  <wp:docPr id="5" name="Picture 5" descr="http://geology.csupomona.edu/alert/metamorphic/gne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logy.csupomona.edu/alert/metamorphic/gneiss1.jpg"/>
                          <pic:cNvPicPr>
                            <a:picLocks noChangeAspect="1" noChangeArrowheads="1"/>
                          </pic:cNvPicPr>
                        </pic:nvPicPr>
                        <pic:blipFill>
                          <a:blip r:embed="rId18"/>
                          <a:srcRect/>
                          <a:stretch>
                            <a:fillRect/>
                          </a:stretch>
                        </pic:blipFill>
                        <pic:spPr bwMode="auto">
                          <a:xfrm>
                            <a:off x="0" y="0"/>
                            <a:ext cx="141922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48E8">
              <w:rPr>
                <w:rFonts w:ascii="Garamond" w:eastAsia="Times New Roman" w:hAnsi="Garamond" w:cs="Times New Roman"/>
                <w:sz w:val="24"/>
                <w:szCs w:val="24"/>
              </w:rPr>
              <w:t xml:space="preserve">gneiss. A rock with schistose texture is called a </w:t>
            </w:r>
            <w:r w:rsidRPr="007548E8">
              <w:rPr>
                <w:rFonts w:ascii="Garamond" w:eastAsia="Times New Roman" w:hAnsi="Garamond" w:cs="Times New Roman"/>
                <w:i/>
                <w:iCs/>
                <w:sz w:val="24"/>
                <w:szCs w:val="24"/>
              </w:rPr>
              <w:t xml:space="preserve">schist </w:t>
            </w:r>
          </w:p>
          <w:p w:rsidR="00B345BC" w:rsidRDefault="00B345BC" w:rsidP="004C255F">
            <w:pPr>
              <w:spacing w:after="0" w:line="240" w:lineRule="auto"/>
              <w:rPr>
                <w:rFonts w:ascii="Garamond" w:eastAsia="Times New Roman" w:hAnsi="Garamond" w:cs="Times New Roman"/>
                <w:i/>
                <w:iCs/>
                <w:sz w:val="24"/>
                <w:szCs w:val="24"/>
              </w:rPr>
            </w:pPr>
            <w:r w:rsidRPr="007548E8">
              <w:rPr>
                <w:rFonts w:ascii="Garamond" w:eastAsia="Times New Roman" w:hAnsi="Garamond" w:cs="Times New Roman"/>
                <w:b/>
                <w:bCs/>
                <w:sz w:val="24"/>
                <w:szCs w:val="24"/>
              </w:rPr>
              <w:t xml:space="preserve">Gneissic Texture </w:t>
            </w:r>
            <w:r w:rsidRPr="007548E8">
              <w:rPr>
                <w:rFonts w:ascii="Garamond" w:eastAsia="Times New Roman" w:hAnsi="Garamond" w:cs="Times New Roman"/>
                <w:sz w:val="24"/>
                <w:szCs w:val="24"/>
              </w:rPr>
              <w:t xml:space="preserve">This is a coarsely foliated texture in which the minerals have been segregated into discontinuous hands, each of which is dominated by one or two minerals. These bands range in thickness from 1 mm to several centimeters. The individual mineral grains are macroscopic and impart a striped appearance to a hand specimen. Light-colored bands commonly contain quartz and feldspar. </w:t>
            </w:r>
            <w:proofErr w:type="gramStart"/>
            <w:r w:rsidRPr="007548E8">
              <w:rPr>
                <w:rFonts w:ascii="Garamond" w:eastAsia="Times New Roman" w:hAnsi="Garamond" w:cs="Times New Roman"/>
                <w:sz w:val="24"/>
                <w:szCs w:val="24"/>
              </w:rPr>
              <w:t>and</w:t>
            </w:r>
            <w:proofErr w:type="gramEnd"/>
            <w:r w:rsidRPr="007548E8">
              <w:rPr>
                <w:rFonts w:ascii="Garamond" w:eastAsia="Times New Roman" w:hAnsi="Garamond" w:cs="Times New Roman"/>
                <w:sz w:val="24"/>
                <w:szCs w:val="24"/>
              </w:rPr>
              <w:t xml:space="preserve"> the dark hands are commonly composed of hornblende and </w:t>
            </w:r>
            <w:proofErr w:type="spellStart"/>
            <w:r w:rsidRPr="007548E8">
              <w:rPr>
                <w:rFonts w:ascii="Garamond" w:eastAsia="Times New Roman" w:hAnsi="Garamond" w:cs="Times New Roman"/>
                <w:sz w:val="24"/>
                <w:szCs w:val="24"/>
              </w:rPr>
              <w:t>hiotite</w:t>
            </w:r>
            <w:proofErr w:type="spellEnd"/>
            <w:r w:rsidRPr="007548E8">
              <w:rPr>
                <w:rFonts w:ascii="Garamond" w:eastAsia="Times New Roman" w:hAnsi="Garamond" w:cs="Times New Roman"/>
                <w:sz w:val="24"/>
                <w:szCs w:val="24"/>
              </w:rPr>
              <w:t xml:space="preserve">. Accessory minerals are common and are useful in applying specific names to these rocks. A rock with a gneissic texture is called a </w:t>
            </w:r>
            <w:r w:rsidRPr="007548E8">
              <w:rPr>
                <w:rFonts w:ascii="Garamond" w:eastAsia="Times New Roman" w:hAnsi="Garamond" w:cs="Times New Roman"/>
                <w:i/>
                <w:iCs/>
                <w:sz w:val="24"/>
                <w:szCs w:val="24"/>
              </w:rPr>
              <w:t>gneiss.</w:t>
            </w:r>
          </w:p>
          <w:p w:rsidR="00B345BC" w:rsidRDefault="00B345BC" w:rsidP="00840DC8">
            <w:pPr>
              <w:spacing w:before="100" w:beforeAutospacing="1" w:after="100" w:afterAutospacing="1" w:line="240" w:lineRule="auto"/>
              <w:rPr>
                <w:rFonts w:ascii="Garamond" w:eastAsia="Times New Roman" w:hAnsi="Garamond" w:cs="Times New Roman"/>
                <w:i/>
                <w:iCs/>
                <w:sz w:val="24"/>
                <w:szCs w:val="24"/>
              </w:rPr>
            </w:pPr>
          </w:p>
          <w:p w:rsidR="00B345BC" w:rsidRPr="007548E8" w:rsidRDefault="00B345BC" w:rsidP="00840DC8">
            <w:pPr>
              <w:spacing w:before="100" w:beforeAutospacing="1" w:after="100" w:afterAutospacing="1" w:line="240" w:lineRule="auto"/>
              <w:rPr>
                <w:rFonts w:ascii="Garamond" w:eastAsia="Times New Roman" w:hAnsi="Garamond" w:cs="Times New Roman"/>
                <w:i/>
                <w:iCs/>
                <w:sz w:val="24"/>
                <w:szCs w:val="24"/>
              </w:rPr>
            </w:pPr>
          </w:p>
        </w:tc>
      </w:tr>
    </w:tbl>
    <w:p w:rsidR="00B345BC" w:rsidRPr="007548E8" w:rsidRDefault="00B345BC" w:rsidP="00B345BC">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404"/>
        <w:gridCol w:w="6061"/>
        <w:gridCol w:w="3435"/>
      </w:tblGrid>
      <w:tr w:rsidR="00B345BC" w:rsidRPr="007548E8" w:rsidTr="00840DC8">
        <w:trPr>
          <w:tblCellSpacing w:w="0" w:type="dxa"/>
          <w:jc w:val="center"/>
        </w:trPr>
        <w:tc>
          <w:tcPr>
            <w:tcW w:w="300" w:type="dxa"/>
            <w:vAlign w:val="bottom"/>
            <w:hideMark/>
          </w:tcPr>
          <w:p w:rsidR="00B345BC" w:rsidRPr="004C255F" w:rsidRDefault="00B345BC" w:rsidP="00840DC8">
            <w:pPr>
              <w:spacing w:after="0" w:line="240" w:lineRule="auto"/>
              <w:rPr>
                <w:rFonts w:asciiTheme="majorBidi" w:eastAsia="Times New Roman" w:hAnsiTheme="majorBidi" w:cstheme="majorBidi"/>
                <w:sz w:val="24"/>
                <w:szCs w:val="24"/>
              </w:rPr>
            </w:pPr>
            <w:r w:rsidRPr="004C255F">
              <w:rPr>
                <w:rFonts w:asciiTheme="majorBidi" w:eastAsia="Times New Roman" w:hAnsiTheme="majorBidi" w:cstheme="majorBidi"/>
                <w:sz w:val="24"/>
                <w:szCs w:val="24"/>
              </w:rPr>
              <w:t> </w:t>
            </w:r>
          </w:p>
        </w:tc>
        <w:tc>
          <w:tcPr>
            <w:tcW w:w="4500" w:type="dxa"/>
            <w:vAlign w:val="bottom"/>
            <w:hideMark/>
          </w:tcPr>
          <w:p w:rsidR="00B345BC" w:rsidRPr="004C255F" w:rsidRDefault="00B345BC" w:rsidP="00840DC8">
            <w:pPr>
              <w:spacing w:after="0" w:line="240" w:lineRule="auto"/>
              <w:rPr>
                <w:rFonts w:asciiTheme="majorBidi" w:eastAsia="Times New Roman" w:hAnsiTheme="majorBidi" w:cstheme="majorBidi"/>
                <w:sz w:val="24"/>
                <w:szCs w:val="24"/>
              </w:rPr>
            </w:pPr>
            <w:r w:rsidRPr="004C255F">
              <w:rPr>
                <w:rFonts w:asciiTheme="majorBidi" w:eastAsia="Times New Roman" w:hAnsiTheme="majorBidi" w:cstheme="majorBidi"/>
                <w:noProof/>
                <w:sz w:val="24"/>
                <w:szCs w:val="24"/>
              </w:rPr>
              <w:drawing>
                <wp:inline distT="0" distB="0" distL="0" distR="0" wp14:anchorId="281BDD94" wp14:editId="50104ECE">
                  <wp:extent cx="2647950" cy="152400"/>
                  <wp:effectExtent l="19050" t="0" r="0" b="0"/>
                  <wp:docPr id="6" name="Picture 3" descr="ale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rt header"/>
                          <pic:cNvPicPr>
                            <a:picLocks noChangeAspect="1" noChangeArrowheads="1"/>
                          </pic:cNvPicPr>
                        </pic:nvPicPr>
                        <pic:blipFill>
                          <a:blip r:embed="rId14"/>
                          <a:srcRect/>
                          <a:stretch>
                            <a:fillRect/>
                          </a:stretch>
                        </pic:blipFill>
                        <pic:spPr bwMode="auto">
                          <a:xfrm>
                            <a:off x="0" y="0"/>
                            <a:ext cx="2647950" cy="152400"/>
                          </a:xfrm>
                          <a:prstGeom prst="rect">
                            <a:avLst/>
                          </a:prstGeom>
                          <a:noFill/>
                          <a:ln w="9525">
                            <a:noFill/>
                            <a:miter lim="800000"/>
                            <a:headEnd/>
                            <a:tailEnd/>
                          </a:ln>
                        </pic:spPr>
                      </pic:pic>
                    </a:graphicData>
                  </a:graphic>
                </wp:inline>
              </w:drawing>
            </w:r>
          </w:p>
        </w:tc>
        <w:tc>
          <w:tcPr>
            <w:tcW w:w="2550" w:type="dxa"/>
            <w:vAlign w:val="bottom"/>
            <w:hideMark/>
          </w:tcPr>
          <w:p w:rsidR="00B345BC" w:rsidRPr="004C255F" w:rsidRDefault="00B345BC" w:rsidP="00840DC8">
            <w:pPr>
              <w:spacing w:after="0" w:line="240" w:lineRule="auto"/>
              <w:jc w:val="right"/>
              <w:rPr>
                <w:rFonts w:asciiTheme="majorBidi" w:eastAsia="Times New Roman" w:hAnsiTheme="majorBidi" w:cstheme="majorBidi"/>
                <w:sz w:val="24"/>
                <w:szCs w:val="24"/>
              </w:rPr>
            </w:pPr>
            <w:proofErr w:type="spellStart"/>
            <w:r w:rsidRPr="004C255F">
              <w:rPr>
                <w:rFonts w:asciiTheme="majorBidi" w:eastAsia="Times New Roman" w:hAnsiTheme="majorBidi" w:cstheme="majorBidi"/>
                <w:color w:val="FF0000"/>
                <w:sz w:val="24"/>
                <w:szCs w:val="24"/>
              </w:rPr>
              <w:t>Nonfoliated</w:t>
            </w:r>
            <w:proofErr w:type="spellEnd"/>
            <w:r w:rsidRPr="004C255F">
              <w:rPr>
                <w:rFonts w:asciiTheme="majorBidi" w:eastAsia="Times New Roman" w:hAnsiTheme="majorBidi" w:cstheme="majorBidi"/>
                <w:color w:val="FF0000"/>
                <w:sz w:val="24"/>
                <w:szCs w:val="24"/>
              </w:rPr>
              <w:t xml:space="preserve"> Texture</w:t>
            </w:r>
          </w:p>
        </w:tc>
      </w:tr>
      <w:tr w:rsidR="00B345BC" w:rsidRPr="007548E8" w:rsidTr="00840DC8">
        <w:trPr>
          <w:tblCellSpacing w:w="0" w:type="dxa"/>
          <w:jc w:val="center"/>
        </w:trPr>
        <w:tc>
          <w:tcPr>
            <w:tcW w:w="7350" w:type="dxa"/>
            <w:gridSpan w:val="3"/>
            <w:hideMark/>
          </w:tcPr>
          <w:p w:rsidR="00B345BC" w:rsidRPr="004C255F" w:rsidRDefault="004C255F" w:rsidP="00840DC8">
            <w:pPr>
              <w:spacing w:after="0" w:line="240" w:lineRule="auto"/>
              <w:rPr>
                <w:rFonts w:asciiTheme="majorBidi" w:eastAsia="Times New Roman" w:hAnsiTheme="majorBidi" w:cstheme="majorBidi"/>
                <w:sz w:val="24"/>
                <w:szCs w:val="24"/>
              </w:rPr>
            </w:pPr>
            <w:r w:rsidRPr="004C255F">
              <w:rPr>
                <w:rFonts w:asciiTheme="majorBidi" w:eastAsia="Times New Roman" w:hAnsiTheme="majorBidi" w:cstheme="majorBidi"/>
                <w:sz w:val="24"/>
                <w:szCs w:val="24"/>
              </w:rPr>
              <w:pict>
                <v:rect id="_x0000_i1027" style="width:0;height:.75pt" o:hralign="center" o:hrstd="t" o:hr="t" fillcolor="#aca899" stroked="f"/>
              </w:pict>
            </w:r>
          </w:p>
        </w:tc>
      </w:tr>
    </w:tbl>
    <w:p w:rsidR="00B345BC" w:rsidRPr="007548E8" w:rsidRDefault="00B345BC" w:rsidP="00B345BC">
      <w:pPr>
        <w:spacing w:after="0" w:line="240" w:lineRule="auto"/>
        <w:jc w:val="center"/>
        <w:rPr>
          <w:rFonts w:ascii="Times New Roman" w:eastAsia="Times New Roman" w:hAnsi="Times New Roman" w:cs="Times New Roman"/>
          <w:vanish/>
          <w:sz w:val="24"/>
          <w:szCs w:val="24"/>
        </w:rPr>
      </w:pPr>
    </w:p>
    <w:tbl>
      <w:tblPr>
        <w:tblW w:w="1017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170"/>
      </w:tblGrid>
      <w:tr w:rsidR="00B345BC" w:rsidRPr="007548E8" w:rsidTr="004C255F">
        <w:trPr>
          <w:trHeight w:val="8562"/>
          <w:tblCellSpacing w:w="0" w:type="dxa"/>
          <w:jc w:val="center"/>
        </w:trPr>
        <w:tc>
          <w:tcPr>
            <w:tcW w:w="10170" w:type="dxa"/>
            <w:vAlign w:val="center"/>
            <w:hideMark/>
          </w:tcPr>
          <w:p w:rsidR="00B345BC" w:rsidRDefault="004C255F" w:rsidP="00840DC8">
            <w:pPr>
              <w:spacing w:before="100" w:beforeAutospacing="1" w:after="100" w:afterAutospacing="1" w:line="240" w:lineRule="auto"/>
              <w:rPr>
                <w:rFonts w:ascii="Garamond" w:eastAsia="Times New Roman" w:hAnsi="Garamond"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02784" behindDoc="1" locked="0" layoutInCell="1" allowOverlap="1" wp14:anchorId="649B7DD7" wp14:editId="3C378E6D">
                  <wp:simplePos x="0" y="0"/>
                  <wp:positionH relativeFrom="column">
                    <wp:posOffset>-333375</wp:posOffset>
                  </wp:positionH>
                  <wp:positionV relativeFrom="paragraph">
                    <wp:posOffset>678815</wp:posOffset>
                  </wp:positionV>
                  <wp:extent cx="1905000" cy="1381125"/>
                  <wp:effectExtent l="0" t="0" r="0" b="0"/>
                  <wp:wrapTight wrapText="bothSides">
                    <wp:wrapPolygon edited="0">
                      <wp:start x="0" y="0"/>
                      <wp:lineTo x="0" y="21451"/>
                      <wp:lineTo x="21384" y="21451"/>
                      <wp:lineTo x="21384" y="0"/>
                      <wp:lineTo x="0" y="0"/>
                    </wp:wrapPolygon>
                  </wp:wrapTight>
                  <wp:docPr id="7" name="Picture 5" descr="http://geology.csupomona.edu/alert/metamorphic/quartz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logy.csupomona.edu/alert/metamorphic/quartzi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345BC" w:rsidRPr="007548E8">
              <w:rPr>
                <w:rFonts w:ascii="Garamond" w:eastAsia="Times New Roman" w:hAnsi="Garamond" w:cs="Times New Roman"/>
                <w:sz w:val="24"/>
                <w:szCs w:val="24"/>
              </w:rPr>
              <w:t xml:space="preserve">Metamorphic rocks with no visible preferred orientation of mineral grains have a </w:t>
            </w:r>
            <w:proofErr w:type="spellStart"/>
            <w:r w:rsidR="00B345BC" w:rsidRPr="007548E8">
              <w:rPr>
                <w:rFonts w:ascii="Garamond" w:eastAsia="Times New Roman" w:hAnsi="Garamond" w:cs="Times New Roman"/>
                <w:sz w:val="24"/>
                <w:szCs w:val="24"/>
              </w:rPr>
              <w:t>nonfoliated</w:t>
            </w:r>
            <w:proofErr w:type="spellEnd"/>
            <w:r w:rsidR="00B345BC" w:rsidRPr="007548E8">
              <w:rPr>
                <w:rFonts w:ascii="Garamond" w:eastAsia="Times New Roman" w:hAnsi="Garamond" w:cs="Times New Roman"/>
                <w:sz w:val="24"/>
                <w:szCs w:val="24"/>
              </w:rPr>
              <w:t xml:space="preserve"> texture. </w:t>
            </w:r>
            <w:proofErr w:type="spellStart"/>
            <w:r w:rsidR="00B345BC" w:rsidRPr="007548E8">
              <w:rPr>
                <w:rFonts w:ascii="Garamond" w:eastAsia="Times New Roman" w:hAnsi="Garamond" w:cs="Times New Roman"/>
                <w:sz w:val="24"/>
                <w:szCs w:val="24"/>
              </w:rPr>
              <w:t>Nonfoliated</w:t>
            </w:r>
            <w:proofErr w:type="spellEnd"/>
            <w:r w:rsidR="00B345BC" w:rsidRPr="007548E8">
              <w:rPr>
                <w:rFonts w:ascii="Garamond" w:eastAsia="Times New Roman" w:hAnsi="Garamond" w:cs="Times New Roman"/>
                <w:sz w:val="24"/>
                <w:szCs w:val="24"/>
              </w:rPr>
              <w:t xml:space="preserve"> rocks commonly contain equidimensional grains of a single mineral such as quartz, calcite, or dolomite. Examples of such rocks are</w:t>
            </w:r>
          </w:p>
          <w:p w:rsidR="00B345BC" w:rsidRPr="007548E8" w:rsidRDefault="00B345BC" w:rsidP="00840DC8">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1-</w:t>
            </w:r>
            <w:r w:rsidRPr="007548E8">
              <w:rPr>
                <w:rFonts w:ascii="Garamond" w:eastAsia="Times New Roman" w:hAnsi="Garamond" w:cs="Times New Roman"/>
                <w:sz w:val="24"/>
                <w:szCs w:val="24"/>
              </w:rPr>
              <w:t xml:space="preserve"> </w:t>
            </w:r>
            <w:proofErr w:type="gramStart"/>
            <w:r w:rsidRPr="00E00572">
              <w:rPr>
                <w:rFonts w:ascii="Garamond" w:eastAsia="Times New Roman" w:hAnsi="Garamond" w:cs="Times New Roman"/>
                <w:i/>
                <w:iCs/>
                <w:sz w:val="36"/>
                <w:szCs w:val="36"/>
              </w:rPr>
              <w:t xml:space="preserve">quartzite </w:t>
            </w:r>
            <w:r w:rsidRPr="007548E8">
              <w:rPr>
                <w:rFonts w:ascii="Garamond" w:eastAsia="Times New Roman" w:hAnsi="Garamond" w:cs="Times New Roman"/>
                <w:sz w:val="24"/>
                <w:szCs w:val="24"/>
              </w:rPr>
              <w:t>,</w:t>
            </w:r>
            <w:proofErr w:type="gramEnd"/>
            <w:r w:rsidRPr="007548E8">
              <w:rPr>
                <w:rFonts w:ascii="Garamond" w:eastAsia="Times New Roman" w:hAnsi="Garamond" w:cs="Times New Roman"/>
                <w:sz w:val="24"/>
                <w:szCs w:val="24"/>
              </w:rPr>
              <w:t xml:space="preserve"> formed from a quartz sandstone</w:t>
            </w:r>
            <w:r>
              <w:rPr>
                <w:rFonts w:ascii="Garamond" w:eastAsia="Times New Roman" w:hAnsi="Garamond" w:cs="Times New Roman"/>
                <w:sz w:val="24"/>
                <w:szCs w:val="24"/>
              </w:rPr>
              <w:t xml:space="preserve">   </w:t>
            </w:r>
            <w:r w:rsidRPr="00E00572">
              <w:rPr>
                <w:rFonts w:ascii="Garamond" w:eastAsia="Times New Roman" w:hAnsi="Garamond" w:cs="Times New Roman"/>
                <w:sz w:val="32"/>
                <w:szCs w:val="32"/>
              </w:rPr>
              <w:t>Quartzite</w:t>
            </w:r>
            <w:r w:rsidRPr="007548E8">
              <w:rPr>
                <w:rFonts w:ascii="Garamond" w:eastAsia="Times New Roman" w:hAnsi="Garamond" w:cs="Times New Roman"/>
                <w:sz w:val="24"/>
                <w:szCs w:val="24"/>
              </w:rPr>
              <w:t xml:space="preserve"> and metamorphosed conglomerate can be distinguished from their sedimentary equivalents by the fact that they break </w:t>
            </w:r>
            <w:r w:rsidRPr="007548E8">
              <w:rPr>
                <w:rFonts w:ascii="Garamond" w:eastAsia="Times New Roman" w:hAnsi="Garamond" w:cs="Times New Roman"/>
                <w:i/>
                <w:iCs/>
                <w:sz w:val="24"/>
                <w:szCs w:val="24"/>
              </w:rPr>
              <w:t xml:space="preserve">across </w:t>
            </w:r>
            <w:r w:rsidRPr="007548E8">
              <w:rPr>
                <w:rFonts w:ascii="Garamond" w:eastAsia="Times New Roman" w:hAnsi="Garamond" w:cs="Times New Roman"/>
                <w:sz w:val="24"/>
                <w:szCs w:val="24"/>
              </w:rPr>
              <w:t>the quartz grains, not around them..</w:t>
            </w:r>
          </w:p>
          <w:p w:rsidR="00B345BC" w:rsidRDefault="004C255F" w:rsidP="00840DC8">
            <w:pPr>
              <w:spacing w:before="100" w:beforeAutospacing="1" w:after="100" w:afterAutospacing="1" w:line="240" w:lineRule="auto"/>
              <w:rPr>
                <w:rFonts w:ascii="Garamond" w:eastAsia="Times New Roman" w:hAnsi="Garamond"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06880" behindDoc="1" locked="0" layoutInCell="1" allowOverlap="1" wp14:anchorId="1FE98665" wp14:editId="5CD58F8E">
                  <wp:simplePos x="0" y="0"/>
                  <wp:positionH relativeFrom="column">
                    <wp:posOffset>-2257425</wp:posOffset>
                  </wp:positionH>
                  <wp:positionV relativeFrom="paragraph">
                    <wp:posOffset>408940</wp:posOffset>
                  </wp:positionV>
                  <wp:extent cx="1905000" cy="1409700"/>
                  <wp:effectExtent l="0" t="0" r="0" b="0"/>
                  <wp:wrapTight wrapText="bothSides">
                    <wp:wrapPolygon edited="0">
                      <wp:start x="0" y="0"/>
                      <wp:lineTo x="0" y="21308"/>
                      <wp:lineTo x="21384" y="21308"/>
                      <wp:lineTo x="21384" y="0"/>
                      <wp:lineTo x="0" y="0"/>
                    </wp:wrapPolygon>
                  </wp:wrapTight>
                  <wp:docPr id="8" name="Picture 6" descr="http://geology.csupomona.edu/alert/metamorphic/mar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logy.csupomona.edu/alert/metamorphic/marb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45BC" w:rsidRDefault="00B345BC" w:rsidP="004C255F">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i/>
                <w:iCs/>
                <w:sz w:val="36"/>
                <w:szCs w:val="36"/>
              </w:rPr>
              <w:t xml:space="preserve">2- </w:t>
            </w:r>
            <w:proofErr w:type="gramStart"/>
            <w:r w:rsidRPr="00E00572">
              <w:rPr>
                <w:rFonts w:ascii="Garamond" w:eastAsia="Times New Roman" w:hAnsi="Garamond" w:cs="Times New Roman"/>
                <w:i/>
                <w:iCs/>
                <w:sz w:val="36"/>
                <w:szCs w:val="36"/>
              </w:rPr>
              <w:t xml:space="preserve">marble </w:t>
            </w:r>
            <w:r w:rsidRPr="00E00572">
              <w:rPr>
                <w:rFonts w:ascii="Garamond" w:eastAsia="Times New Roman" w:hAnsi="Garamond" w:cs="Times New Roman"/>
                <w:sz w:val="36"/>
                <w:szCs w:val="36"/>
              </w:rPr>
              <w:t>,</w:t>
            </w:r>
            <w:proofErr w:type="gramEnd"/>
            <w:r w:rsidRPr="007548E8">
              <w:rPr>
                <w:rFonts w:ascii="Garamond" w:eastAsia="Times New Roman" w:hAnsi="Garamond" w:cs="Times New Roman"/>
                <w:sz w:val="24"/>
                <w:szCs w:val="24"/>
              </w:rPr>
              <w:t xml:space="preserve"> formed from a limestone or dolomite.</w:t>
            </w:r>
            <w:r>
              <w:rPr>
                <w:rFonts w:ascii="Garamond" w:eastAsia="Times New Roman" w:hAnsi="Garamond" w:cs="Times New Roman"/>
                <w:sz w:val="24"/>
                <w:szCs w:val="24"/>
              </w:rPr>
              <w:t xml:space="preserve">  </w:t>
            </w:r>
            <w:r w:rsidRPr="007548E8">
              <w:rPr>
                <w:rFonts w:ascii="Garamond" w:eastAsia="Times New Roman" w:hAnsi="Garamond" w:cs="Times New Roman"/>
                <w:sz w:val="24"/>
                <w:szCs w:val="24"/>
              </w:rPr>
              <w:t xml:space="preserve"> Marble has a crystalline appearance and generally has larger mineral grains than its sedimentary equivalent</w:t>
            </w:r>
          </w:p>
          <w:p w:rsidR="004C255F" w:rsidRDefault="004C255F" w:rsidP="004C255F">
            <w:pPr>
              <w:spacing w:before="100" w:beforeAutospacing="1" w:after="100" w:afterAutospacing="1" w:line="240" w:lineRule="auto"/>
              <w:rPr>
                <w:rFonts w:ascii="Garamond" w:eastAsia="Times New Roman" w:hAnsi="Garamond" w:cs="Times New Roman"/>
                <w:sz w:val="24"/>
                <w:szCs w:val="24"/>
              </w:rPr>
            </w:pPr>
          </w:p>
          <w:p w:rsidR="004C255F" w:rsidRDefault="004C255F" w:rsidP="004C255F">
            <w:pPr>
              <w:spacing w:before="100" w:beforeAutospacing="1" w:after="100" w:afterAutospacing="1" w:line="240" w:lineRule="auto"/>
              <w:rPr>
                <w:rFonts w:ascii="Garamond" w:eastAsia="Times New Roman" w:hAnsi="Garamond" w:cs="Times New Roman"/>
                <w:sz w:val="24"/>
                <w:szCs w:val="24"/>
              </w:rPr>
            </w:pPr>
          </w:p>
          <w:p w:rsidR="00B345BC" w:rsidRDefault="00B345BC" w:rsidP="00840DC8">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3- </w:t>
            </w:r>
            <w:r w:rsidRPr="007548E8">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proofErr w:type="spellStart"/>
            <w:r w:rsidRPr="004E7873">
              <w:rPr>
                <w:rFonts w:ascii="Garamond" w:eastAsia="Times New Roman" w:hAnsi="Garamond" w:cs="Times New Roman"/>
                <w:i/>
                <w:iCs/>
                <w:sz w:val="36"/>
                <w:szCs w:val="36"/>
              </w:rPr>
              <w:t>Hornfel</w:t>
            </w:r>
            <w:r w:rsidRPr="007548E8">
              <w:rPr>
                <w:rFonts w:ascii="Garamond" w:eastAsia="Times New Roman" w:hAnsi="Garamond" w:cs="Times New Roman"/>
                <w:sz w:val="24"/>
                <w:szCs w:val="24"/>
              </w:rPr>
              <w:t>s</w:t>
            </w:r>
            <w:proofErr w:type="spellEnd"/>
            <w:r>
              <w:rPr>
                <w:rFonts w:ascii="Garamond" w:eastAsia="Times New Roman" w:hAnsi="Garamond" w:cs="Times New Roman"/>
                <w:sz w:val="24"/>
                <w:szCs w:val="24"/>
              </w:rPr>
              <w:t xml:space="preserve"> </w:t>
            </w:r>
            <w:r w:rsidRPr="007548E8">
              <w:rPr>
                <w:rFonts w:ascii="Garamond" w:eastAsia="Times New Roman" w:hAnsi="Garamond" w:cs="Times New Roman"/>
                <w:sz w:val="24"/>
                <w:szCs w:val="24"/>
              </w:rPr>
              <w:t xml:space="preserve"> formed from </w:t>
            </w:r>
            <w:r>
              <w:rPr>
                <w:rFonts w:ascii="Garamond" w:eastAsia="Times New Roman" w:hAnsi="Garamond" w:cs="Times New Roman"/>
                <w:sz w:val="24"/>
                <w:szCs w:val="24"/>
              </w:rPr>
              <w:t xml:space="preserve">basalt   </w:t>
            </w:r>
            <w:r w:rsidRPr="007548E8">
              <w:rPr>
                <w:rFonts w:ascii="Garamond" w:eastAsia="Times New Roman" w:hAnsi="Garamond" w:cs="Times New Roman"/>
                <w:sz w:val="24"/>
                <w:szCs w:val="24"/>
              </w:rPr>
              <w:t xml:space="preserve">A fine-grained (dense-textured), </w:t>
            </w:r>
            <w:proofErr w:type="spellStart"/>
            <w:r w:rsidRPr="007548E8">
              <w:rPr>
                <w:rFonts w:ascii="Garamond" w:eastAsia="Times New Roman" w:hAnsi="Garamond" w:cs="Times New Roman"/>
                <w:sz w:val="24"/>
                <w:szCs w:val="24"/>
              </w:rPr>
              <w:t>nonfoliated</w:t>
            </w:r>
            <w:proofErr w:type="spellEnd"/>
            <w:r w:rsidRPr="007548E8">
              <w:rPr>
                <w:rFonts w:ascii="Garamond" w:eastAsia="Times New Roman" w:hAnsi="Garamond" w:cs="Times New Roman"/>
                <w:sz w:val="24"/>
                <w:szCs w:val="24"/>
              </w:rPr>
              <w:t xml:space="preserve"> rock usually of contact metamorphic origin is </w:t>
            </w:r>
            <w:r>
              <w:rPr>
                <w:rFonts w:ascii="Garamond" w:eastAsia="Times New Roman" w:hAnsi="Garamond" w:cs="Times New Roman"/>
                <w:sz w:val="24"/>
                <w:szCs w:val="24"/>
              </w:rPr>
              <w:t xml:space="preserve">      </w:t>
            </w:r>
          </w:p>
          <w:p w:rsidR="00B345BC" w:rsidRPr="007548E8" w:rsidRDefault="00B345BC" w:rsidP="004C255F">
            <w:pPr>
              <w:spacing w:before="100" w:beforeAutospacing="1" w:after="100" w:afterAutospacing="1" w:line="240" w:lineRule="auto"/>
              <w:rPr>
                <w:rFonts w:ascii="Garamond" w:eastAsia="Times New Roman" w:hAnsi="Garamond" w:cs="Times New Roman"/>
                <w:i/>
                <w:iCs/>
                <w:sz w:val="24"/>
                <w:szCs w:val="24"/>
              </w:rPr>
            </w:pPr>
            <w:r>
              <w:rPr>
                <w:rFonts w:ascii="Garamond" w:eastAsia="Times New Roman" w:hAnsi="Garamond" w:cs="Times New Roman"/>
                <w:i/>
                <w:iCs/>
                <w:sz w:val="36"/>
                <w:szCs w:val="36"/>
              </w:rPr>
              <w:t xml:space="preserve">4- </w:t>
            </w:r>
            <w:r w:rsidRPr="00E00572">
              <w:rPr>
                <w:rFonts w:ascii="Garamond" w:eastAsia="Times New Roman" w:hAnsi="Garamond" w:cs="Times New Roman"/>
                <w:i/>
                <w:iCs/>
                <w:sz w:val="36"/>
                <w:szCs w:val="36"/>
              </w:rPr>
              <w:t>anthracite coal</w:t>
            </w:r>
            <w:r>
              <w:rPr>
                <w:rFonts w:ascii="Garamond" w:eastAsia="Times New Roman" w:hAnsi="Garamond" w:cs="Times New Roman"/>
                <w:i/>
                <w:iCs/>
                <w:sz w:val="36"/>
                <w:szCs w:val="36"/>
              </w:rPr>
              <w:t xml:space="preserve">  </w:t>
            </w:r>
            <w:r w:rsidRPr="007548E8">
              <w:rPr>
                <w:rFonts w:ascii="Garamond" w:eastAsia="Times New Roman" w:hAnsi="Garamond" w:cs="Times New Roman"/>
                <w:sz w:val="24"/>
                <w:szCs w:val="24"/>
              </w:rPr>
              <w:t xml:space="preserve">The metamorphic equivalent of bituminous coal </w:t>
            </w:r>
            <w:r>
              <w:rPr>
                <w:rFonts w:ascii="Garamond" w:eastAsia="Times New Roman" w:hAnsi="Garamond" w:cs="Times New Roman"/>
                <w:sz w:val="24"/>
                <w:szCs w:val="24"/>
              </w:rPr>
              <w:t xml:space="preserve">         </w:t>
            </w:r>
          </w:p>
          <w:p w:rsidR="00B345BC" w:rsidRPr="007548E8" w:rsidRDefault="00B345BC" w:rsidP="00840DC8">
            <w:pPr>
              <w:spacing w:before="100" w:beforeAutospacing="1" w:after="100" w:afterAutospacing="1" w:line="240" w:lineRule="auto"/>
              <w:rPr>
                <w:rFonts w:ascii="Times New Roman" w:eastAsia="Times New Roman" w:hAnsi="Times New Roman" w:cs="Times New Roman"/>
                <w:sz w:val="24"/>
                <w:szCs w:val="24"/>
              </w:rPr>
            </w:pPr>
          </w:p>
        </w:tc>
      </w:tr>
    </w:tbl>
    <w:p w:rsidR="00477F89" w:rsidRDefault="00477F89" w:rsidP="00477F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p>
    <w:p w:rsidR="00477F89" w:rsidRDefault="00477F89" w:rsidP="00477F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D74824" w:rsidRDefault="00D74824"/>
    <w:sectPr w:rsidR="00D74824" w:rsidSect="00691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77F89"/>
    <w:rsid w:val="00477F89"/>
    <w:rsid w:val="004C255F"/>
    <w:rsid w:val="00691997"/>
    <w:rsid w:val="00B345BC"/>
    <w:rsid w:val="00D74824"/>
    <w:rsid w:val="00F00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80E3D-F379-4715-B497-406E468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web.bhc.edu/academics/science/harwoodr/geol101/labs/metamorf/Texture.htm" TargetMode="External"/><Relationship Id="rId13" Type="http://schemas.openxmlformats.org/officeDocument/2006/relationships/hyperlink" Target="http://facweb.bhc.edu/academics/science/harwoodr/geol101/labs/metamorf/Comp.htm"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facweb.bhc.edu/academics/science/harwoodr/geol101/labs/metamorf/Texture.htm" TargetMode="External"/><Relationship Id="rId12" Type="http://schemas.openxmlformats.org/officeDocument/2006/relationships/hyperlink" Target="http://facweb.bhc.edu/academics/science/harwoodr/geol101/labs/metamorf/Comp.htm"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facweb.bhc.edu/academics/science/harwoodr/geol101/labs/metamorf/Texture.htm" TargetMode="External"/><Relationship Id="rId11" Type="http://schemas.openxmlformats.org/officeDocument/2006/relationships/hyperlink" Target="http://facweb.bhc.edu/academics/science/harwoodr/geol101/labs/metamorf/Comp.htm" TargetMode="External"/><Relationship Id="rId5" Type="http://schemas.openxmlformats.org/officeDocument/2006/relationships/hyperlink" Target="http://facweb.bhc.edu/academics/science/harwoodr/geol101/labs/metamorf/Texture.htm" TargetMode="External"/><Relationship Id="rId15" Type="http://schemas.openxmlformats.org/officeDocument/2006/relationships/image" Target="media/image2.jpeg"/><Relationship Id="rId10" Type="http://schemas.openxmlformats.org/officeDocument/2006/relationships/hyperlink" Target="http://facweb.bhc.edu/academics/science/harwoodr/geol101/labs/metamorf/Texture.htm" TargetMode="External"/><Relationship Id="rId19" Type="http://schemas.openxmlformats.org/officeDocument/2006/relationships/image" Target="media/image6.jpeg"/><Relationship Id="rId4" Type="http://schemas.openxmlformats.org/officeDocument/2006/relationships/hyperlink" Target="http://facweb.bhc.edu/academics/science/harwoodr/geol101/labs/metamorf/Texture.htm" TargetMode="External"/><Relationship Id="rId9" Type="http://schemas.openxmlformats.org/officeDocument/2006/relationships/hyperlink" Target="http://facweb.bhc.edu/academics/science/harwoodr/geol101/labs/metamorf/Texture.htm"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Saeed A. Alshaltoni</cp:lastModifiedBy>
  <cp:revision>6</cp:revision>
  <dcterms:created xsi:type="dcterms:W3CDTF">2011-02-28T06:47:00Z</dcterms:created>
  <dcterms:modified xsi:type="dcterms:W3CDTF">2016-04-25T13:46:00Z</dcterms:modified>
</cp:coreProperties>
</file>