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57CD" w:rsidRDefault="005B57CD" w:rsidP="005B57CD">
      <w:pPr>
        <w:jc w:val="center"/>
        <w:rPr>
          <w:rFonts w:cs="AL-Mateen" w:hint="cs"/>
          <w:color w:val="FF0000"/>
          <w:sz w:val="52"/>
          <w:szCs w:val="52"/>
          <w:rtl/>
        </w:rPr>
      </w:pPr>
    </w:p>
    <w:p w:rsidR="005B57CD" w:rsidRDefault="005B57CD" w:rsidP="005B57CD">
      <w:pPr>
        <w:jc w:val="center"/>
        <w:rPr>
          <w:rFonts w:cs="AL-Mateen"/>
          <w:color w:val="FF0000"/>
          <w:sz w:val="52"/>
          <w:szCs w:val="52"/>
          <w:rtl/>
        </w:rPr>
      </w:pPr>
    </w:p>
    <w:p w:rsidR="005B57CD" w:rsidRPr="005B57CD" w:rsidRDefault="005B57CD" w:rsidP="005B57CD">
      <w:pPr>
        <w:jc w:val="center"/>
        <w:rPr>
          <w:rFonts w:cs="AL-Mateen"/>
          <w:color w:val="FF0000"/>
          <w:sz w:val="52"/>
          <w:szCs w:val="52"/>
          <w:rtl/>
        </w:rPr>
      </w:pPr>
      <w:r w:rsidRPr="005B57CD">
        <w:rPr>
          <w:rFonts w:cs="AL-Mateen" w:hint="cs"/>
          <w:color w:val="FF0000"/>
          <w:sz w:val="52"/>
          <w:szCs w:val="52"/>
          <w:rtl/>
        </w:rPr>
        <w:t>الدرس الاول :</w:t>
      </w:r>
      <w:r w:rsidR="00923CD5">
        <w:rPr>
          <w:rFonts w:cs="AL-Mateen" w:hint="cs"/>
          <w:color w:val="FF0000"/>
          <w:sz w:val="52"/>
          <w:szCs w:val="52"/>
          <w:rtl/>
        </w:rPr>
        <w:t xml:space="preserve"> </w:t>
      </w:r>
      <w:r w:rsidR="00923CD5" w:rsidRPr="00923CD5">
        <w:rPr>
          <w:rFonts w:ascii="Traditional Arabic" w:hAnsi="Traditional Arabic" w:cs="AL-Mateen" w:hint="cs"/>
          <w:color w:val="000000"/>
          <w:sz w:val="36"/>
          <w:szCs w:val="36"/>
          <w:vertAlign w:val="superscript"/>
          <w:rtl/>
        </w:rPr>
        <w:t>(</w:t>
      </w:r>
      <w:r w:rsidR="00923CD5" w:rsidRPr="00923CD5">
        <w:rPr>
          <w:rStyle w:val="a7"/>
          <w:rFonts w:ascii="Traditional Arabic" w:hAnsi="Traditional Arabic" w:cs="AL-Mateen"/>
          <w:color w:val="000000"/>
          <w:sz w:val="36"/>
          <w:szCs w:val="36"/>
          <w:rtl/>
        </w:rPr>
        <w:footnoteReference w:id="1"/>
      </w:r>
      <w:r w:rsidR="00923CD5" w:rsidRPr="00923CD5">
        <w:rPr>
          <w:rFonts w:ascii="Traditional Arabic" w:hAnsi="Traditional Arabic" w:cs="AL-Mateen" w:hint="cs"/>
          <w:color w:val="000000"/>
          <w:sz w:val="36"/>
          <w:szCs w:val="36"/>
          <w:vertAlign w:val="superscript"/>
          <w:rtl/>
        </w:rPr>
        <w:t>)</w:t>
      </w:r>
      <w:r w:rsidR="00923CD5">
        <w:rPr>
          <w:rFonts w:cs="AL-Mateen" w:hint="cs"/>
          <w:color w:val="FF0000"/>
          <w:sz w:val="52"/>
          <w:szCs w:val="52"/>
          <w:rtl/>
        </w:rPr>
        <w:t xml:space="preserve"> </w:t>
      </w:r>
    </w:p>
    <w:p w:rsidR="005B57CD" w:rsidRPr="005B57CD" w:rsidRDefault="005B57CD" w:rsidP="005B57CD">
      <w:pPr>
        <w:jc w:val="center"/>
        <w:rPr>
          <w:rFonts w:cs="AL-Mateen"/>
          <w:color w:val="FF0000"/>
          <w:sz w:val="52"/>
          <w:szCs w:val="52"/>
          <w:rtl/>
        </w:rPr>
      </w:pPr>
      <w:r w:rsidRPr="005B57CD">
        <w:rPr>
          <w:rFonts w:cs="AL-Mateen" w:hint="cs"/>
          <w:color w:val="FF0000"/>
          <w:sz w:val="52"/>
          <w:szCs w:val="52"/>
          <w:rtl/>
        </w:rPr>
        <w:t>تاريخ نشأة علم التجويد.</w:t>
      </w:r>
    </w:p>
    <w:p w:rsidR="005B57CD" w:rsidRPr="005B57CD" w:rsidRDefault="005B57CD" w:rsidP="005B57CD">
      <w:pPr>
        <w:jc w:val="center"/>
        <w:rPr>
          <w:rFonts w:cs="AL-Mateen"/>
          <w:color w:val="FF0000"/>
          <w:sz w:val="52"/>
          <w:szCs w:val="52"/>
          <w:rtl/>
        </w:rPr>
      </w:pPr>
      <w:r w:rsidRPr="005B57CD">
        <w:rPr>
          <w:rFonts w:cs="AL-Mateen" w:hint="cs"/>
          <w:color w:val="FF0000"/>
          <w:sz w:val="52"/>
          <w:szCs w:val="52"/>
          <w:rtl/>
        </w:rPr>
        <w:t>مفهوم علم التجويد، وأقسامه، وأحكامه .</w:t>
      </w:r>
    </w:p>
    <w:p w:rsidR="005B57CD" w:rsidRDefault="005B57CD" w:rsidP="005B57CD">
      <w:pPr>
        <w:jc w:val="center"/>
        <w:rPr>
          <w:rFonts w:cs="AL-Mateen"/>
          <w:sz w:val="40"/>
          <w:szCs w:val="40"/>
          <w:rtl/>
        </w:rPr>
      </w:pPr>
      <w:r w:rsidRPr="005B57CD">
        <w:rPr>
          <w:rFonts w:cs="AL-Mateen" w:hint="cs"/>
          <w:color w:val="FF0000"/>
          <w:sz w:val="52"/>
          <w:szCs w:val="52"/>
          <w:rtl/>
        </w:rPr>
        <w:t>مراتب القراءة ، معرفة رواية حفص</w:t>
      </w:r>
      <w:r w:rsidRPr="00007382">
        <w:rPr>
          <w:rFonts w:cs="AL-Mateen" w:hint="cs"/>
          <w:sz w:val="40"/>
          <w:szCs w:val="40"/>
          <w:rtl/>
        </w:rPr>
        <w:t>.</w:t>
      </w:r>
    </w:p>
    <w:p w:rsidR="005B57CD" w:rsidRDefault="005B57CD" w:rsidP="008645F6">
      <w:pPr>
        <w:jc w:val="both"/>
        <w:rPr>
          <w:rFonts w:cs="AL-Mateen"/>
          <w:sz w:val="40"/>
          <w:szCs w:val="40"/>
          <w:rtl/>
        </w:rPr>
      </w:pPr>
      <w:r>
        <w:rPr>
          <w:rFonts w:cs="AL-Mateen"/>
          <w:sz w:val="40"/>
          <w:szCs w:val="40"/>
          <w:rtl/>
        </w:rPr>
        <w:br w:type="page"/>
      </w:r>
    </w:p>
    <w:p w:rsidR="00D712AC" w:rsidRPr="005B57CD" w:rsidRDefault="005B57CD" w:rsidP="005B57CD">
      <w:pPr>
        <w:jc w:val="both"/>
        <w:rPr>
          <w:rFonts w:cs="AL-Mateen"/>
          <w:color w:val="FF0000"/>
          <w:sz w:val="40"/>
          <w:szCs w:val="40"/>
          <w:rtl/>
        </w:rPr>
      </w:pPr>
      <w:r w:rsidRPr="005B57CD">
        <w:rPr>
          <w:rFonts w:cs="AL-Mateen" w:hint="cs"/>
          <w:color w:val="FF0000"/>
          <w:sz w:val="40"/>
          <w:szCs w:val="40"/>
          <w:rtl/>
        </w:rPr>
        <w:lastRenderedPageBreak/>
        <w:t>أولاً:</w:t>
      </w:r>
      <w:r w:rsidRPr="005B57CD">
        <w:rPr>
          <w:rFonts w:cs="AL-Mateen" w:hint="cs"/>
          <w:color w:val="FF0000"/>
          <w:sz w:val="48"/>
          <w:szCs w:val="48"/>
          <w:rtl/>
        </w:rPr>
        <w:t xml:space="preserve"> </w:t>
      </w:r>
      <w:r w:rsidRPr="005B57CD">
        <w:rPr>
          <w:rFonts w:cs="AL-Mateen" w:hint="cs"/>
          <w:color w:val="FF0000"/>
          <w:sz w:val="40"/>
          <w:szCs w:val="40"/>
          <w:rtl/>
        </w:rPr>
        <w:t xml:space="preserve">تاريخ </w:t>
      </w:r>
      <w:r w:rsidR="00D712AC" w:rsidRPr="005B57CD">
        <w:rPr>
          <w:rFonts w:cs="AL-Mateen" w:hint="cs"/>
          <w:color w:val="FF0000"/>
          <w:sz w:val="40"/>
          <w:szCs w:val="40"/>
          <w:rtl/>
        </w:rPr>
        <w:t xml:space="preserve">نشأة علم التجويد: </w:t>
      </w:r>
    </w:p>
    <w:p w:rsidR="00D712AC" w:rsidRPr="008F5ADC" w:rsidRDefault="008645F6" w:rsidP="005F58E3">
      <w:pPr>
        <w:autoSpaceDE w:val="0"/>
        <w:autoSpaceDN w:val="0"/>
        <w:adjustRightInd w:val="0"/>
        <w:spacing w:after="0" w:line="240" w:lineRule="auto"/>
        <w:jc w:val="both"/>
        <w:rPr>
          <w:rFonts w:cs="AL-Mateen"/>
          <w:color w:val="FF0000"/>
          <w:sz w:val="40"/>
          <w:szCs w:val="40"/>
          <w:rtl/>
        </w:rPr>
      </w:pPr>
      <w:r>
        <w:rPr>
          <w:rFonts w:cs="DecoType Naskh Variants" w:hint="cs"/>
          <w:color w:val="FF0000"/>
          <w:sz w:val="40"/>
          <w:szCs w:val="40"/>
          <w:rtl/>
        </w:rPr>
        <w:t>*</w:t>
      </w:r>
      <w:r w:rsidR="00D712AC" w:rsidRPr="008F5ADC">
        <w:rPr>
          <w:rFonts w:cs="AL-Mateen"/>
          <w:color w:val="FF0000"/>
          <w:sz w:val="40"/>
          <w:szCs w:val="40"/>
          <w:rtl/>
        </w:rPr>
        <w:t>أول من وضع قواعد التجويد العلمية</w:t>
      </w:r>
      <w:r w:rsidR="005F58E3" w:rsidRPr="008F5ADC">
        <w:rPr>
          <w:rFonts w:cs="AL-Mateen" w:hint="cs"/>
          <w:color w:val="FF0000"/>
          <w:sz w:val="40"/>
          <w:szCs w:val="40"/>
          <w:rtl/>
        </w:rPr>
        <w:t>:</w:t>
      </w:r>
    </w:p>
    <w:p w:rsidR="00D712AC" w:rsidRPr="008F5ADC" w:rsidRDefault="00D712AC" w:rsidP="00D712AC">
      <w:pPr>
        <w:pStyle w:val="a3"/>
        <w:numPr>
          <w:ilvl w:val="0"/>
          <w:numId w:val="1"/>
        </w:numPr>
        <w:autoSpaceDE w:val="0"/>
        <w:autoSpaceDN w:val="0"/>
        <w:adjustRightInd w:val="0"/>
        <w:spacing w:after="0" w:line="240" w:lineRule="auto"/>
        <w:jc w:val="both"/>
        <w:rPr>
          <w:rFonts w:ascii="Traditional Arabic" w:hAnsi="Traditional Arabic" w:cs="Traditional Arabic"/>
          <w:b/>
          <w:bCs/>
          <w:sz w:val="44"/>
          <w:szCs w:val="44"/>
          <w:rtl/>
        </w:rPr>
      </w:pPr>
      <w:r w:rsidRPr="008F5ADC">
        <w:rPr>
          <w:rFonts w:ascii="Traditional Arabic" w:hAnsi="Traditional Arabic" w:cs="Traditional Arabic"/>
          <w:b/>
          <w:bCs/>
          <w:sz w:val="44"/>
          <w:szCs w:val="44"/>
          <w:rtl/>
        </w:rPr>
        <w:t>أئمة القراءة واللغة في ابتداء عصر التأليف</w:t>
      </w:r>
      <w:r w:rsidRPr="008F5ADC">
        <w:rPr>
          <w:rFonts w:ascii="Traditional Arabic" w:hAnsi="Traditional Arabic" w:cs="Traditional Arabic" w:hint="cs"/>
          <w:b/>
          <w:bCs/>
          <w:sz w:val="44"/>
          <w:szCs w:val="44"/>
          <w:rtl/>
        </w:rPr>
        <w:t>.</w:t>
      </w:r>
      <w:r w:rsidRPr="008F5ADC">
        <w:rPr>
          <w:rFonts w:ascii="Traditional Arabic" w:hAnsi="Traditional Arabic" w:cs="Traditional Arabic"/>
          <w:b/>
          <w:bCs/>
          <w:sz w:val="44"/>
          <w:szCs w:val="44"/>
          <w:rtl/>
        </w:rPr>
        <w:t xml:space="preserve"> </w:t>
      </w:r>
    </w:p>
    <w:p w:rsidR="00D712AC" w:rsidRPr="008F5ADC" w:rsidRDefault="00D712AC" w:rsidP="00D712AC">
      <w:pPr>
        <w:pStyle w:val="a3"/>
        <w:numPr>
          <w:ilvl w:val="0"/>
          <w:numId w:val="1"/>
        </w:numPr>
        <w:autoSpaceDE w:val="0"/>
        <w:autoSpaceDN w:val="0"/>
        <w:adjustRightInd w:val="0"/>
        <w:spacing w:after="0" w:line="240" w:lineRule="auto"/>
        <w:jc w:val="both"/>
        <w:rPr>
          <w:rFonts w:ascii="Traditional Arabic" w:hAnsi="Traditional Arabic" w:cs="Traditional Arabic"/>
          <w:b/>
          <w:bCs/>
          <w:sz w:val="44"/>
          <w:szCs w:val="44"/>
          <w:rtl/>
        </w:rPr>
      </w:pPr>
      <w:r w:rsidRPr="008F5ADC">
        <w:rPr>
          <w:rFonts w:ascii="Traditional Arabic" w:hAnsi="Traditional Arabic" w:cs="Traditional Arabic"/>
          <w:b/>
          <w:bCs/>
          <w:sz w:val="44"/>
          <w:szCs w:val="44"/>
          <w:rtl/>
        </w:rPr>
        <w:t>وقيل: إن الذي وضعها هو الخليل بن أحمد الفراهيدي</w:t>
      </w:r>
      <w:r w:rsidRPr="008F5ADC">
        <w:rPr>
          <w:rFonts w:ascii="Traditional Arabic" w:hAnsi="Traditional Arabic" w:cs="Traditional Arabic" w:hint="cs"/>
          <w:b/>
          <w:bCs/>
          <w:sz w:val="44"/>
          <w:szCs w:val="44"/>
          <w:rtl/>
        </w:rPr>
        <w:t>.</w:t>
      </w:r>
    </w:p>
    <w:p w:rsidR="00D712AC" w:rsidRPr="008F5ADC" w:rsidRDefault="00D712AC" w:rsidP="00D712AC">
      <w:pPr>
        <w:pStyle w:val="a3"/>
        <w:numPr>
          <w:ilvl w:val="0"/>
          <w:numId w:val="1"/>
        </w:numPr>
        <w:autoSpaceDE w:val="0"/>
        <w:autoSpaceDN w:val="0"/>
        <w:adjustRightInd w:val="0"/>
        <w:spacing w:after="0" w:line="240" w:lineRule="auto"/>
        <w:jc w:val="both"/>
        <w:rPr>
          <w:rFonts w:ascii="Traditional Arabic" w:hAnsi="Traditional Arabic" w:cs="Traditional Arabic"/>
          <w:b/>
          <w:bCs/>
          <w:sz w:val="44"/>
          <w:szCs w:val="44"/>
          <w:rtl/>
        </w:rPr>
      </w:pPr>
      <w:r w:rsidRPr="008F5ADC">
        <w:rPr>
          <w:rFonts w:ascii="Traditional Arabic" w:hAnsi="Traditional Arabic" w:cs="Traditional Arabic"/>
          <w:b/>
          <w:bCs/>
          <w:sz w:val="44"/>
          <w:szCs w:val="44"/>
          <w:rtl/>
        </w:rPr>
        <w:t>وقال بعضهم: أبو الأسود الدؤلي</w:t>
      </w:r>
      <w:r w:rsidRPr="008F5ADC">
        <w:rPr>
          <w:rFonts w:ascii="Traditional Arabic" w:hAnsi="Traditional Arabic" w:cs="Traditional Arabic" w:hint="cs"/>
          <w:b/>
          <w:bCs/>
          <w:sz w:val="44"/>
          <w:szCs w:val="44"/>
          <w:rtl/>
        </w:rPr>
        <w:t>.</w:t>
      </w:r>
    </w:p>
    <w:p w:rsidR="00D712AC" w:rsidRPr="008F5ADC" w:rsidRDefault="00D712AC" w:rsidP="00D712AC">
      <w:pPr>
        <w:pStyle w:val="a3"/>
        <w:numPr>
          <w:ilvl w:val="0"/>
          <w:numId w:val="1"/>
        </w:numPr>
        <w:autoSpaceDE w:val="0"/>
        <w:autoSpaceDN w:val="0"/>
        <w:adjustRightInd w:val="0"/>
        <w:spacing w:after="0" w:line="240" w:lineRule="auto"/>
        <w:jc w:val="both"/>
        <w:rPr>
          <w:rFonts w:ascii="Traditional Arabic" w:hAnsi="Traditional Arabic" w:cs="Traditional Arabic"/>
          <w:b/>
          <w:bCs/>
          <w:sz w:val="44"/>
          <w:szCs w:val="44"/>
        </w:rPr>
      </w:pPr>
      <w:r w:rsidRPr="008F5ADC">
        <w:rPr>
          <w:rFonts w:ascii="Traditional Arabic" w:hAnsi="Traditional Arabic" w:cs="Traditional Arabic"/>
          <w:b/>
          <w:bCs/>
          <w:sz w:val="44"/>
          <w:szCs w:val="44"/>
          <w:rtl/>
        </w:rPr>
        <w:t>وقيل أيضًا: أبو عبيد القاسم بن سلام</w:t>
      </w:r>
      <w:r w:rsidRPr="008F5ADC">
        <w:rPr>
          <w:rFonts w:ascii="Traditional Arabic" w:hAnsi="Traditional Arabic" w:cs="Traditional Arabic" w:hint="cs"/>
          <w:b/>
          <w:bCs/>
          <w:sz w:val="44"/>
          <w:szCs w:val="44"/>
          <w:rtl/>
        </w:rPr>
        <w:t>.</w:t>
      </w:r>
    </w:p>
    <w:p w:rsidR="00D712AC" w:rsidRPr="008F5ADC" w:rsidRDefault="005B57CD" w:rsidP="00D712AC">
      <w:pPr>
        <w:autoSpaceDE w:val="0"/>
        <w:autoSpaceDN w:val="0"/>
        <w:adjustRightInd w:val="0"/>
        <w:spacing w:after="0" w:line="240" w:lineRule="auto"/>
        <w:jc w:val="both"/>
        <w:rPr>
          <w:rFonts w:ascii="Traditional Arabic" w:hAnsi="Traditional Arabic" w:cs="AL-Mateen"/>
          <w:b/>
          <w:bCs/>
          <w:color w:val="FF0000"/>
          <w:sz w:val="44"/>
          <w:szCs w:val="44"/>
          <w:rtl/>
        </w:rPr>
      </w:pPr>
      <w:r>
        <w:rPr>
          <w:rFonts w:ascii="Traditional Arabic" w:hAnsi="Traditional Arabic" w:cs="AL-Mateen" w:hint="cs"/>
          <w:b/>
          <w:bCs/>
          <w:color w:val="FF0000"/>
          <w:sz w:val="44"/>
          <w:szCs w:val="44"/>
          <w:rtl/>
        </w:rPr>
        <w:t xml:space="preserve">ثانياً: </w:t>
      </w:r>
      <w:r w:rsidR="00D712AC" w:rsidRPr="008F5ADC">
        <w:rPr>
          <w:rFonts w:ascii="Traditional Arabic" w:hAnsi="Traditional Arabic" w:cs="AL-Mateen" w:hint="cs"/>
          <w:b/>
          <w:bCs/>
          <w:color w:val="FF0000"/>
          <w:sz w:val="44"/>
          <w:szCs w:val="44"/>
          <w:rtl/>
        </w:rPr>
        <w:t>السبب في وضعها:</w:t>
      </w:r>
    </w:p>
    <w:p w:rsidR="00D712AC" w:rsidRPr="008F5ADC" w:rsidRDefault="00D712AC" w:rsidP="00D712AC">
      <w:pPr>
        <w:autoSpaceDE w:val="0"/>
        <w:autoSpaceDN w:val="0"/>
        <w:adjustRightInd w:val="0"/>
        <w:spacing w:after="0" w:line="240" w:lineRule="auto"/>
        <w:jc w:val="both"/>
        <w:rPr>
          <w:rFonts w:ascii="Traditional Arabic" w:hAnsi="Traditional Arabic" w:cs="Traditional Arabic"/>
          <w:b/>
          <w:bCs/>
          <w:sz w:val="44"/>
          <w:szCs w:val="44"/>
          <w:rtl/>
        </w:rPr>
      </w:pPr>
      <w:r w:rsidRPr="000937C3">
        <w:rPr>
          <w:rFonts w:ascii="Traditional Arabic" w:hAnsi="Traditional Arabic" w:cs="Traditional Arabic"/>
          <w:b/>
          <w:bCs/>
          <w:color w:val="92D050"/>
          <w:sz w:val="44"/>
          <w:szCs w:val="44"/>
          <w:rtl/>
        </w:rPr>
        <w:t xml:space="preserve"> </w:t>
      </w:r>
      <w:r w:rsidRPr="008F5ADC">
        <w:rPr>
          <w:rFonts w:ascii="Traditional Arabic" w:hAnsi="Traditional Arabic" w:cs="Traditional Arabic"/>
          <w:b/>
          <w:bCs/>
          <w:sz w:val="44"/>
          <w:szCs w:val="44"/>
          <w:rtl/>
        </w:rPr>
        <w:t xml:space="preserve">وذلك بعد ما كثرت الفتوحات الإسلامية، </w:t>
      </w:r>
      <w:r w:rsidRPr="008F5ADC">
        <w:rPr>
          <w:rFonts w:ascii="Traditional Arabic" w:hAnsi="Traditional Arabic" w:cs="Traditional Arabic" w:hint="cs"/>
          <w:b/>
          <w:bCs/>
          <w:sz w:val="44"/>
          <w:szCs w:val="44"/>
          <w:rtl/>
        </w:rPr>
        <w:t xml:space="preserve">ودخل الاسلام </w:t>
      </w:r>
      <w:r w:rsidRPr="008F5ADC">
        <w:rPr>
          <w:rFonts w:ascii="Traditional Arabic" w:hAnsi="Traditional Arabic" w:cs="Traditional Arabic"/>
          <w:b/>
          <w:bCs/>
          <w:sz w:val="44"/>
          <w:szCs w:val="44"/>
          <w:rtl/>
        </w:rPr>
        <w:t xml:space="preserve"> كثيرٌ من الأعاجم، واختلط اللسان الأعجمي باللسان العربي، وفشا اللَّحنُ على الألسنة، فخشى ولاة المسلمين أن يُفْضي ذلك إلى التحريف في كتاب الله، فعملوا على تلافي ذلك، وإزالة أسبابه، وأحدثوا من الوسائل ما يَكْفُل صيانة كتاب الله -عز وجل- من اللحن، فأحدثوا </w:t>
      </w:r>
    </w:p>
    <w:p w:rsidR="00D712AC" w:rsidRPr="008F5ADC" w:rsidRDefault="00D712AC" w:rsidP="00D712AC">
      <w:pPr>
        <w:autoSpaceDE w:val="0"/>
        <w:autoSpaceDN w:val="0"/>
        <w:adjustRightInd w:val="0"/>
        <w:spacing w:after="0" w:line="240" w:lineRule="auto"/>
        <w:jc w:val="both"/>
        <w:rPr>
          <w:rFonts w:ascii="Traditional Arabic" w:hAnsi="Traditional Arabic" w:cs="Traditional Arabic"/>
          <w:b/>
          <w:bCs/>
          <w:sz w:val="44"/>
          <w:szCs w:val="44"/>
          <w:rtl/>
        </w:rPr>
      </w:pPr>
      <w:r w:rsidRPr="008F5ADC">
        <w:rPr>
          <w:rFonts w:ascii="Traditional Arabic" w:hAnsi="Traditional Arabic" w:cs="Traditional Arabic"/>
          <w:b/>
          <w:bCs/>
          <w:sz w:val="44"/>
          <w:szCs w:val="44"/>
          <w:rtl/>
        </w:rPr>
        <w:t>فيه</w:t>
      </w:r>
      <w:r w:rsidRPr="008F5ADC">
        <w:rPr>
          <w:rFonts w:ascii="Traditional Arabic" w:hAnsi="Traditional Arabic" w:cs="Traditional Arabic" w:hint="cs"/>
          <w:b/>
          <w:bCs/>
          <w:sz w:val="44"/>
          <w:szCs w:val="44"/>
          <w:rtl/>
        </w:rPr>
        <w:t>:</w:t>
      </w:r>
      <w:r w:rsidRPr="008F5ADC">
        <w:rPr>
          <w:rFonts w:ascii="Traditional Arabic" w:hAnsi="Traditional Arabic" w:cs="Traditional Arabic"/>
          <w:b/>
          <w:bCs/>
          <w:sz w:val="44"/>
          <w:szCs w:val="44"/>
          <w:rtl/>
        </w:rPr>
        <w:t xml:space="preserve"> </w:t>
      </w:r>
    </w:p>
    <w:p w:rsidR="00D712AC" w:rsidRPr="008F5ADC" w:rsidRDefault="00D712AC" w:rsidP="00D712AC">
      <w:pPr>
        <w:pStyle w:val="a3"/>
        <w:numPr>
          <w:ilvl w:val="0"/>
          <w:numId w:val="2"/>
        </w:numPr>
        <w:autoSpaceDE w:val="0"/>
        <w:autoSpaceDN w:val="0"/>
        <w:adjustRightInd w:val="0"/>
        <w:spacing w:after="0" w:line="240" w:lineRule="auto"/>
        <w:jc w:val="both"/>
        <w:rPr>
          <w:rFonts w:ascii="Traditional Arabic" w:hAnsi="Traditional Arabic" w:cs="Traditional Arabic"/>
          <w:b/>
          <w:bCs/>
          <w:sz w:val="44"/>
          <w:szCs w:val="44"/>
          <w:rtl/>
        </w:rPr>
      </w:pPr>
      <w:r w:rsidRPr="008F5ADC">
        <w:rPr>
          <w:rFonts w:ascii="Traditional Arabic" w:hAnsi="Traditional Arabic" w:cs="Traditional Arabic"/>
          <w:b/>
          <w:bCs/>
          <w:sz w:val="44"/>
          <w:szCs w:val="44"/>
          <w:rtl/>
        </w:rPr>
        <w:t xml:space="preserve">النَّقْطَ والشَّكْلَ بعد أن كان المصحف العثماني خاليًا منهما، </w:t>
      </w:r>
    </w:p>
    <w:p w:rsidR="00D712AC" w:rsidRPr="008F5ADC" w:rsidRDefault="00D712AC" w:rsidP="00D712AC">
      <w:pPr>
        <w:pStyle w:val="a3"/>
        <w:numPr>
          <w:ilvl w:val="0"/>
          <w:numId w:val="2"/>
        </w:numPr>
        <w:autoSpaceDE w:val="0"/>
        <w:autoSpaceDN w:val="0"/>
        <w:adjustRightInd w:val="0"/>
        <w:spacing w:after="0" w:line="240" w:lineRule="auto"/>
        <w:jc w:val="both"/>
        <w:rPr>
          <w:rFonts w:ascii="Traditional Arabic" w:hAnsi="Traditional Arabic" w:cs="Traditional Arabic"/>
          <w:b/>
          <w:bCs/>
          <w:sz w:val="44"/>
          <w:szCs w:val="44"/>
          <w:rtl/>
        </w:rPr>
      </w:pPr>
      <w:r w:rsidRPr="008F5ADC">
        <w:rPr>
          <w:rFonts w:ascii="Traditional Arabic" w:hAnsi="Traditional Arabic" w:cs="Traditional Arabic"/>
          <w:b/>
          <w:bCs/>
          <w:sz w:val="44"/>
          <w:szCs w:val="44"/>
          <w:rtl/>
        </w:rPr>
        <w:t>ثم وضعوا قواعد التجويد حتى يلتزم كل قارئ بها عندما يتلو شيئًا من كتاب الله تعالى.</w:t>
      </w:r>
    </w:p>
    <w:p w:rsidR="00D712AC" w:rsidRDefault="00D712AC" w:rsidP="00D712AC">
      <w:pPr>
        <w:autoSpaceDE w:val="0"/>
        <w:autoSpaceDN w:val="0"/>
        <w:adjustRightInd w:val="0"/>
        <w:spacing w:after="0" w:line="240" w:lineRule="auto"/>
        <w:jc w:val="both"/>
        <w:rPr>
          <w:rFonts w:ascii="Traditional Arabic" w:hAnsi="Traditional Arabic" w:cs="Traditional Arabic"/>
          <w:b/>
          <w:bCs/>
          <w:color w:val="000000"/>
          <w:sz w:val="44"/>
          <w:szCs w:val="44"/>
          <w:rtl/>
        </w:rPr>
      </w:pPr>
      <w:r w:rsidRPr="005B57CD">
        <w:rPr>
          <w:rFonts w:ascii="Traditional Arabic" w:hAnsi="Traditional Arabic" w:cs="Traditional Arabic"/>
          <w:b/>
          <w:bCs/>
          <w:color w:val="FF0000"/>
          <w:sz w:val="44"/>
          <w:szCs w:val="44"/>
          <w:rtl/>
        </w:rPr>
        <w:t xml:space="preserve">ولقد كانت بداية النَّظم في علوم التجويد </w:t>
      </w:r>
      <w:r>
        <w:rPr>
          <w:rFonts w:ascii="Traditional Arabic" w:hAnsi="Traditional Arabic" w:cs="Traditional Arabic"/>
          <w:b/>
          <w:bCs/>
          <w:color w:val="000000"/>
          <w:sz w:val="44"/>
          <w:szCs w:val="44"/>
          <w:rtl/>
        </w:rPr>
        <w:t xml:space="preserve">قصيدةَ أبي مزاحم </w:t>
      </w:r>
      <w:proofErr w:type="spellStart"/>
      <w:r>
        <w:rPr>
          <w:rFonts w:ascii="Traditional Arabic" w:hAnsi="Traditional Arabic" w:cs="Traditional Arabic"/>
          <w:b/>
          <w:bCs/>
          <w:color w:val="000000"/>
          <w:sz w:val="44"/>
          <w:szCs w:val="44"/>
          <w:rtl/>
        </w:rPr>
        <w:t>الخاقاني</w:t>
      </w:r>
      <w:proofErr w:type="spellEnd"/>
      <w:r>
        <w:rPr>
          <w:rFonts w:ascii="Traditional Arabic" w:hAnsi="Traditional Arabic" w:cs="Traditional Arabic"/>
          <w:b/>
          <w:bCs/>
          <w:color w:val="000000"/>
          <w:sz w:val="44"/>
          <w:szCs w:val="44"/>
          <w:rtl/>
        </w:rPr>
        <w:t>، المتوفى سنة: 325هـ، وذلك في أواخر القرن الثالث الهجري وهي تعتبر</w:t>
      </w:r>
      <w:r w:rsidR="003A7376">
        <w:rPr>
          <w:rFonts w:ascii="Traditional Arabic" w:hAnsi="Traditional Arabic" w:cs="Traditional Arabic"/>
          <w:b/>
          <w:bCs/>
          <w:color w:val="000000"/>
          <w:sz w:val="44"/>
          <w:szCs w:val="44"/>
          <w:rtl/>
        </w:rPr>
        <w:t xml:space="preserve"> أقدم نص نُظِمَ في علم التجويد</w:t>
      </w:r>
      <w:r w:rsidR="003A7376">
        <w:rPr>
          <w:rFonts w:ascii="Traditional Arabic" w:hAnsi="Traditional Arabic" w:cs="Traditional Arabic" w:hint="cs"/>
          <w:b/>
          <w:bCs/>
          <w:color w:val="000000"/>
          <w:sz w:val="44"/>
          <w:szCs w:val="44"/>
          <w:rtl/>
        </w:rPr>
        <w:t>.</w:t>
      </w:r>
    </w:p>
    <w:p w:rsidR="00D712AC" w:rsidRPr="00716E66" w:rsidRDefault="00D712AC" w:rsidP="008645F6">
      <w:pPr>
        <w:jc w:val="both"/>
        <w:rPr>
          <w:rFonts w:cs="AL-Mateen"/>
          <w:sz w:val="40"/>
          <w:szCs w:val="40"/>
          <w:rtl/>
        </w:rPr>
      </w:pPr>
      <w:r w:rsidRPr="008645F6">
        <w:rPr>
          <w:rFonts w:ascii="Traditional Arabic" w:hAnsi="Traditional Arabic" w:cs="AL-Mateen"/>
          <w:color w:val="FF0000"/>
          <w:sz w:val="40"/>
          <w:szCs w:val="40"/>
          <w:rtl/>
        </w:rPr>
        <w:t>وأما</w:t>
      </w:r>
      <w:r w:rsidR="005B57CD" w:rsidRPr="008645F6">
        <w:rPr>
          <w:rFonts w:ascii="Traditional Arabic" w:hAnsi="Traditional Arabic" w:cs="AL-Mateen" w:hint="cs"/>
          <w:color w:val="FF0000"/>
          <w:sz w:val="40"/>
          <w:szCs w:val="40"/>
          <w:rtl/>
        </w:rPr>
        <w:t xml:space="preserve"> بداية وضع علم </w:t>
      </w:r>
      <w:r w:rsidRPr="008645F6">
        <w:rPr>
          <w:rFonts w:ascii="Traditional Arabic" w:hAnsi="Traditional Arabic" w:cs="AL-Mateen"/>
          <w:color w:val="FF0000"/>
          <w:sz w:val="40"/>
          <w:szCs w:val="40"/>
          <w:rtl/>
        </w:rPr>
        <w:t xml:space="preserve"> القراءات</w:t>
      </w:r>
      <w:r w:rsidRPr="008645F6">
        <w:rPr>
          <w:rFonts w:ascii="Traditional Arabic" w:hAnsi="Traditional Arabic" w:cs="Traditional Arabic" w:hint="cs"/>
          <w:color w:val="FF0000"/>
          <w:sz w:val="40"/>
          <w:szCs w:val="40"/>
          <w:rtl/>
        </w:rPr>
        <w:t>:</w:t>
      </w:r>
      <w:r w:rsidR="008645F6">
        <w:rPr>
          <w:rFonts w:ascii="Traditional Arabic" w:hAnsi="Traditional Arabic" w:cs="Traditional Arabic" w:hint="cs"/>
          <w:color w:val="FF0000"/>
          <w:sz w:val="40"/>
          <w:szCs w:val="40"/>
          <w:rtl/>
        </w:rPr>
        <w:t xml:space="preserve"> </w:t>
      </w:r>
      <w:r>
        <w:rPr>
          <w:rFonts w:ascii="Traditional Arabic" w:hAnsi="Traditional Arabic" w:cs="Traditional Arabic" w:hint="cs"/>
          <w:b/>
          <w:bCs/>
          <w:color w:val="000000"/>
          <w:sz w:val="44"/>
          <w:szCs w:val="44"/>
          <w:rtl/>
        </w:rPr>
        <w:t>فقيل في ذلك عدة أقوال:</w:t>
      </w:r>
      <w:r>
        <w:rPr>
          <w:rFonts w:ascii="Traditional Arabic" w:hAnsi="Traditional Arabic" w:cs="Traditional Arabic"/>
          <w:b/>
          <w:bCs/>
          <w:color w:val="000000"/>
          <w:sz w:val="44"/>
          <w:szCs w:val="44"/>
          <w:rtl/>
        </w:rPr>
        <w:t xml:space="preserve"> </w:t>
      </w:r>
      <w:r w:rsidRPr="00716E66">
        <w:rPr>
          <w:rFonts w:ascii="Traditional Arabic" w:hAnsi="Traditional Arabic" w:cs="Traditional Arabic" w:hint="cs"/>
          <w:b/>
          <w:bCs/>
          <w:color w:val="000000"/>
          <w:sz w:val="44"/>
          <w:szCs w:val="44"/>
          <w:rtl/>
        </w:rPr>
        <w:t>قيل</w:t>
      </w:r>
      <w:r w:rsidRPr="00716E66">
        <w:rPr>
          <w:rFonts w:ascii="Traditional Arabic" w:hAnsi="Traditional Arabic" w:cs="Traditional Arabic"/>
          <w:b/>
          <w:bCs/>
          <w:color w:val="000000"/>
          <w:sz w:val="44"/>
          <w:szCs w:val="44"/>
          <w:rtl/>
        </w:rPr>
        <w:t xml:space="preserve"> أول من جمع هذا العلم في كتاب </w:t>
      </w:r>
      <w:r w:rsidRPr="00716E66">
        <w:rPr>
          <w:rFonts w:ascii="Traditional Arabic" w:hAnsi="Traditional Arabic" w:cs="AL-Mateen"/>
          <w:b/>
          <w:bCs/>
          <w:color w:val="000000"/>
          <w:sz w:val="44"/>
          <w:szCs w:val="44"/>
          <w:rtl/>
        </w:rPr>
        <w:t>هو الإمام أبو عبيد القاسم ابن سلاَّم</w:t>
      </w:r>
      <w:r w:rsidRPr="00716E66">
        <w:rPr>
          <w:rFonts w:ascii="Traditional Arabic" w:hAnsi="Traditional Arabic" w:cs="Traditional Arabic" w:hint="cs"/>
          <w:b/>
          <w:bCs/>
          <w:color w:val="000000"/>
          <w:sz w:val="44"/>
          <w:szCs w:val="44"/>
          <w:rtl/>
        </w:rPr>
        <w:t xml:space="preserve"> </w:t>
      </w:r>
      <w:r w:rsidRPr="00716E66">
        <w:rPr>
          <w:rFonts w:ascii="Traditional Arabic" w:hAnsi="Traditional Arabic" w:cs="Traditional Arabic"/>
          <w:b/>
          <w:bCs/>
          <w:color w:val="000000"/>
          <w:sz w:val="44"/>
          <w:szCs w:val="44"/>
          <w:rtl/>
        </w:rPr>
        <w:t xml:space="preserve">وذلك في القرن الثالث الهجري فقد ألَّف </w:t>
      </w:r>
      <w:r w:rsidRPr="00716E66">
        <w:rPr>
          <w:rFonts w:ascii="Traditional Arabic" w:hAnsi="Traditional Arabic" w:cs="Traditional Arabic"/>
          <w:b/>
          <w:bCs/>
          <w:color w:val="000000"/>
          <w:sz w:val="44"/>
          <w:szCs w:val="44"/>
          <w:rtl/>
        </w:rPr>
        <w:lastRenderedPageBreak/>
        <w:t>كتاب "القراءات"</w:t>
      </w:r>
      <w:r w:rsidRPr="00716E66">
        <w:rPr>
          <w:rFonts w:ascii="Traditional Arabic" w:hAnsi="Traditional Arabic" w:cs="AL-Mateen"/>
          <w:b/>
          <w:bCs/>
          <w:color w:val="000000"/>
          <w:sz w:val="44"/>
          <w:szCs w:val="44"/>
          <w:rtl/>
        </w:rPr>
        <w:t xml:space="preserve"> الذي قال عنه الحافظ الذهبي</w:t>
      </w:r>
      <w:r w:rsidRPr="00716E66">
        <w:rPr>
          <w:rFonts w:ascii="Traditional Arabic" w:hAnsi="Traditional Arabic" w:cs="Traditional Arabic"/>
          <w:b/>
          <w:bCs/>
          <w:color w:val="000000"/>
          <w:sz w:val="44"/>
          <w:szCs w:val="44"/>
          <w:rtl/>
        </w:rPr>
        <w:t>: ولأبي عبيد كتابٌ في القراءات ليس لأحد من الكوفيين مثله، توفي ابن سلام بمكة سنة: 224هـ.</w:t>
      </w:r>
    </w:p>
    <w:p w:rsidR="00D712AC" w:rsidRPr="00716E66" w:rsidRDefault="00D712AC" w:rsidP="00D712AC">
      <w:pPr>
        <w:pStyle w:val="a3"/>
        <w:numPr>
          <w:ilvl w:val="0"/>
          <w:numId w:val="3"/>
        </w:numPr>
        <w:autoSpaceDE w:val="0"/>
        <w:autoSpaceDN w:val="0"/>
        <w:adjustRightInd w:val="0"/>
        <w:spacing w:after="0" w:line="240" w:lineRule="auto"/>
        <w:jc w:val="both"/>
        <w:rPr>
          <w:rFonts w:ascii="Traditional Arabic" w:hAnsi="Traditional Arabic" w:cs="Traditional Arabic"/>
          <w:b/>
          <w:bCs/>
          <w:color w:val="000000"/>
          <w:sz w:val="44"/>
          <w:szCs w:val="44"/>
          <w:rtl/>
        </w:rPr>
      </w:pPr>
      <w:r w:rsidRPr="00716E66">
        <w:rPr>
          <w:rFonts w:ascii="Traditional Arabic" w:hAnsi="Traditional Arabic" w:cs="Traditional Arabic"/>
          <w:b/>
          <w:bCs/>
          <w:color w:val="000000"/>
          <w:sz w:val="44"/>
          <w:szCs w:val="44"/>
          <w:rtl/>
        </w:rPr>
        <w:t xml:space="preserve">وقيل إن أول من جمع القراءات ودوَّنها </w:t>
      </w:r>
      <w:r w:rsidRPr="005C6158">
        <w:rPr>
          <w:rFonts w:ascii="Traditional Arabic" w:hAnsi="Traditional Arabic" w:cs="AL-Mateen"/>
          <w:b/>
          <w:bCs/>
          <w:color w:val="000000"/>
          <w:sz w:val="44"/>
          <w:szCs w:val="44"/>
          <w:rtl/>
        </w:rPr>
        <w:t>أبو عمر حفص بن عمر الدُّوري</w:t>
      </w:r>
      <w:r w:rsidRPr="00716E66">
        <w:rPr>
          <w:rFonts w:ascii="Traditional Arabic" w:hAnsi="Traditional Arabic" w:cs="Traditional Arabic"/>
          <w:b/>
          <w:bCs/>
          <w:color w:val="000000"/>
          <w:sz w:val="44"/>
          <w:szCs w:val="44"/>
          <w:rtl/>
        </w:rPr>
        <w:t xml:space="preserve"> المتوفى سنة: 246هـ، وقيل غير ذلك.</w:t>
      </w:r>
    </w:p>
    <w:p w:rsidR="00D712AC" w:rsidRPr="002A4FB2" w:rsidRDefault="00D712AC" w:rsidP="00D712AC">
      <w:pPr>
        <w:pStyle w:val="a3"/>
        <w:numPr>
          <w:ilvl w:val="0"/>
          <w:numId w:val="3"/>
        </w:numPr>
        <w:autoSpaceDE w:val="0"/>
        <w:autoSpaceDN w:val="0"/>
        <w:adjustRightInd w:val="0"/>
        <w:spacing w:after="0" w:line="240" w:lineRule="auto"/>
        <w:jc w:val="both"/>
        <w:rPr>
          <w:rFonts w:ascii="Traditional Arabic" w:hAnsi="Traditional Arabic" w:cs="Traditional Arabic"/>
          <w:b/>
          <w:bCs/>
          <w:color w:val="000000"/>
          <w:sz w:val="44"/>
          <w:szCs w:val="44"/>
          <w:rtl/>
        </w:rPr>
      </w:pPr>
      <w:r w:rsidRPr="002A4FB2">
        <w:rPr>
          <w:rFonts w:ascii="Traditional Arabic" w:hAnsi="Traditional Arabic" w:cs="Traditional Arabic"/>
          <w:b/>
          <w:bCs/>
          <w:color w:val="000000"/>
          <w:sz w:val="44"/>
          <w:szCs w:val="44"/>
          <w:rtl/>
        </w:rPr>
        <w:t>وقد اشتهر في القرن الرابع الهجري: الحافظ أبو بكر بن مجاهد البغدادي، وهو أول من أفرد القراءات السبعة في كتاب، وقد توفي سنة: 324هـ.</w:t>
      </w:r>
    </w:p>
    <w:p w:rsidR="00D712AC" w:rsidRPr="002A4FB2" w:rsidRDefault="00D712AC" w:rsidP="00D712AC">
      <w:pPr>
        <w:pStyle w:val="a3"/>
        <w:numPr>
          <w:ilvl w:val="0"/>
          <w:numId w:val="3"/>
        </w:numPr>
        <w:autoSpaceDE w:val="0"/>
        <w:autoSpaceDN w:val="0"/>
        <w:adjustRightInd w:val="0"/>
        <w:spacing w:after="0" w:line="240" w:lineRule="auto"/>
        <w:jc w:val="both"/>
        <w:rPr>
          <w:rFonts w:ascii="Traditional Arabic" w:hAnsi="Traditional Arabic" w:cs="Traditional Arabic"/>
          <w:b/>
          <w:bCs/>
          <w:color w:val="000000"/>
          <w:sz w:val="44"/>
          <w:szCs w:val="44"/>
          <w:rtl/>
        </w:rPr>
      </w:pPr>
      <w:r w:rsidRPr="002A4FB2">
        <w:rPr>
          <w:rFonts w:ascii="Traditional Arabic" w:hAnsi="Traditional Arabic" w:cs="Traditional Arabic"/>
          <w:b/>
          <w:bCs/>
          <w:color w:val="000000"/>
          <w:sz w:val="44"/>
          <w:szCs w:val="44"/>
          <w:rtl/>
        </w:rPr>
        <w:t>كما اشتهر في القرن الخامس الهجري: الحافظ أبو عمرو عثمان بن سعيد الدَّاني، وله تصانيف كثيرة في هذا الفن، وأهمها كتاب التيسير، وقد توفي ببلاد الأندلس سنة: 444هـ.</w:t>
      </w:r>
    </w:p>
    <w:p w:rsidR="00D712AC" w:rsidRPr="002A4FB2" w:rsidRDefault="00D712AC" w:rsidP="00D712AC">
      <w:pPr>
        <w:pStyle w:val="a3"/>
        <w:numPr>
          <w:ilvl w:val="0"/>
          <w:numId w:val="3"/>
        </w:numPr>
        <w:autoSpaceDE w:val="0"/>
        <w:autoSpaceDN w:val="0"/>
        <w:adjustRightInd w:val="0"/>
        <w:spacing w:after="0" w:line="240" w:lineRule="auto"/>
        <w:jc w:val="both"/>
        <w:rPr>
          <w:rFonts w:ascii="Traditional Arabic" w:hAnsi="Traditional Arabic" w:cs="Traditional Arabic"/>
          <w:b/>
          <w:bCs/>
          <w:color w:val="000000"/>
          <w:sz w:val="44"/>
          <w:szCs w:val="44"/>
          <w:rtl/>
        </w:rPr>
      </w:pPr>
      <w:r w:rsidRPr="002A4FB2">
        <w:rPr>
          <w:rFonts w:ascii="Traditional Arabic" w:hAnsi="Traditional Arabic" w:cs="Traditional Arabic"/>
          <w:b/>
          <w:bCs/>
          <w:color w:val="000000"/>
          <w:sz w:val="44"/>
          <w:szCs w:val="44"/>
          <w:rtl/>
        </w:rPr>
        <w:t xml:space="preserve">أما في القرن السادس الهجري فقد اشتهر الإمام القاسم بن فيُّره بن خلف الشاطبي، وألَّف "حرز الأماني ووجه التهاني" المعروف </w:t>
      </w:r>
      <w:proofErr w:type="spellStart"/>
      <w:r w:rsidRPr="002A4FB2">
        <w:rPr>
          <w:rFonts w:ascii="Traditional Arabic" w:hAnsi="Traditional Arabic" w:cs="Traditional Arabic"/>
          <w:b/>
          <w:bCs/>
          <w:color w:val="000000"/>
          <w:sz w:val="44"/>
          <w:szCs w:val="44"/>
          <w:rtl/>
        </w:rPr>
        <w:t>بالشاطبية</w:t>
      </w:r>
      <w:proofErr w:type="spellEnd"/>
      <w:r w:rsidRPr="002A4FB2">
        <w:rPr>
          <w:rFonts w:ascii="Traditional Arabic" w:hAnsi="Traditional Arabic" w:cs="Traditional Arabic"/>
          <w:b/>
          <w:bCs/>
          <w:color w:val="000000"/>
          <w:sz w:val="44"/>
          <w:szCs w:val="44"/>
          <w:rtl/>
        </w:rPr>
        <w:t xml:space="preserve"> والتي لخَّص فيها كتاب "التيسير في القراءات السبع" وعدد أبياتها "1173" بيتًا، وتوفي بالقاهرة سنة: 590هـ.</w:t>
      </w:r>
    </w:p>
    <w:p w:rsidR="00D712AC" w:rsidRPr="002A4FB2" w:rsidRDefault="00D712AC" w:rsidP="00D712AC">
      <w:pPr>
        <w:pStyle w:val="a3"/>
        <w:numPr>
          <w:ilvl w:val="0"/>
          <w:numId w:val="3"/>
        </w:numPr>
        <w:jc w:val="both"/>
        <w:rPr>
          <w:rFonts w:cs="AL-Mateen"/>
          <w:sz w:val="40"/>
          <w:szCs w:val="40"/>
        </w:rPr>
      </w:pPr>
      <w:r w:rsidRPr="002A4FB2">
        <w:rPr>
          <w:rFonts w:ascii="Traditional Arabic" w:hAnsi="Traditional Arabic" w:cs="Traditional Arabic"/>
          <w:b/>
          <w:bCs/>
          <w:color w:val="000000"/>
          <w:sz w:val="44"/>
          <w:szCs w:val="44"/>
          <w:rtl/>
        </w:rPr>
        <w:t xml:space="preserve">ثم توالى بعد ذلك الأئمة الأعلام </w:t>
      </w:r>
      <w:proofErr w:type="spellStart"/>
      <w:r w:rsidRPr="002A4FB2">
        <w:rPr>
          <w:rFonts w:ascii="Traditional Arabic" w:hAnsi="Traditional Arabic" w:cs="Traditional Arabic"/>
          <w:b/>
          <w:bCs/>
          <w:color w:val="000000"/>
          <w:sz w:val="44"/>
          <w:szCs w:val="44"/>
          <w:rtl/>
        </w:rPr>
        <w:t>صارفين</w:t>
      </w:r>
      <w:proofErr w:type="spellEnd"/>
      <w:r w:rsidRPr="002A4FB2">
        <w:rPr>
          <w:rFonts w:ascii="Traditional Arabic" w:hAnsi="Traditional Arabic" w:cs="Traditional Arabic"/>
          <w:b/>
          <w:bCs/>
          <w:color w:val="000000"/>
          <w:sz w:val="44"/>
          <w:szCs w:val="44"/>
          <w:rtl/>
        </w:rPr>
        <w:t xml:space="preserve"> أعمارهم في التسابق لخدمة هذا العلم تصنيفًا وتحقيقًا، حتى قيَّض الله -عز وجل- له إمامَ المحققين </w:t>
      </w:r>
      <w:r w:rsidRPr="005C6158">
        <w:rPr>
          <w:rFonts w:ascii="Traditional Arabic" w:hAnsi="Traditional Arabic" w:cs="AL-Mateen"/>
          <w:b/>
          <w:bCs/>
          <w:color w:val="000000"/>
          <w:sz w:val="44"/>
          <w:szCs w:val="44"/>
          <w:rtl/>
        </w:rPr>
        <w:t>أبا الخير محمد بن محمد بن محمد بن الجزري</w:t>
      </w:r>
      <w:r w:rsidRPr="002A4FB2">
        <w:rPr>
          <w:rFonts w:ascii="Traditional Arabic" w:hAnsi="Traditional Arabic" w:cs="Traditional Arabic"/>
          <w:b/>
          <w:bCs/>
          <w:color w:val="000000"/>
          <w:sz w:val="44"/>
          <w:szCs w:val="44"/>
          <w:rtl/>
        </w:rPr>
        <w:t xml:space="preserve"> فألَّف الكثير من كتب القراءات، ونظم المقدمة في علم التجويد، وهي المعروفة بمتن الجزرية، وتوفي بمدينة شيراز سنة: 833هـ.</w:t>
      </w:r>
    </w:p>
    <w:p w:rsidR="00D712AC" w:rsidRPr="000E5EF0" w:rsidRDefault="005B57CD" w:rsidP="005B57CD">
      <w:pPr>
        <w:pStyle w:val="a3"/>
        <w:autoSpaceDE w:val="0"/>
        <w:autoSpaceDN w:val="0"/>
        <w:adjustRightInd w:val="0"/>
        <w:spacing w:after="0" w:line="240" w:lineRule="auto"/>
        <w:jc w:val="both"/>
        <w:rPr>
          <w:rFonts w:ascii="Traditional Arabic" w:hAnsi="Traditional Arabic" w:cs="AL-Mateen"/>
          <w:b/>
          <w:bCs/>
          <w:color w:val="000000"/>
          <w:sz w:val="44"/>
          <w:szCs w:val="44"/>
          <w:rtl/>
        </w:rPr>
      </w:pPr>
      <w:r w:rsidRPr="005B57CD">
        <w:rPr>
          <w:rFonts w:ascii="Traditional Arabic" w:hAnsi="Traditional Arabic" w:cs="AL-Mateen" w:hint="cs"/>
          <w:b/>
          <w:bCs/>
          <w:color w:val="FF0000"/>
          <w:sz w:val="44"/>
          <w:szCs w:val="44"/>
          <w:rtl/>
        </w:rPr>
        <w:t>ثالثاً:</w:t>
      </w:r>
      <w:r>
        <w:rPr>
          <w:rFonts w:ascii="Traditional Arabic" w:hAnsi="Traditional Arabic" w:cs="AL-Mateen" w:hint="cs"/>
          <w:b/>
          <w:bCs/>
          <w:color w:val="FF0000"/>
          <w:sz w:val="44"/>
          <w:szCs w:val="44"/>
          <w:rtl/>
        </w:rPr>
        <w:t xml:space="preserve"> </w:t>
      </w:r>
      <w:r w:rsidR="00D712AC" w:rsidRPr="005B57CD">
        <w:rPr>
          <w:rFonts w:ascii="Traditional Arabic" w:hAnsi="Traditional Arabic" w:cs="AL-Mateen"/>
          <w:b/>
          <w:bCs/>
          <w:color w:val="FF0000"/>
          <w:sz w:val="44"/>
          <w:szCs w:val="44"/>
          <w:rtl/>
        </w:rPr>
        <w:t>منشأُ اختلافِ القراءاتِ:</w:t>
      </w:r>
    </w:p>
    <w:p w:rsidR="00D712AC" w:rsidRPr="000E5EF0" w:rsidRDefault="00D712AC" w:rsidP="00D712AC">
      <w:pPr>
        <w:pStyle w:val="a3"/>
        <w:numPr>
          <w:ilvl w:val="0"/>
          <w:numId w:val="3"/>
        </w:numPr>
        <w:jc w:val="both"/>
        <w:rPr>
          <w:rFonts w:cs="AL-Mateen"/>
          <w:sz w:val="40"/>
          <w:szCs w:val="40"/>
          <w:rtl/>
        </w:rPr>
      </w:pPr>
      <w:r>
        <w:rPr>
          <w:rFonts w:ascii="Traditional Arabic" w:hAnsi="Traditional Arabic" w:cs="Traditional Arabic" w:hint="cs"/>
          <w:b/>
          <w:bCs/>
          <w:color w:val="000000"/>
          <w:sz w:val="44"/>
          <w:szCs w:val="44"/>
          <w:rtl/>
        </w:rPr>
        <w:t>قيل</w:t>
      </w:r>
      <w:r>
        <w:rPr>
          <w:rFonts w:ascii="Traditional Arabic" w:hAnsi="Traditional Arabic" w:cs="Traditional Arabic"/>
          <w:b/>
          <w:bCs/>
          <w:color w:val="000000"/>
          <w:sz w:val="44"/>
          <w:szCs w:val="44"/>
          <w:rtl/>
        </w:rPr>
        <w:t xml:space="preserve"> "إن السبب في اختلاف القراءات السبع وغيرها هو أن الجهات التي وجهت إليها المصاحف التي كتبت في عهد الخليفة عثمان كان بها من الصحابة من حمل </w:t>
      </w:r>
      <w:r>
        <w:rPr>
          <w:rFonts w:ascii="Traditional Arabic" w:hAnsi="Traditional Arabic" w:cs="Traditional Arabic"/>
          <w:b/>
          <w:bCs/>
          <w:color w:val="000000"/>
          <w:sz w:val="44"/>
          <w:szCs w:val="44"/>
          <w:rtl/>
        </w:rPr>
        <w:lastRenderedPageBreak/>
        <w:t>عنه أهل تلك الجهة وتلقُّوا عنه القرآن</w:t>
      </w:r>
      <w:r w:rsidRPr="005B57CD">
        <w:rPr>
          <w:rFonts w:ascii="Traditional Arabic" w:hAnsi="Traditional Arabic" w:cs="Traditional Arabic"/>
          <w:b/>
          <w:bCs/>
          <w:color w:val="0070C0"/>
          <w:sz w:val="44"/>
          <w:szCs w:val="44"/>
          <w:rtl/>
        </w:rPr>
        <w:t>، وكانت المصاحف خالية من النَّقط والشَّكْل، فثبت أهل كل ناحية على ما كانوا تلقوه سماعًا عن الصحابة بشرط موافقة ذلك لخط المصحف العثماني</w:t>
      </w:r>
      <w:r>
        <w:rPr>
          <w:rFonts w:ascii="Traditional Arabic" w:hAnsi="Traditional Arabic" w:cs="Traditional Arabic"/>
          <w:b/>
          <w:bCs/>
          <w:color w:val="000000"/>
          <w:sz w:val="44"/>
          <w:szCs w:val="44"/>
          <w:rtl/>
        </w:rPr>
        <w:t>، وتركوا ما يخالفه امتثالا لأمر الخليفة عثمان الذي وافقه عليه الصحابة لما رأوا في ذلك من الاحتياط</w:t>
      </w:r>
      <w:r>
        <w:rPr>
          <w:rFonts w:ascii="Traditional Arabic" w:hAnsi="Traditional Arabic" w:cs="Traditional Arabic" w:hint="cs"/>
          <w:b/>
          <w:bCs/>
          <w:color w:val="000000"/>
          <w:sz w:val="44"/>
          <w:szCs w:val="44"/>
          <w:rtl/>
        </w:rPr>
        <w:t xml:space="preserve"> </w:t>
      </w:r>
      <w:r w:rsidRPr="000E5EF0">
        <w:rPr>
          <w:rFonts w:ascii="Traditional Arabic" w:hAnsi="Traditional Arabic" w:cs="Traditional Arabic"/>
          <w:b/>
          <w:bCs/>
          <w:color w:val="000000"/>
          <w:sz w:val="44"/>
          <w:szCs w:val="44"/>
          <w:rtl/>
        </w:rPr>
        <w:t>للقرآن، ومن ثَمَّ نشأ الا</w:t>
      </w:r>
      <w:r>
        <w:rPr>
          <w:rFonts w:ascii="Traditional Arabic" w:hAnsi="Traditional Arabic" w:cs="Traditional Arabic"/>
          <w:b/>
          <w:bCs/>
          <w:color w:val="000000"/>
          <w:sz w:val="44"/>
          <w:szCs w:val="44"/>
          <w:rtl/>
        </w:rPr>
        <w:t>ختلاف بين قرَّاء الأمصار" انتهى</w:t>
      </w:r>
      <w:r w:rsidRPr="000E5EF0">
        <w:rPr>
          <w:rFonts w:ascii="Traditional Arabic" w:hAnsi="Traditional Arabic" w:cs="Traditional Arabic"/>
          <w:b/>
          <w:bCs/>
          <w:color w:val="000000"/>
          <w:sz w:val="44"/>
          <w:szCs w:val="44"/>
          <w:rtl/>
        </w:rPr>
        <w:t>.</w:t>
      </w:r>
    </w:p>
    <w:p w:rsidR="00D712AC" w:rsidRPr="000E5EF0" w:rsidRDefault="00D712AC" w:rsidP="00D712AC">
      <w:pPr>
        <w:pStyle w:val="a3"/>
        <w:numPr>
          <w:ilvl w:val="0"/>
          <w:numId w:val="3"/>
        </w:numPr>
        <w:autoSpaceDE w:val="0"/>
        <w:autoSpaceDN w:val="0"/>
        <w:adjustRightInd w:val="0"/>
        <w:spacing w:after="0" w:line="240" w:lineRule="auto"/>
        <w:jc w:val="both"/>
        <w:rPr>
          <w:rFonts w:ascii="Traditional Arabic" w:hAnsi="Traditional Arabic" w:cs="Traditional Arabic"/>
          <w:b/>
          <w:bCs/>
          <w:color w:val="000000"/>
          <w:sz w:val="44"/>
          <w:szCs w:val="44"/>
          <w:rtl/>
        </w:rPr>
      </w:pPr>
      <w:r w:rsidRPr="005B57CD">
        <w:rPr>
          <w:rFonts w:ascii="Traditional Arabic" w:hAnsi="Traditional Arabic" w:cs="Traditional Arabic"/>
          <w:b/>
          <w:bCs/>
          <w:color w:val="0070C0"/>
          <w:sz w:val="44"/>
          <w:szCs w:val="44"/>
          <w:rtl/>
        </w:rPr>
        <w:t>وعلى هذا يتضح لك أن الاختلاف في القراءات ليس اختلاف تَضَادٍ أو تناقض</w:t>
      </w:r>
      <w:r w:rsidRPr="000E5EF0">
        <w:rPr>
          <w:rFonts w:ascii="Traditional Arabic" w:hAnsi="Traditional Arabic" w:cs="Traditional Arabic"/>
          <w:b/>
          <w:bCs/>
          <w:color w:val="000000"/>
          <w:sz w:val="44"/>
          <w:szCs w:val="44"/>
          <w:rtl/>
        </w:rPr>
        <w:t>، لاستحالة وقوع ذلك في القرآن الذي لا يأتيه الباطل من بين يديه ولا من خلفه، ولكنه اختلاف تَنَوُّعٍ وتغايرٍ كأن تقول مثلا: هلمَّ أو تعالَ أو أقبل وكلها بمعنىً واحد.</w:t>
      </w:r>
      <w:r w:rsidR="008645F6">
        <w:rPr>
          <w:rFonts w:ascii="Traditional Arabic" w:hAnsi="Traditional Arabic" w:cs="Traditional Arabic" w:hint="cs"/>
          <w:b/>
          <w:bCs/>
          <w:color w:val="000000"/>
          <w:sz w:val="44"/>
          <w:szCs w:val="44"/>
          <w:rtl/>
        </w:rPr>
        <w:t xml:space="preserve"> </w:t>
      </w:r>
      <w:r w:rsidR="008645F6" w:rsidRPr="000E5EF0">
        <w:rPr>
          <w:rFonts w:ascii="Traditional Arabic" w:hAnsi="Traditional Arabic" w:cs="Traditional Arabic"/>
          <w:b/>
          <w:bCs/>
          <w:color w:val="000000"/>
          <w:sz w:val="44"/>
          <w:szCs w:val="44"/>
          <w:rtl/>
        </w:rPr>
        <w:t>الآفاق فمثلا لفظ: "فتبينوا" من قوله تعالى: {إِنْ جَاءَكُمْ ف</w:t>
      </w:r>
      <w:r w:rsidR="00F15E3B">
        <w:rPr>
          <w:rFonts w:ascii="Traditional Arabic" w:hAnsi="Traditional Arabic" w:cs="Traditional Arabic"/>
          <w:b/>
          <w:bCs/>
          <w:color w:val="000000"/>
          <w:sz w:val="44"/>
          <w:szCs w:val="44"/>
          <w:rtl/>
        </w:rPr>
        <w:t xml:space="preserve">َاسِقٌ بِنَبَأٍ فَتَبَيَّنُوا} </w:t>
      </w:r>
      <w:r w:rsidR="008645F6" w:rsidRPr="000E5EF0">
        <w:rPr>
          <w:rFonts w:ascii="Traditional Arabic" w:hAnsi="Traditional Arabic" w:cs="Traditional Arabic"/>
          <w:b/>
          <w:bCs/>
          <w:color w:val="000000"/>
          <w:sz w:val="44"/>
          <w:szCs w:val="44"/>
          <w:rtl/>
        </w:rPr>
        <w:t xml:space="preserve"> من غير نقط يحتمل قراءة "فَتَثَبَّتُوا".</w:t>
      </w:r>
    </w:p>
    <w:p w:rsidR="00D712AC" w:rsidRPr="00707C33" w:rsidRDefault="00707C33" w:rsidP="00707C33">
      <w:pPr>
        <w:ind w:left="360"/>
        <w:jc w:val="both"/>
        <w:rPr>
          <w:rFonts w:cs="AL-Mateen"/>
          <w:color w:val="FF0000"/>
          <w:sz w:val="44"/>
          <w:szCs w:val="44"/>
          <w:rtl/>
        </w:rPr>
      </w:pPr>
      <w:r w:rsidRPr="00707C33">
        <w:rPr>
          <w:rFonts w:cs="AL-Mateen" w:hint="cs"/>
          <w:color w:val="FF0000"/>
          <w:sz w:val="44"/>
          <w:szCs w:val="44"/>
          <w:rtl/>
        </w:rPr>
        <w:t xml:space="preserve">رابعاً: </w:t>
      </w:r>
      <w:r w:rsidR="00D712AC" w:rsidRPr="00707C33">
        <w:rPr>
          <w:rFonts w:cs="AL-Mateen" w:hint="cs"/>
          <w:color w:val="FF0000"/>
          <w:sz w:val="44"/>
          <w:szCs w:val="44"/>
          <w:rtl/>
        </w:rPr>
        <w:t>مصطلحات أساسية في علم</w:t>
      </w:r>
      <w:r w:rsidR="00F15E3B">
        <w:rPr>
          <w:rFonts w:cs="AL-Mateen" w:hint="cs"/>
          <w:color w:val="FF0000"/>
          <w:sz w:val="44"/>
          <w:szCs w:val="44"/>
          <w:rtl/>
        </w:rPr>
        <w:t xml:space="preserve"> </w:t>
      </w:r>
      <w:r w:rsidR="00D712AC" w:rsidRPr="00707C33">
        <w:rPr>
          <w:rFonts w:cs="AL-Mateen" w:hint="cs"/>
          <w:color w:val="FF0000"/>
          <w:sz w:val="44"/>
          <w:szCs w:val="44"/>
          <w:rtl/>
        </w:rPr>
        <w:t xml:space="preserve"> </w:t>
      </w:r>
      <w:proofErr w:type="spellStart"/>
      <w:r w:rsidR="00D712AC" w:rsidRPr="00707C33">
        <w:rPr>
          <w:rFonts w:cs="AL-Mateen" w:hint="cs"/>
          <w:color w:val="FF0000"/>
          <w:sz w:val="44"/>
          <w:szCs w:val="44"/>
          <w:rtl/>
        </w:rPr>
        <w:t>القراءت</w:t>
      </w:r>
      <w:proofErr w:type="spellEnd"/>
      <w:r w:rsidR="00D712AC" w:rsidRPr="00707C33">
        <w:rPr>
          <w:rFonts w:cs="AL-Mateen" w:hint="cs"/>
          <w:color w:val="FF0000"/>
          <w:sz w:val="44"/>
          <w:szCs w:val="44"/>
          <w:rtl/>
        </w:rPr>
        <w:t>:</w:t>
      </w:r>
    </w:p>
    <w:p w:rsidR="00D712AC" w:rsidRPr="00707C33" w:rsidRDefault="00D712AC" w:rsidP="00707C33">
      <w:pPr>
        <w:pStyle w:val="a3"/>
        <w:numPr>
          <w:ilvl w:val="0"/>
          <w:numId w:val="3"/>
        </w:numPr>
        <w:autoSpaceDE w:val="0"/>
        <w:autoSpaceDN w:val="0"/>
        <w:adjustRightInd w:val="0"/>
        <w:spacing w:after="0" w:line="240" w:lineRule="auto"/>
        <w:jc w:val="both"/>
        <w:rPr>
          <w:rFonts w:ascii="Traditional Arabic" w:hAnsi="Traditional Arabic" w:cs="AL-Mateen"/>
          <w:b/>
          <w:bCs/>
          <w:color w:val="FF0000"/>
          <w:sz w:val="40"/>
          <w:szCs w:val="40"/>
          <w:rtl/>
        </w:rPr>
      </w:pPr>
      <w:r w:rsidRPr="00707C33">
        <w:rPr>
          <w:rFonts w:ascii="Traditional Arabic" w:hAnsi="Traditional Arabic" w:cs="AL-Mateen"/>
          <w:b/>
          <w:bCs/>
          <w:color w:val="FF0000"/>
          <w:sz w:val="40"/>
          <w:szCs w:val="40"/>
          <w:rtl/>
        </w:rPr>
        <w:t>القراءاتُ المتواترةُ:</w:t>
      </w:r>
    </w:p>
    <w:p w:rsidR="007E13A8" w:rsidRDefault="00D712AC" w:rsidP="007E13A8">
      <w:pPr>
        <w:pStyle w:val="a3"/>
        <w:jc w:val="both"/>
        <w:rPr>
          <w:rFonts w:ascii="Traditional Arabic" w:hAnsi="Traditional Arabic" w:cs="Traditional Arabic" w:hint="cs"/>
          <w:b/>
          <w:bCs/>
          <w:color w:val="FF0000"/>
          <w:sz w:val="44"/>
          <w:szCs w:val="44"/>
          <w:rtl/>
        </w:rPr>
      </w:pPr>
      <w:r w:rsidRPr="008F5ADC">
        <w:rPr>
          <w:rFonts w:ascii="Traditional Arabic" w:hAnsi="Traditional Arabic" w:cs="Traditional Arabic"/>
          <w:b/>
          <w:bCs/>
          <w:sz w:val="44"/>
          <w:szCs w:val="44"/>
          <w:rtl/>
        </w:rPr>
        <w:t>وهي عبارة عن اختلاف الكيفيات في تلاوة اللفظ</w:t>
      </w:r>
      <w:r w:rsidR="007E13A8">
        <w:rPr>
          <w:rFonts w:ascii="Traditional Arabic" w:hAnsi="Traditional Arabic" w:cs="Traditional Arabic"/>
          <w:b/>
          <w:bCs/>
          <w:sz w:val="44"/>
          <w:szCs w:val="44"/>
          <w:rtl/>
        </w:rPr>
        <w:t xml:space="preserve"> القرآني المنزل على سيدنا محمد </w:t>
      </w:r>
      <w:r w:rsidR="007E13A8">
        <w:rPr>
          <w:rFonts w:ascii="Traditional Arabic" w:hAnsi="Traditional Arabic" w:cs="Traditional Arabic"/>
          <w:b/>
          <w:bCs/>
          <w:sz w:val="44"/>
          <w:szCs w:val="44"/>
        </w:rPr>
        <w:sym w:font="AGA Arabesque" w:char="F072"/>
      </w:r>
      <w:r w:rsidR="007E13A8" w:rsidRPr="008F5ADC">
        <w:rPr>
          <w:rFonts w:ascii="Traditional Arabic" w:hAnsi="Traditional Arabic" w:cs="Traditional Arabic"/>
          <w:b/>
          <w:bCs/>
          <w:sz w:val="44"/>
          <w:szCs w:val="44"/>
          <w:rtl/>
        </w:rPr>
        <w:t xml:space="preserve"> </w:t>
      </w:r>
      <w:r w:rsidRPr="008F5ADC">
        <w:rPr>
          <w:rFonts w:ascii="Traditional Arabic" w:hAnsi="Traditional Arabic" w:cs="Traditional Arabic"/>
          <w:b/>
          <w:bCs/>
          <w:sz w:val="44"/>
          <w:szCs w:val="44"/>
          <w:rtl/>
        </w:rPr>
        <w:t>- ونسبتها إلى قائليها المتصلِ سندهم برسول</w:t>
      </w:r>
      <w:r w:rsidR="003A7376" w:rsidRPr="008F5ADC">
        <w:rPr>
          <w:rFonts w:ascii="Traditional Arabic" w:hAnsi="Traditional Arabic" w:cs="Traditional Arabic"/>
          <w:b/>
          <w:bCs/>
          <w:sz w:val="44"/>
          <w:szCs w:val="44"/>
          <w:rtl/>
        </w:rPr>
        <w:t xml:space="preserve"> الله </w:t>
      </w:r>
      <w:r w:rsidR="007E13A8">
        <w:rPr>
          <w:rFonts w:ascii="Traditional Arabic" w:hAnsi="Traditional Arabic" w:cs="Traditional Arabic"/>
          <w:b/>
          <w:bCs/>
          <w:sz w:val="44"/>
          <w:szCs w:val="44"/>
        </w:rPr>
        <w:sym w:font="AGA Arabesque" w:char="F072"/>
      </w:r>
    </w:p>
    <w:p w:rsidR="00D712AC" w:rsidRPr="00707C33" w:rsidRDefault="00D712AC" w:rsidP="007E13A8">
      <w:pPr>
        <w:pStyle w:val="a3"/>
        <w:numPr>
          <w:ilvl w:val="0"/>
          <w:numId w:val="3"/>
        </w:numPr>
        <w:jc w:val="both"/>
        <w:rPr>
          <w:rFonts w:ascii="Traditional Arabic" w:hAnsi="Traditional Arabic" w:cs="AL-Mateen"/>
          <w:b/>
          <w:bCs/>
          <w:color w:val="FF0000"/>
          <w:sz w:val="40"/>
          <w:szCs w:val="40"/>
          <w:rtl/>
        </w:rPr>
      </w:pPr>
      <w:r w:rsidRPr="00707C33">
        <w:rPr>
          <w:rFonts w:ascii="Traditional Arabic" w:hAnsi="Traditional Arabic" w:cs="AL-Mateen"/>
          <w:b/>
          <w:bCs/>
          <w:color w:val="FF0000"/>
          <w:sz w:val="40"/>
          <w:szCs w:val="40"/>
          <w:rtl/>
        </w:rPr>
        <w:t>القِرَاءَةُ:</w:t>
      </w:r>
    </w:p>
    <w:p w:rsidR="00D712AC" w:rsidRPr="008F5ADC" w:rsidRDefault="00D712AC" w:rsidP="007E13A8">
      <w:pPr>
        <w:autoSpaceDE w:val="0"/>
        <w:autoSpaceDN w:val="0"/>
        <w:adjustRightInd w:val="0"/>
        <w:spacing w:after="0" w:line="240" w:lineRule="auto"/>
        <w:jc w:val="both"/>
        <w:rPr>
          <w:rFonts w:ascii="Traditional Arabic" w:hAnsi="Traditional Arabic" w:cs="Traditional Arabic"/>
          <w:b/>
          <w:bCs/>
          <w:sz w:val="44"/>
          <w:szCs w:val="44"/>
          <w:rtl/>
        </w:rPr>
      </w:pPr>
      <w:r w:rsidRPr="008F5ADC">
        <w:rPr>
          <w:rFonts w:ascii="Traditional Arabic" w:hAnsi="Traditional Arabic" w:cs="Traditional Arabic"/>
          <w:b/>
          <w:bCs/>
          <w:sz w:val="44"/>
          <w:szCs w:val="44"/>
          <w:rtl/>
        </w:rPr>
        <w:t xml:space="preserve">ويريدون بها الاختيار المنسوب لإمام من الأئمة العشرة بكيفية القراءة للَّفظ القرآني على ما تلقَّاه مشافهة متصلا سنده برسول الله </w:t>
      </w:r>
      <w:r w:rsidR="007E13A8">
        <w:rPr>
          <w:rFonts w:ascii="Traditional Arabic" w:hAnsi="Traditional Arabic" w:cs="Traditional Arabic"/>
          <w:b/>
          <w:bCs/>
          <w:sz w:val="44"/>
          <w:szCs w:val="44"/>
        </w:rPr>
        <w:sym w:font="AGA Arabesque" w:char="F072"/>
      </w:r>
      <w:r w:rsidRPr="008F5ADC">
        <w:rPr>
          <w:rFonts w:ascii="Traditional Arabic" w:hAnsi="Traditional Arabic" w:cs="Traditional Arabic"/>
          <w:b/>
          <w:bCs/>
          <w:sz w:val="44"/>
          <w:szCs w:val="44"/>
          <w:rtl/>
        </w:rPr>
        <w:t xml:space="preserve"> فيقولون مثلا: قراءة عاصم، قراءة نافع وهكذا.</w:t>
      </w:r>
    </w:p>
    <w:p w:rsidR="00D712AC" w:rsidRPr="00707C33" w:rsidRDefault="00D712AC" w:rsidP="008645F6">
      <w:pPr>
        <w:pStyle w:val="a3"/>
        <w:keepNext/>
        <w:numPr>
          <w:ilvl w:val="0"/>
          <w:numId w:val="3"/>
        </w:numPr>
        <w:autoSpaceDE w:val="0"/>
        <w:autoSpaceDN w:val="0"/>
        <w:adjustRightInd w:val="0"/>
        <w:spacing w:after="0" w:line="240" w:lineRule="auto"/>
        <w:jc w:val="both"/>
        <w:rPr>
          <w:rFonts w:ascii="Traditional Arabic" w:hAnsi="Traditional Arabic" w:cs="AL-Mateen"/>
          <w:b/>
          <w:bCs/>
          <w:color w:val="FF0000"/>
          <w:sz w:val="40"/>
          <w:szCs w:val="40"/>
          <w:rtl/>
        </w:rPr>
      </w:pPr>
      <w:r w:rsidRPr="00707C33">
        <w:rPr>
          <w:rFonts w:ascii="Traditional Arabic" w:hAnsi="Traditional Arabic" w:cs="AL-Mateen"/>
          <w:b/>
          <w:bCs/>
          <w:color w:val="FF0000"/>
          <w:sz w:val="40"/>
          <w:szCs w:val="40"/>
          <w:rtl/>
        </w:rPr>
        <w:lastRenderedPageBreak/>
        <w:t>الرِّوَايَةُ:</w:t>
      </w:r>
    </w:p>
    <w:p w:rsidR="00D712AC" w:rsidRPr="008F5ADC" w:rsidRDefault="00D712AC" w:rsidP="008645F6">
      <w:pPr>
        <w:keepNext/>
        <w:autoSpaceDE w:val="0"/>
        <w:autoSpaceDN w:val="0"/>
        <w:adjustRightInd w:val="0"/>
        <w:spacing w:after="0" w:line="240" w:lineRule="auto"/>
        <w:jc w:val="both"/>
        <w:rPr>
          <w:rFonts w:ascii="Traditional Arabic" w:hAnsi="Traditional Arabic" w:cs="Traditional Arabic"/>
          <w:b/>
          <w:bCs/>
          <w:sz w:val="44"/>
          <w:szCs w:val="44"/>
          <w:rtl/>
        </w:rPr>
      </w:pPr>
      <w:r w:rsidRPr="008F5ADC">
        <w:rPr>
          <w:rFonts w:ascii="Traditional Arabic" w:hAnsi="Traditional Arabic" w:cs="Traditional Arabic"/>
          <w:b/>
          <w:bCs/>
          <w:sz w:val="44"/>
          <w:szCs w:val="44"/>
          <w:rtl/>
        </w:rPr>
        <w:t>ويريدون بها ما نسب لمن روى عن إمام من الأئمة العشرة من كيفية قراءته للَّفظ القرآني، وبيان ذلك أن لكلٍ من أئمة القراءة راويين، اختار كل منها رواية عن ذلك الإمام في إطار قراءته، قد عرف بها ذلك الراوي ونسبت إليه فيقال مثلا: رواية حفص عن عاصم، رواية ورش عن نافع، وهكذا.</w:t>
      </w:r>
    </w:p>
    <w:p w:rsidR="00D712AC" w:rsidRPr="00707C33" w:rsidRDefault="00D712AC" w:rsidP="00707C33">
      <w:pPr>
        <w:pStyle w:val="a3"/>
        <w:numPr>
          <w:ilvl w:val="0"/>
          <w:numId w:val="3"/>
        </w:numPr>
        <w:autoSpaceDE w:val="0"/>
        <w:autoSpaceDN w:val="0"/>
        <w:adjustRightInd w:val="0"/>
        <w:spacing w:after="0" w:line="240" w:lineRule="auto"/>
        <w:jc w:val="both"/>
        <w:rPr>
          <w:rFonts w:ascii="Traditional Arabic" w:hAnsi="Traditional Arabic" w:cs="Traditional Arabic"/>
          <w:b/>
          <w:bCs/>
          <w:color w:val="FF0000"/>
          <w:sz w:val="40"/>
          <w:szCs w:val="40"/>
          <w:rtl/>
        </w:rPr>
      </w:pPr>
      <w:r w:rsidRPr="00707C33">
        <w:rPr>
          <w:rFonts w:ascii="Traditional Arabic" w:hAnsi="Traditional Arabic" w:cs="AL-Mateen"/>
          <w:b/>
          <w:bCs/>
          <w:color w:val="FF0000"/>
          <w:sz w:val="40"/>
          <w:szCs w:val="40"/>
          <w:rtl/>
        </w:rPr>
        <w:t>الطَّرِيقُ:</w:t>
      </w:r>
    </w:p>
    <w:p w:rsidR="00D712AC" w:rsidRPr="008F5ADC" w:rsidRDefault="00D712AC" w:rsidP="00D712AC">
      <w:pPr>
        <w:autoSpaceDE w:val="0"/>
        <w:autoSpaceDN w:val="0"/>
        <w:adjustRightInd w:val="0"/>
        <w:spacing w:after="0" w:line="240" w:lineRule="auto"/>
        <w:jc w:val="both"/>
        <w:rPr>
          <w:rFonts w:ascii="Traditional Arabic" w:hAnsi="Traditional Arabic" w:cs="AL-Mateen"/>
          <w:b/>
          <w:bCs/>
          <w:sz w:val="44"/>
          <w:szCs w:val="44"/>
          <w:rtl/>
        </w:rPr>
      </w:pPr>
      <w:r w:rsidRPr="008F5ADC">
        <w:rPr>
          <w:rFonts w:ascii="Traditional Arabic" w:hAnsi="Traditional Arabic" w:cs="Traditional Arabic"/>
          <w:b/>
          <w:bCs/>
          <w:sz w:val="44"/>
          <w:szCs w:val="44"/>
          <w:rtl/>
        </w:rPr>
        <w:t>وهو ما نسب للناقل عن الراوي وإن سَفَلَ كما يقولون: هذه رواية ورش من طريق الأزرق.</w:t>
      </w:r>
    </w:p>
    <w:p w:rsidR="00707C33" w:rsidRDefault="00707C33" w:rsidP="00D712AC">
      <w:pPr>
        <w:autoSpaceDE w:val="0"/>
        <w:autoSpaceDN w:val="0"/>
        <w:adjustRightInd w:val="0"/>
        <w:spacing w:after="0" w:line="240" w:lineRule="auto"/>
        <w:jc w:val="both"/>
        <w:rPr>
          <w:rFonts w:ascii="Traditional Arabic" w:hAnsi="Traditional Arabic" w:cs="AL-Mateen"/>
          <w:b/>
          <w:bCs/>
          <w:color w:val="FF0000"/>
          <w:sz w:val="44"/>
          <w:szCs w:val="44"/>
          <w:rtl/>
        </w:rPr>
      </w:pPr>
    </w:p>
    <w:p w:rsidR="00D712AC" w:rsidRPr="008F5ADC" w:rsidRDefault="00707C33" w:rsidP="00D712AC">
      <w:pPr>
        <w:autoSpaceDE w:val="0"/>
        <w:autoSpaceDN w:val="0"/>
        <w:adjustRightInd w:val="0"/>
        <w:spacing w:after="0" w:line="240" w:lineRule="auto"/>
        <w:jc w:val="both"/>
        <w:rPr>
          <w:rFonts w:ascii="Traditional Arabic" w:hAnsi="Traditional Arabic" w:cs="AL-Mateen"/>
          <w:b/>
          <w:bCs/>
          <w:color w:val="FF0000"/>
          <w:sz w:val="44"/>
          <w:szCs w:val="44"/>
          <w:rtl/>
        </w:rPr>
      </w:pPr>
      <w:r>
        <w:rPr>
          <w:rFonts w:ascii="Traditional Arabic" w:hAnsi="Traditional Arabic" w:cs="AL-Mateen" w:hint="cs"/>
          <w:b/>
          <w:bCs/>
          <w:color w:val="FF0000"/>
          <w:sz w:val="44"/>
          <w:szCs w:val="44"/>
          <w:rtl/>
        </w:rPr>
        <w:t xml:space="preserve">خامساً: </w:t>
      </w:r>
      <w:r w:rsidR="00D712AC" w:rsidRPr="008F5ADC">
        <w:rPr>
          <w:rFonts w:ascii="Traditional Arabic" w:hAnsi="Traditional Arabic" w:cs="AL-Mateen"/>
          <w:b/>
          <w:bCs/>
          <w:color w:val="FF0000"/>
          <w:sz w:val="44"/>
          <w:szCs w:val="44"/>
          <w:rtl/>
        </w:rPr>
        <w:t>الأحرفُ السبعةُ ونزولُ القرآنِ بها:</w:t>
      </w:r>
    </w:p>
    <w:p w:rsidR="00D712AC" w:rsidRDefault="00D712AC" w:rsidP="007E13A8">
      <w:pPr>
        <w:autoSpaceDE w:val="0"/>
        <w:autoSpaceDN w:val="0"/>
        <w:adjustRightInd w:val="0"/>
        <w:spacing w:after="0" w:line="240" w:lineRule="auto"/>
        <w:jc w:val="both"/>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 xml:space="preserve">لقد تواتر عن رسول الله </w:t>
      </w:r>
      <w:r w:rsidR="007E13A8">
        <w:rPr>
          <w:rFonts w:ascii="Traditional Arabic" w:hAnsi="Traditional Arabic" w:cs="Traditional Arabic"/>
          <w:b/>
          <w:bCs/>
          <w:color w:val="000000"/>
          <w:sz w:val="44"/>
          <w:szCs w:val="44"/>
        </w:rPr>
        <w:sym w:font="AGA Arabesque" w:char="F072"/>
      </w:r>
      <w:r w:rsidR="007E13A8">
        <w:rPr>
          <w:rFonts w:ascii="Traditional Arabic" w:hAnsi="Traditional Arabic" w:cs="Traditional Arabic" w:hint="cs"/>
          <w:b/>
          <w:bCs/>
          <w:color w:val="000000"/>
          <w:sz w:val="44"/>
          <w:szCs w:val="44"/>
          <w:rtl/>
        </w:rPr>
        <w:t xml:space="preserve"> </w:t>
      </w:r>
      <w:r>
        <w:rPr>
          <w:rFonts w:ascii="Traditional Arabic" w:hAnsi="Traditional Arabic" w:cs="Traditional Arabic"/>
          <w:b/>
          <w:bCs/>
          <w:color w:val="000000"/>
          <w:sz w:val="44"/>
          <w:szCs w:val="44"/>
          <w:rtl/>
        </w:rPr>
        <w:t xml:space="preserve">أن القرآن أنزل على سبعة أحرف، فقد ثبت عن ابن عباس -رضي الله عنهما- أن رسول الله -صلى الله عليه </w:t>
      </w:r>
      <w:proofErr w:type="spellStart"/>
      <w:r>
        <w:rPr>
          <w:rFonts w:ascii="Traditional Arabic" w:hAnsi="Traditional Arabic" w:cs="Traditional Arabic"/>
          <w:b/>
          <w:bCs/>
          <w:color w:val="000000"/>
          <w:sz w:val="44"/>
          <w:szCs w:val="44"/>
          <w:rtl/>
        </w:rPr>
        <w:t>وآله</w:t>
      </w:r>
      <w:proofErr w:type="spellEnd"/>
      <w:r>
        <w:rPr>
          <w:rFonts w:ascii="Traditional Arabic" w:hAnsi="Traditional Arabic" w:cs="Traditional Arabic"/>
          <w:b/>
          <w:bCs/>
          <w:color w:val="000000"/>
          <w:sz w:val="44"/>
          <w:szCs w:val="44"/>
          <w:rtl/>
        </w:rPr>
        <w:t xml:space="preserve"> وسلم- قال: "أقرأني جبريل على حرف فراجعته فلم أزل أستزيده ويَزَيدُني حتى انتهى إلى سبعة أحرف" </w:t>
      </w:r>
    </w:p>
    <w:p w:rsidR="00D712AC" w:rsidRDefault="00D712AC" w:rsidP="00D712AC">
      <w:pPr>
        <w:jc w:val="both"/>
        <w:rPr>
          <w:rFonts w:cs="AL-Mateen"/>
          <w:sz w:val="40"/>
          <w:szCs w:val="40"/>
          <w:rtl/>
        </w:rPr>
      </w:pPr>
      <w:r w:rsidRPr="00456807">
        <w:rPr>
          <w:rFonts w:ascii="Traditional Arabic" w:hAnsi="Traditional Arabic" w:cs="Traditional Arabic"/>
          <w:b/>
          <w:bCs/>
          <w:color w:val="000000"/>
          <w:sz w:val="44"/>
          <w:szCs w:val="44"/>
          <w:rtl/>
        </w:rPr>
        <w:t>ومعنى "أستزيده" أي: أطلب من جبريل أن يطلب من الله -عز وجل- الزيادة عن الحرف تخفيفًا على الأمة ورحمة وتوسعة عليها، حتى انتهى إلى سبعة.</w:t>
      </w:r>
    </w:p>
    <w:p w:rsidR="00D712AC" w:rsidRPr="00F15E3B" w:rsidRDefault="00D712AC" w:rsidP="00D712AC">
      <w:pPr>
        <w:autoSpaceDE w:val="0"/>
        <w:autoSpaceDN w:val="0"/>
        <w:adjustRightInd w:val="0"/>
        <w:spacing w:after="0" w:line="240" w:lineRule="auto"/>
        <w:jc w:val="both"/>
        <w:rPr>
          <w:rFonts w:ascii="Traditional Arabic" w:hAnsi="Traditional Arabic" w:cs="AL-Mateen"/>
          <w:b/>
          <w:bCs/>
          <w:sz w:val="44"/>
          <w:szCs w:val="44"/>
          <w:rtl/>
        </w:rPr>
      </w:pPr>
      <w:r w:rsidRPr="00707C33">
        <w:rPr>
          <w:rFonts w:ascii="Traditional Arabic" w:hAnsi="Traditional Arabic" w:cs="AL-Mateen"/>
          <w:b/>
          <w:bCs/>
          <w:color w:val="FF0000"/>
          <w:sz w:val="44"/>
          <w:szCs w:val="44"/>
          <w:rtl/>
        </w:rPr>
        <w:t xml:space="preserve">وقد اختلفوا في المراد بالأحرف السبعة اختلافًا كثيرًا، </w:t>
      </w:r>
      <w:r w:rsidRPr="00F15E3B">
        <w:rPr>
          <w:rFonts w:ascii="Traditional Arabic" w:hAnsi="Traditional Arabic" w:cs="AL-Mateen"/>
          <w:b/>
          <w:bCs/>
          <w:sz w:val="44"/>
          <w:szCs w:val="44"/>
          <w:rtl/>
        </w:rPr>
        <w:t>والذي يرجحه المحققون من العلماء مذهبَ الإمامِ أبي الفضل الرازي وهو: أن المراد بهذه الأحرف الأوجه التي يقع بها التغاير والاختلاف، وهي لا تخرج عن سبعة:</w:t>
      </w:r>
    </w:p>
    <w:p w:rsidR="00D712AC" w:rsidRDefault="00D712AC" w:rsidP="007E13A8">
      <w:pPr>
        <w:jc w:val="both"/>
        <w:rPr>
          <w:rFonts w:ascii="Traditional Arabic" w:hAnsi="Traditional Arabic" w:cs="Traditional Arabic"/>
          <w:b/>
          <w:bCs/>
          <w:color w:val="000000"/>
          <w:sz w:val="44"/>
          <w:szCs w:val="44"/>
          <w:rtl/>
        </w:rPr>
      </w:pPr>
      <w:r w:rsidRPr="00707C33">
        <w:rPr>
          <w:rFonts w:ascii="Traditional Arabic" w:hAnsi="Traditional Arabic" w:cs="AL-Mateen"/>
          <w:b/>
          <w:bCs/>
          <w:color w:val="FF0000"/>
          <w:sz w:val="44"/>
          <w:szCs w:val="44"/>
          <w:rtl/>
        </w:rPr>
        <w:t>الأول: اختلاف الأسماء في الإفراد والتثنية والجمع، والتذكير والتأنيث</w:t>
      </w:r>
      <w:r w:rsidRPr="00707C33">
        <w:rPr>
          <w:rFonts w:ascii="Traditional Arabic" w:hAnsi="Traditional Arabic" w:cs="Traditional Arabic"/>
          <w:b/>
          <w:bCs/>
          <w:color w:val="FF0000"/>
          <w:sz w:val="44"/>
          <w:szCs w:val="44"/>
          <w:rtl/>
        </w:rPr>
        <w:t xml:space="preserve"> </w:t>
      </w:r>
      <w:r>
        <w:rPr>
          <w:rFonts w:ascii="Traditional Arabic" w:hAnsi="Traditional Arabic" w:cs="Traditional Arabic"/>
          <w:b/>
          <w:bCs/>
          <w:color w:val="000000"/>
          <w:sz w:val="44"/>
          <w:szCs w:val="44"/>
          <w:rtl/>
        </w:rPr>
        <w:t>مثل قوله تعالى: {وَعَلَى الَّذِينَ يُطِيقُون</w:t>
      </w:r>
      <w:r w:rsidR="00707C33">
        <w:rPr>
          <w:rFonts w:ascii="Traditional Arabic" w:hAnsi="Traditional Arabic" w:cs="Traditional Arabic"/>
          <w:b/>
          <w:bCs/>
          <w:color w:val="000000"/>
          <w:sz w:val="44"/>
          <w:szCs w:val="44"/>
          <w:rtl/>
        </w:rPr>
        <w:t>َهُ فِدْيَةٌ طَعَامُ مِسْكِينٍ}</w:t>
      </w:r>
      <w:r>
        <w:rPr>
          <w:rFonts w:ascii="Traditional Arabic" w:hAnsi="Traditional Arabic" w:cs="Traditional Arabic"/>
          <w:b/>
          <w:bCs/>
          <w:color w:val="000000"/>
          <w:sz w:val="44"/>
          <w:szCs w:val="44"/>
          <w:rtl/>
        </w:rPr>
        <w:t xml:space="preserve"> قُرِئ لفظ "مسكين" هكذا بالإفراد، وقرئ "مساكين" بالجمع، ومثل قوله تعالى: {فَأَصْلِحُوا بَيْنَ أَخَوَيْكُمْ} وقُرِئ هكذا بالتثنية، </w:t>
      </w:r>
      <w:r>
        <w:rPr>
          <w:rFonts w:ascii="Traditional Arabic" w:hAnsi="Traditional Arabic" w:cs="Traditional Arabic"/>
          <w:b/>
          <w:bCs/>
          <w:color w:val="000000"/>
          <w:sz w:val="44"/>
          <w:szCs w:val="44"/>
          <w:rtl/>
        </w:rPr>
        <w:lastRenderedPageBreak/>
        <w:t>وقرئ "إخْوتكم" بالجمع</w:t>
      </w:r>
      <w:r>
        <w:rPr>
          <w:rFonts w:ascii="Traditional Arabic" w:hAnsi="Traditional Arabic" w:cs="Traditional Arabic" w:hint="cs"/>
          <w:b/>
          <w:bCs/>
          <w:color w:val="000000"/>
          <w:sz w:val="44"/>
          <w:szCs w:val="44"/>
          <w:rtl/>
        </w:rPr>
        <w:t xml:space="preserve">. </w:t>
      </w:r>
      <w:r>
        <w:rPr>
          <w:rFonts w:ascii="Traditional Arabic" w:hAnsi="Traditional Arabic" w:cs="Traditional Arabic"/>
          <w:b/>
          <w:bCs/>
          <w:color w:val="000000"/>
          <w:sz w:val="44"/>
          <w:szCs w:val="44"/>
          <w:rtl/>
        </w:rPr>
        <w:t>ومثل قوله تعالى: {و</w:t>
      </w:r>
      <w:r w:rsidR="007E13A8">
        <w:rPr>
          <w:rFonts w:ascii="Traditional Arabic" w:hAnsi="Traditional Arabic" w:cs="Traditional Arabic"/>
          <w:b/>
          <w:bCs/>
          <w:color w:val="000000"/>
          <w:sz w:val="44"/>
          <w:szCs w:val="44"/>
          <w:rtl/>
        </w:rPr>
        <w:t>َلا يُقْبَلُ مِنْهَا شَفَاعَةٌ}</w:t>
      </w:r>
      <w:r>
        <w:rPr>
          <w:rFonts w:ascii="Traditional Arabic" w:hAnsi="Traditional Arabic" w:cs="Traditional Arabic"/>
          <w:b/>
          <w:bCs/>
          <w:color w:val="000000"/>
          <w:sz w:val="44"/>
          <w:szCs w:val="44"/>
          <w:rtl/>
        </w:rPr>
        <w:t xml:space="preserve"> قُرِئ هكذا: بياء التذكير، وقُرِئ "تقبل" بتاء التأنيث.</w:t>
      </w:r>
    </w:p>
    <w:p w:rsidR="00D712AC" w:rsidRDefault="00D712AC" w:rsidP="00707C33">
      <w:pPr>
        <w:autoSpaceDE w:val="0"/>
        <w:autoSpaceDN w:val="0"/>
        <w:adjustRightInd w:val="0"/>
        <w:spacing w:after="0" w:line="240" w:lineRule="auto"/>
        <w:jc w:val="both"/>
        <w:rPr>
          <w:rFonts w:ascii="Traditional Arabic" w:hAnsi="Traditional Arabic" w:cs="Traditional Arabic"/>
          <w:b/>
          <w:bCs/>
          <w:color w:val="000000"/>
          <w:sz w:val="44"/>
          <w:szCs w:val="44"/>
          <w:rtl/>
        </w:rPr>
      </w:pPr>
      <w:r w:rsidRPr="00707C33">
        <w:rPr>
          <w:rFonts w:ascii="Traditional Arabic" w:hAnsi="Traditional Arabic" w:cs="AL-Mateen"/>
          <w:b/>
          <w:bCs/>
          <w:color w:val="FF0000"/>
          <w:sz w:val="44"/>
          <w:szCs w:val="44"/>
          <w:rtl/>
        </w:rPr>
        <w:t>الثاني: اختلاف تصريف الأفعال من ماضٍ ومضارع وأمر،</w:t>
      </w:r>
      <w:r w:rsidRPr="00707C33">
        <w:rPr>
          <w:rFonts w:ascii="Traditional Arabic" w:hAnsi="Traditional Arabic" w:cs="Traditional Arabic"/>
          <w:b/>
          <w:bCs/>
          <w:color w:val="FF0000"/>
          <w:sz w:val="44"/>
          <w:szCs w:val="44"/>
          <w:rtl/>
        </w:rPr>
        <w:t xml:space="preserve"> </w:t>
      </w:r>
      <w:r>
        <w:rPr>
          <w:rFonts w:ascii="Traditional Arabic" w:hAnsi="Traditional Arabic" w:cs="Traditional Arabic"/>
          <w:b/>
          <w:bCs/>
          <w:color w:val="000000"/>
          <w:sz w:val="44"/>
          <w:szCs w:val="44"/>
          <w:rtl/>
        </w:rPr>
        <w:t>نحو قوله تعالى: {فَمَنْ تَطَوَّعَ خَيْرًا}  قُرِئ هكذا على أنه فعل ماضٍ، وقرئ "يَطَّوَّعْ" على أنه فعل مضارع مجزوم، وكذلك قوله تعالى: {قَالَ رَبِّي يَعْلَمُ الْقَوْلَ فِي السَّمَاءِ وَالْأَرْضِ}  قُرِئ هكذا على أنه فعل ماضٍ، وقرئ "قُلْ" على أنه فعل أمر.</w:t>
      </w:r>
    </w:p>
    <w:p w:rsidR="00D712AC" w:rsidRDefault="00D712AC" w:rsidP="00707C33">
      <w:pPr>
        <w:autoSpaceDE w:val="0"/>
        <w:autoSpaceDN w:val="0"/>
        <w:adjustRightInd w:val="0"/>
        <w:spacing w:after="0" w:line="240" w:lineRule="auto"/>
        <w:jc w:val="both"/>
        <w:rPr>
          <w:rFonts w:ascii="Traditional Arabic" w:hAnsi="Traditional Arabic" w:cs="Traditional Arabic"/>
          <w:b/>
          <w:bCs/>
          <w:color w:val="000000"/>
          <w:sz w:val="44"/>
          <w:szCs w:val="44"/>
          <w:rtl/>
        </w:rPr>
      </w:pPr>
      <w:r w:rsidRPr="00707C33">
        <w:rPr>
          <w:rFonts w:ascii="Traditional Arabic" w:hAnsi="Traditional Arabic" w:cs="AL-Mateen"/>
          <w:b/>
          <w:bCs/>
          <w:color w:val="FF0000"/>
          <w:sz w:val="44"/>
          <w:szCs w:val="44"/>
          <w:rtl/>
        </w:rPr>
        <w:t>الثالث: اختلاف وجوه الإعراب، نحو قوله تعالى</w:t>
      </w:r>
      <w:r w:rsidRPr="00707C33">
        <w:rPr>
          <w:rFonts w:ascii="Traditional Arabic" w:hAnsi="Traditional Arabic" w:cs="Traditional Arabic"/>
          <w:b/>
          <w:bCs/>
          <w:color w:val="FF0000"/>
          <w:sz w:val="44"/>
          <w:szCs w:val="44"/>
          <w:rtl/>
        </w:rPr>
        <w:t xml:space="preserve">: </w:t>
      </w:r>
      <w:r>
        <w:rPr>
          <w:rFonts w:ascii="Traditional Arabic" w:hAnsi="Traditional Arabic" w:cs="Traditional Arabic"/>
          <w:b/>
          <w:bCs/>
          <w:color w:val="000000"/>
          <w:sz w:val="44"/>
          <w:szCs w:val="44"/>
          <w:rtl/>
        </w:rPr>
        <w:t>{وَلا تُسْ</w:t>
      </w:r>
      <w:r w:rsidR="00707C33">
        <w:rPr>
          <w:rFonts w:ascii="Traditional Arabic" w:hAnsi="Traditional Arabic" w:cs="Traditional Arabic"/>
          <w:b/>
          <w:bCs/>
          <w:color w:val="000000"/>
          <w:sz w:val="44"/>
          <w:szCs w:val="44"/>
          <w:rtl/>
        </w:rPr>
        <w:t>أَلُ عَنْ أَصْحَابِ الْجَحِيمِ}</w:t>
      </w:r>
      <w:r>
        <w:rPr>
          <w:rFonts w:ascii="Traditional Arabic" w:hAnsi="Traditional Arabic" w:cs="Traditional Arabic"/>
          <w:b/>
          <w:bCs/>
          <w:color w:val="000000"/>
          <w:sz w:val="44"/>
          <w:szCs w:val="44"/>
          <w:rtl/>
        </w:rPr>
        <w:t>، قُرِئ بضم التاء ورفع اللام على أن "لا" نافية، وقرئ بفتح التاء وجزم اللام على أن "لا" ناهية.</w:t>
      </w:r>
    </w:p>
    <w:p w:rsidR="00D712AC" w:rsidRDefault="00D712AC" w:rsidP="00707C33">
      <w:pPr>
        <w:autoSpaceDE w:val="0"/>
        <w:autoSpaceDN w:val="0"/>
        <w:adjustRightInd w:val="0"/>
        <w:spacing w:after="0" w:line="240" w:lineRule="auto"/>
        <w:jc w:val="both"/>
        <w:rPr>
          <w:rFonts w:ascii="Traditional Arabic" w:hAnsi="Traditional Arabic" w:cs="Traditional Arabic"/>
          <w:b/>
          <w:bCs/>
          <w:color w:val="000000"/>
          <w:sz w:val="44"/>
          <w:szCs w:val="44"/>
          <w:rtl/>
        </w:rPr>
      </w:pPr>
      <w:r w:rsidRPr="00707C33">
        <w:rPr>
          <w:rFonts w:ascii="Traditional Arabic" w:hAnsi="Traditional Arabic" w:cs="AL-Mateen"/>
          <w:b/>
          <w:bCs/>
          <w:color w:val="FF0000"/>
          <w:sz w:val="44"/>
          <w:szCs w:val="44"/>
          <w:rtl/>
        </w:rPr>
        <w:t>الرابع: الاختلاف بالنقص والزيادة كقوله تعالى</w:t>
      </w:r>
      <w:r w:rsidRPr="00707C33">
        <w:rPr>
          <w:rFonts w:ascii="Traditional Arabic" w:hAnsi="Traditional Arabic" w:cs="Traditional Arabic"/>
          <w:b/>
          <w:bCs/>
          <w:color w:val="FF0000"/>
          <w:sz w:val="44"/>
          <w:szCs w:val="44"/>
          <w:rtl/>
        </w:rPr>
        <w:t xml:space="preserve">: </w:t>
      </w:r>
      <w:r>
        <w:rPr>
          <w:rFonts w:ascii="Traditional Arabic" w:hAnsi="Traditional Arabic" w:cs="Traditional Arabic"/>
          <w:b/>
          <w:bCs/>
          <w:color w:val="000000"/>
          <w:sz w:val="44"/>
          <w:szCs w:val="44"/>
          <w:rtl/>
        </w:rPr>
        <w:t>{وَسَارِعُوا إِلَى مَغْفِرَةٍ مِنْ رَبِّكُمْ}  قُرِئ هكذا بإثبات "الواو" قبل "السين"، وقرئ بحذفها.</w:t>
      </w:r>
    </w:p>
    <w:p w:rsidR="00D712AC" w:rsidRDefault="00D712AC" w:rsidP="00707C33">
      <w:pPr>
        <w:autoSpaceDE w:val="0"/>
        <w:autoSpaceDN w:val="0"/>
        <w:adjustRightInd w:val="0"/>
        <w:spacing w:after="0" w:line="240" w:lineRule="auto"/>
        <w:jc w:val="both"/>
        <w:rPr>
          <w:rFonts w:ascii="Traditional Arabic" w:hAnsi="Traditional Arabic" w:cs="Traditional Arabic"/>
          <w:b/>
          <w:bCs/>
          <w:color w:val="000000"/>
          <w:sz w:val="44"/>
          <w:szCs w:val="44"/>
          <w:rtl/>
        </w:rPr>
      </w:pPr>
      <w:r w:rsidRPr="00707C33">
        <w:rPr>
          <w:rFonts w:ascii="Traditional Arabic" w:hAnsi="Traditional Arabic" w:cs="AL-Mateen"/>
          <w:b/>
          <w:bCs/>
          <w:color w:val="FF0000"/>
          <w:sz w:val="44"/>
          <w:szCs w:val="44"/>
          <w:rtl/>
        </w:rPr>
        <w:t>الخامس: الاختلاف بالتقديم والتأخير</w:t>
      </w:r>
      <w:r w:rsidR="00707C33">
        <w:rPr>
          <w:rFonts w:ascii="Traditional Arabic" w:hAnsi="Traditional Arabic" w:cs="Traditional Arabic" w:hint="cs"/>
          <w:b/>
          <w:bCs/>
          <w:color w:val="000000"/>
          <w:sz w:val="44"/>
          <w:szCs w:val="44"/>
          <w:rtl/>
        </w:rPr>
        <w:t>:</w:t>
      </w:r>
      <w:r w:rsidRPr="00707C33">
        <w:rPr>
          <w:rFonts w:ascii="Traditional Arabic" w:hAnsi="Traditional Arabic" w:cs="Traditional Arabic"/>
          <w:b/>
          <w:bCs/>
          <w:color w:val="000000"/>
          <w:sz w:val="44"/>
          <w:szCs w:val="44"/>
          <w:rtl/>
        </w:rPr>
        <w:t xml:space="preserve"> </w:t>
      </w:r>
      <w:r>
        <w:rPr>
          <w:rFonts w:ascii="Traditional Arabic" w:hAnsi="Traditional Arabic" w:cs="Traditional Arabic"/>
          <w:b/>
          <w:bCs/>
          <w:color w:val="000000"/>
          <w:sz w:val="44"/>
          <w:szCs w:val="44"/>
          <w:rtl/>
        </w:rPr>
        <w:t xml:space="preserve">كقوله </w:t>
      </w:r>
      <w:r w:rsidR="00707C33">
        <w:rPr>
          <w:rFonts w:ascii="Traditional Arabic" w:hAnsi="Traditional Arabic" w:cs="Traditional Arabic"/>
          <w:b/>
          <w:bCs/>
          <w:color w:val="000000"/>
          <w:sz w:val="44"/>
          <w:szCs w:val="44"/>
          <w:rtl/>
        </w:rPr>
        <w:t>تعالى: {وَقَاتَلُوا وَقُتِلُوا}</w:t>
      </w:r>
      <w:r>
        <w:rPr>
          <w:rFonts w:ascii="Traditional Arabic" w:hAnsi="Traditional Arabic" w:cs="Traditional Arabic"/>
          <w:b/>
          <w:bCs/>
          <w:color w:val="000000"/>
          <w:sz w:val="44"/>
          <w:szCs w:val="44"/>
          <w:rtl/>
        </w:rPr>
        <w:t xml:space="preserve"> وقُرِئ هكذا بتقديم "وقاتلوا" وتأخير "وقتلوا"، وقُرِئ بتقديم "وقتلوا" وتأخير "وقاتلوا".</w:t>
      </w:r>
    </w:p>
    <w:p w:rsidR="00D712AC" w:rsidRDefault="00D712AC" w:rsidP="00707C33">
      <w:pPr>
        <w:autoSpaceDE w:val="0"/>
        <w:autoSpaceDN w:val="0"/>
        <w:adjustRightInd w:val="0"/>
        <w:spacing w:after="0" w:line="240" w:lineRule="auto"/>
        <w:jc w:val="both"/>
        <w:rPr>
          <w:rFonts w:ascii="Traditional Arabic" w:hAnsi="Traditional Arabic" w:cs="Traditional Arabic"/>
          <w:b/>
          <w:bCs/>
          <w:color w:val="000000"/>
          <w:sz w:val="44"/>
          <w:szCs w:val="44"/>
          <w:rtl/>
        </w:rPr>
      </w:pPr>
      <w:r w:rsidRPr="00707C33">
        <w:rPr>
          <w:rFonts w:ascii="Traditional Arabic" w:hAnsi="Traditional Arabic" w:cs="AL-Mateen"/>
          <w:b/>
          <w:bCs/>
          <w:color w:val="FF0000"/>
          <w:sz w:val="44"/>
          <w:szCs w:val="44"/>
          <w:rtl/>
        </w:rPr>
        <w:t>السادس: الاختلاف بالإبدال أي جعل حرف مكان آخر</w:t>
      </w:r>
      <w:r w:rsidRPr="00707C33">
        <w:rPr>
          <w:rFonts w:ascii="Traditional Arabic" w:hAnsi="Traditional Arabic" w:cs="Traditional Arabic"/>
          <w:b/>
          <w:bCs/>
          <w:color w:val="FF0000"/>
          <w:sz w:val="44"/>
          <w:szCs w:val="44"/>
          <w:rtl/>
        </w:rPr>
        <w:t xml:space="preserve">، </w:t>
      </w:r>
      <w:r>
        <w:rPr>
          <w:rFonts w:ascii="Traditional Arabic" w:hAnsi="Traditional Arabic" w:cs="Traditional Arabic"/>
          <w:b/>
          <w:bCs/>
          <w:color w:val="000000"/>
          <w:sz w:val="44"/>
          <w:szCs w:val="44"/>
          <w:rtl/>
        </w:rPr>
        <w:t xml:space="preserve">كقوله تعالى: {هُنَالِكَ تَبْلُو كُلُّ نَفْسٍ مَا أَسْلَفَتْ}قُرِئ هكذا بتاء مفتوحة فباء ساكنة، وقرئ </w:t>
      </w:r>
      <w:proofErr w:type="spellStart"/>
      <w:r>
        <w:rPr>
          <w:rFonts w:ascii="Traditional Arabic" w:hAnsi="Traditional Arabic" w:cs="Traditional Arabic"/>
          <w:b/>
          <w:bCs/>
          <w:color w:val="000000"/>
          <w:sz w:val="44"/>
          <w:szCs w:val="44"/>
          <w:rtl/>
        </w:rPr>
        <w:t>بتاءين</w:t>
      </w:r>
      <w:proofErr w:type="spellEnd"/>
      <w:r>
        <w:rPr>
          <w:rFonts w:ascii="Traditional Arabic" w:hAnsi="Traditional Arabic" w:cs="Traditional Arabic"/>
          <w:b/>
          <w:bCs/>
          <w:color w:val="000000"/>
          <w:sz w:val="44"/>
          <w:szCs w:val="44"/>
          <w:rtl/>
        </w:rPr>
        <w:t xml:space="preserve"> الأولى مفتوحة والثانية ساكنة "تَتْلُوا".</w:t>
      </w:r>
    </w:p>
    <w:p w:rsidR="00D712AC" w:rsidRDefault="00D712AC" w:rsidP="00D712AC">
      <w:pPr>
        <w:jc w:val="both"/>
        <w:rPr>
          <w:rFonts w:ascii="Traditional Arabic" w:hAnsi="Traditional Arabic" w:cs="Traditional Arabic"/>
          <w:b/>
          <w:bCs/>
          <w:color w:val="000000"/>
          <w:sz w:val="44"/>
          <w:szCs w:val="44"/>
          <w:rtl/>
        </w:rPr>
      </w:pPr>
      <w:r w:rsidRPr="00707C33">
        <w:rPr>
          <w:rFonts w:ascii="Traditional Arabic" w:hAnsi="Traditional Arabic" w:cs="AL-Mateen"/>
          <w:b/>
          <w:bCs/>
          <w:color w:val="FF0000"/>
          <w:sz w:val="44"/>
          <w:szCs w:val="44"/>
          <w:rtl/>
        </w:rPr>
        <w:t>السابع: الاختلاف في اللهجات،</w:t>
      </w:r>
      <w:r w:rsidRPr="00707C33">
        <w:rPr>
          <w:rFonts w:ascii="Traditional Arabic" w:hAnsi="Traditional Arabic" w:cs="Traditional Arabic"/>
          <w:b/>
          <w:bCs/>
          <w:color w:val="FF0000"/>
          <w:sz w:val="44"/>
          <w:szCs w:val="44"/>
          <w:rtl/>
        </w:rPr>
        <w:t xml:space="preserve"> </w:t>
      </w:r>
      <w:r>
        <w:rPr>
          <w:rFonts w:ascii="Traditional Arabic" w:hAnsi="Traditional Arabic" w:cs="Traditional Arabic"/>
          <w:b/>
          <w:bCs/>
          <w:color w:val="000000"/>
          <w:sz w:val="44"/>
          <w:szCs w:val="44"/>
          <w:rtl/>
        </w:rPr>
        <w:t>كالفتح والإمالة، والإظهار والإدغام، والتسهيل والتحقيق، والتفخيم والترقيق، وكذا يدخل في هذا النوع الكلمات التي اختلفت فيها لغة القبائل نحو: "خُطُواتِ" تقرأ بتحريك الطاء بالضم، وتقرأ بتسكينها، ونحو: "بُِيوت" تقرأ بضم الباء وتقرأ بكسرها</w:t>
      </w:r>
      <w:r>
        <w:rPr>
          <w:rFonts w:ascii="Traditional Arabic" w:hAnsi="Traditional Arabic" w:cs="Traditional Arabic" w:hint="cs"/>
          <w:b/>
          <w:bCs/>
          <w:color w:val="000000"/>
          <w:sz w:val="44"/>
          <w:szCs w:val="44"/>
          <w:rtl/>
        </w:rPr>
        <w:t>.</w:t>
      </w:r>
    </w:p>
    <w:p w:rsidR="00D712AC" w:rsidRPr="008F5ADC" w:rsidRDefault="00707C33" w:rsidP="00D712AC">
      <w:pPr>
        <w:autoSpaceDE w:val="0"/>
        <w:autoSpaceDN w:val="0"/>
        <w:adjustRightInd w:val="0"/>
        <w:spacing w:after="0" w:line="240" w:lineRule="auto"/>
        <w:jc w:val="both"/>
        <w:rPr>
          <w:rFonts w:ascii="Traditional Arabic" w:hAnsi="Traditional Arabic" w:cs="AL-Mateen"/>
          <w:b/>
          <w:bCs/>
          <w:color w:val="FF0000"/>
          <w:sz w:val="44"/>
          <w:szCs w:val="44"/>
          <w:rtl/>
        </w:rPr>
      </w:pPr>
      <w:r>
        <w:rPr>
          <w:rFonts w:ascii="Traditional Arabic" w:hAnsi="Traditional Arabic" w:cs="AL-Mateen" w:hint="cs"/>
          <w:b/>
          <w:bCs/>
          <w:color w:val="FF0000"/>
          <w:sz w:val="44"/>
          <w:szCs w:val="44"/>
          <w:rtl/>
        </w:rPr>
        <w:lastRenderedPageBreak/>
        <w:t xml:space="preserve">ثامناً: </w:t>
      </w:r>
      <w:r w:rsidR="00D712AC" w:rsidRPr="008F5ADC">
        <w:rPr>
          <w:rFonts w:ascii="Traditional Arabic" w:hAnsi="Traditional Arabic" w:cs="AL-Mateen"/>
          <w:b/>
          <w:bCs/>
          <w:color w:val="FF0000"/>
          <w:sz w:val="44"/>
          <w:szCs w:val="44"/>
          <w:rtl/>
        </w:rPr>
        <w:t>الحكمةُ في إنزالِ القرآنِ الكريمِ بالأحرفِ السبعةِ:</w:t>
      </w:r>
    </w:p>
    <w:p w:rsidR="00D712AC" w:rsidRDefault="00D712AC" w:rsidP="007E13A8">
      <w:pPr>
        <w:autoSpaceDE w:val="0"/>
        <w:autoSpaceDN w:val="0"/>
        <w:adjustRightInd w:val="0"/>
        <w:spacing w:after="0" w:line="240" w:lineRule="auto"/>
        <w:jc w:val="both"/>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 xml:space="preserve">تتلخص الحكمة في إنزال القرآن الكريم على الأحرف السبعة في أن العرب الذين نزل القرآن بلغتهم ألسنتهم مختلفة، ولهجاتهم متباينة، ويتعذر على الواحد منهم أن ينتقل من لهجته التي نشأ عليها، وتعوَّد لسانه التخاطب بها، فصارت طبيعة من طبائعه، وسَجِيَّةً من سجاياه، بحيث لا يمكنه العدول عنها إلى غيرها، فلو كلَّفهم الله تعالى مخالفة لهجاتهم لشَقَّ عليهم ذلك، وأصبح من قبيل التكليف بما لا يطاق، </w:t>
      </w:r>
      <w:r w:rsidRPr="008F4148">
        <w:rPr>
          <w:rFonts w:ascii="Traditional Arabic" w:hAnsi="Traditional Arabic" w:cs="AL-Mateen"/>
          <w:b/>
          <w:bCs/>
          <w:color w:val="000000"/>
          <w:sz w:val="44"/>
          <w:szCs w:val="44"/>
          <w:rtl/>
        </w:rPr>
        <w:t>فاقتضت رحمته تعالى بهذه الأُمَّة أن يخفف وييسِّر عليها حفظ كتابها وتلاوة دستورها كما يَسَّر لها أمر دينها</w:t>
      </w:r>
      <w:r>
        <w:rPr>
          <w:rFonts w:ascii="Traditional Arabic" w:hAnsi="Traditional Arabic" w:cs="Traditional Arabic"/>
          <w:b/>
          <w:bCs/>
          <w:color w:val="000000"/>
          <w:sz w:val="44"/>
          <w:szCs w:val="44"/>
          <w:rtl/>
        </w:rPr>
        <w:t xml:space="preserve">، فأذِنَ لنبيه أن يُقْرِئَ أمته القرآن على سبعة أحرف فكان </w:t>
      </w:r>
      <w:r w:rsidR="007E13A8">
        <w:rPr>
          <w:rFonts w:ascii="Traditional Arabic" w:hAnsi="Traditional Arabic" w:cs="Traditional Arabic"/>
          <w:b/>
          <w:bCs/>
          <w:color w:val="000000"/>
          <w:sz w:val="44"/>
          <w:szCs w:val="44"/>
        </w:rPr>
        <w:sym w:font="AGA Arabesque" w:char="F072"/>
      </w:r>
      <w:r w:rsidR="007E13A8">
        <w:rPr>
          <w:rFonts w:ascii="Traditional Arabic" w:hAnsi="Traditional Arabic" w:cs="Traditional Arabic" w:hint="cs"/>
          <w:b/>
          <w:bCs/>
          <w:color w:val="000000"/>
          <w:sz w:val="44"/>
          <w:szCs w:val="44"/>
          <w:rtl/>
        </w:rPr>
        <w:t xml:space="preserve"> </w:t>
      </w:r>
      <w:r>
        <w:rPr>
          <w:rFonts w:ascii="Traditional Arabic" w:hAnsi="Traditional Arabic" w:cs="Traditional Arabic"/>
          <w:b/>
          <w:bCs/>
          <w:color w:val="000000"/>
          <w:sz w:val="44"/>
          <w:szCs w:val="44"/>
          <w:rtl/>
        </w:rPr>
        <w:t>يُقْرِئ كل قبيلة بما يوافق لغتها ويلائم لسانها</w:t>
      </w:r>
      <w:r>
        <w:rPr>
          <w:rFonts w:ascii="Traditional Arabic" w:hAnsi="Traditional Arabic" w:cs="Traditional Arabic" w:hint="cs"/>
          <w:b/>
          <w:bCs/>
          <w:color w:val="000000"/>
          <w:sz w:val="44"/>
          <w:szCs w:val="44"/>
          <w:rtl/>
        </w:rPr>
        <w:t>.</w:t>
      </w:r>
    </w:p>
    <w:p w:rsidR="00D712AC" w:rsidRDefault="00D712AC" w:rsidP="007E13A8">
      <w:pPr>
        <w:jc w:val="both"/>
        <w:rPr>
          <w:rFonts w:ascii="Traditional Arabic" w:hAnsi="Traditional Arabic" w:cs="Traditional Arabic"/>
          <w:b/>
          <w:bCs/>
          <w:color w:val="000000"/>
          <w:sz w:val="44"/>
          <w:szCs w:val="44"/>
          <w:rtl/>
        </w:rPr>
      </w:pPr>
      <w:r w:rsidRPr="008F4148">
        <w:rPr>
          <w:rFonts w:ascii="Traditional Arabic" w:hAnsi="Traditional Arabic" w:cs="AL-Mateen"/>
          <w:b/>
          <w:bCs/>
          <w:color w:val="000000"/>
          <w:sz w:val="44"/>
          <w:szCs w:val="44"/>
          <w:rtl/>
        </w:rPr>
        <w:t>ولعل من الحكمة أيضًا أن يكون ذلك معجزة للنبي على صدق رسالته</w:t>
      </w:r>
      <w:r>
        <w:rPr>
          <w:rFonts w:ascii="Traditional Arabic" w:hAnsi="Traditional Arabic" w:cs="Traditional Arabic"/>
          <w:b/>
          <w:bCs/>
          <w:color w:val="000000"/>
          <w:sz w:val="44"/>
          <w:szCs w:val="44"/>
          <w:rtl/>
        </w:rPr>
        <w:t xml:space="preserve"> حيث ينطق </w:t>
      </w:r>
      <w:r w:rsidR="007E13A8">
        <w:rPr>
          <w:rFonts w:ascii="Traditional Arabic" w:hAnsi="Traditional Arabic" w:cs="Traditional Arabic"/>
          <w:b/>
          <w:bCs/>
          <w:color w:val="000000"/>
          <w:sz w:val="44"/>
          <w:szCs w:val="44"/>
        </w:rPr>
        <w:sym w:font="AGA Arabesque" w:char="F072"/>
      </w:r>
      <w:r>
        <w:rPr>
          <w:rFonts w:ascii="Traditional Arabic" w:hAnsi="Traditional Arabic" w:cs="Traditional Arabic"/>
          <w:b/>
          <w:bCs/>
          <w:color w:val="000000"/>
          <w:sz w:val="44"/>
          <w:szCs w:val="44"/>
          <w:rtl/>
        </w:rPr>
        <w:t xml:space="preserve"> القرآن الكريم بهذه الأحرف السبعة، وتلك اللهجات المتعددة وهو النبي الأمي الذي لا يعرف سوى لهجة قريش.</w:t>
      </w:r>
    </w:p>
    <w:p w:rsidR="00D712AC" w:rsidRPr="008F4148" w:rsidRDefault="00707C33" w:rsidP="00D712AC">
      <w:pPr>
        <w:autoSpaceDE w:val="0"/>
        <w:autoSpaceDN w:val="0"/>
        <w:adjustRightInd w:val="0"/>
        <w:spacing w:after="0" w:line="240" w:lineRule="auto"/>
        <w:jc w:val="both"/>
        <w:rPr>
          <w:rFonts w:ascii="Traditional Arabic" w:hAnsi="Traditional Arabic" w:cs="Traditional Arabic"/>
          <w:b/>
          <w:bCs/>
          <w:color w:val="FF0000"/>
          <w:sz w:val="44"/>
          <w:szCs w:val="44"/>
          <w:rtl/>
        </w:rPr>
      </w:pPr>
      <w:r>
        <w:rPr>
          <w:rFonts w:ascii="Traditional Arabic" w:hAnsi="Traditional Arabic" w:cs="AL-Mateen" w:hint="cs"/>
          <w:b/>
          <w:bCs/>
          <w:color w:val="FF0000"/>
          <w:sz w:val="44"/>
          <w:szCs w:val="44"/>
          <w:rtl/>
        </w:rPr>
        <w:t xml:space="preserve">تاسعاً: </w:t>
      </w:r>
      <w:r w:rsidR="00D712AC" w:rsidRPr="008F4148">
        <w:rPr>
          <w:rFonts w:ascii="Traditional Arabic" w:hAnsi="Traditional Arabic" w:cs="AL-Mateen"/>
          <w:b/>
          <w:bCs/>
          <w:color w:val="FF0000"/>
          <w:sz w:val="44"/>
          <w:szCs w:val="44"/>
          <w:rtl/>
        </w:rPr>
        <w:t>صلةُ القراءاتِ السبعِ بالأحرفِ السَّبعةِ:</w:t>
      </w:r>
    </w:p>
    <w:p w:rsidR="00D712AC" w:rsidRDefault="00D712AC" w:rsidP="00D712AC">
      <w:pPr>
        <w:jc w:val="both"/>
        <w:rPr>
          <w:rFonts w:ascii="Traditional Arabic" w:hAnsi="Traditional Arabic" w:cs="Traditional Arabic"/>
          <w:b/>
          <w:bCs/>
          <w:color w:val="000000"/>
          <w:sz w:val="44"/>
          <w:szCs w:val="44"/>
          <w:rtl/>
        </w:rPr>
      </w:pPr>
      <w:r w:rsidRPr="008F4148">
        <w:rPr>
          <w:rFonts w:ascii="Traditional Arabic" w:hAnsi="Traditional Arabic" w:cs="AL-Mateen"/>
          <w:b/>
          <w:bCs/>
          <w:sz w:val="44"/>
          <w:szCs w:val="44"/>
          <w:rtl/>
        </w:rPr>
        <w:t>وأما عن صلة القراءات السبع بالأحرف السبعة</w:t>
      </w:r>
      <w:r w:rsidRPr="008F4148">
        <w:rPr>
          <w:rFonts w:ascii="Traditional Arabic" w:hAnsi="Traditional Arabic" w:cs="Traditional Arabic"/>
          <w:b/>
          <w:bCs/>
          <w:sz w:val="44"/>
          <w:szCs w:val="44"/>
          <w:rtl/>
        </w:rPr>
        <w:t xml:space="preserve"> </w:t>
      </w:r>
      <w:r>
        <w:rPr>
          <w:rFonts w:ascii="Traditional Arabic" w:hAnsi="Traditional Arabic" w:cs="Traditional Arabic"/>
          <w:b/>
          <w:bCs/>
          <w:color w:val="000000"/>
          <w:sz w:val="44"/>
          <w:szCs w:val="44"/>
          <w:rtl/>
        </w:rPr>
        <w:t>المذكورة في الحديث فليُعلم أن الأحرف السبعة نزلت في أول الأمر للتيسير على الأمة، ثم نسخ الكثير منها بالعَرْضَةِ الأخيرة مما حدا بالخليفة عثمان -رضي الله عنه- إلى كتابة المصاحف التي بعث بها إلى الأمصار، وأحرق كل ما عداها، وليس الأمر كما توهمه بعض</w:t>
      </w:r>
      <w:r>
        <w:rPr>
          <w:rFonts w:ascii="Traditional Arabic" w:hAnsi="Traditional Arabic" w:cs="Traditional Arabic" w:hint="cs"/>
          <w:b/>
          <w:bCs/>
          <w:color w:val="000000"/>
          <w:sz w:val="44"/>
          <w:szCs w:val="44"/>
          <w:rtl/>
        </w:rPr>
        <w:t xml:space="preserve"> </w:t>
      </w:r>
      <w:r>
        <w:rPr>
          <w:rFonts w:ascii="Traditional Arabic" w:hAnsi="Traditional Arabic" w:cs="Traditional Arabic"/>
          <w:b/>
          <w:bCs/>
          <w:color w:val="000000"/>
          <w:sz w:val="44"/>
          <w:szCs w:val="44"/>
          <w:rtl/>
        </w:rPr>
        <w:t>الناس من أن القراءات السبع هي الأحرف السبعة.</w:t>
      </w:r>
    </w:p>
    <w:p w:rsidR="00D712AC" w:rsidRPr="008F4148" w:rsidRDefault="00D712AC" w:rsidP="00D712AC">
      <w:pPr>
        <w:autoSpaceDE w:val="0"/>
        <w:autoSpaceDN w:val="0"/>
        <w:adjustRightInd w:val="0"/>
        <w:spacing w:after="0" w:line="240" w:lineRule="auto"/>
        <w:jc w:val="both"/>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lastRenderedPageBreak/>
        <w:t>والصواب أن قراءات الأئمة السبعة بل العشرة التي يقرأ الناس بها اليوم هي جزء من الأحرف السبعة التي نزل بها القرآن الكريم، وورد بها الحديث، وهذه القراءات العشر جميعها موافقة لخط مصحف</w:t>
      </w:r>
      <w:r>
        <w:rPr>
          <w:rFonts w:ascii="Traditional Arabic" w:hAnsi="Traditional Arabic" w:cs="Traditional Arabic" w:hint="cs"/>
          <w:b/>
          <w:bCs/>
          <w:color w:val="000000"/>
          <w:sz w:val="44"/>
          <w:szCs w:val="44"/>
          <w:rtl/>
        </w:rPr>
        <w:t xml:space="preserve"> </w:t>
      </w:r>
      <w:r>
        <w:rPr>
          <w:rFonts w:ascii="Traditional Arabic" w:hAnsi="Traditional Arabic" w:cs="Traditional Arabic"/>
          <w:b/>
          <w:bCs/>
          <w:color w:val="000000"/>
          <w:sz w:val="44"/>
          <w:szCs w:val="44"/>
          <w:rtl/>
        </w:rPr>
        <w:t>من المصاحف العثمانية التي بعث بها الخليفة عثمان إلى الأمصار، بعد أن أجمع الصحابة عليها، وعلى طرح كل ما يخالفها</w:t>
      </w:r>
      <w:r>
        <w:rPr>
          <w:rFonts w:ascii="Traditional Arabic" w:hAnsi="Traditional Arabic" w:cs="Traditional Arabic" w:hint="cs"/>
          <w:b/>
          <w:bCs/>
          <w:color w:val="000000"/>
          <w:sz w:val="44"/>
          <w:szCs w:val="44"/>
          <w:rtl/>
        </w:rPr>
        <w:t>.</w:t>
      </w:r>
    </w:p>
    <w:p w:rsidR="00D712AC" w:rsidRDefault="00D712AC" w:rsidP="00D712AC">
      <w:pPr>
        <w:bidi w:val="0"/>
        <w:rPr>
          <w:rFonts w:cs="AL-Mateen"/>
          <w:sz w:val="40"/>
          <w:szCs w:val="40"/>
        </w:rPr>
      </w:pPr>
      <w:r>
        <w:rPr>
          <w:rFonts w:cs="AL-Mateen"/>
          <w:sz w:val="40"/>
          <w:szCs w:val="40"/>
          <w:rtl/>
        </w:rPr>
        <w:br w:type="page"/>
      </w:r>
    </w:p>
    <w:p w:rsidR="00D712AC" w:rsidRDefault="00707C33" w:rsidP="00707C33">
      <w:pPr>
        <w:autoSpaceDE w:val="0"/>
        <w:autoSpaceDN w:val="0"/>
        <w:adjustRightInd w:val="0"/>
        <w:spacing w:after="0" w:line="240" w:lineRule="auto"/>
        <w:jc w:val="center"/>
        <w:rPr>
          <w:rFonts w:ascii="Traditional Arabic" w:hAnsi="Traditional Arabic" w:cs="AL-Mateen"/>
          <w:b/>
          <w:bCs/>
          <w:color w:val="FF0000"/>
          <w:sz w:val="52"/>
          <w:szCs w:val="52"/>
          <w:rtl/>
        </w:rPr>
      </w:pPr>
      <w:r>
        <w:rPr>
          <w:rFonts w:ascii="Traditional Arabic" w:hAnsi="Traditional Arabic" w:cs="AL-Mateen"/>
          <w:b/>
          <w:bCs/>
          <w:color w:val="FF0000"/>
          <w:sz w:val="52"/>
          <w:szCs w:val="52"/>
          <w:rtl/>
        </w:rPr>
        <w:lastRenderedPageBreak/>
        <w:t>ترجمةُ الإمامِ عاصمٍ</w:t>
      </w:r>
    </w:p>
    <w:p w:rsidR="00707C33" w:rsidRPr="00707C33" w:rsidRDefault="00707C33" w:rsidP="00707C33">
      <w:pPr>
        <w:autoSpaceDE w:val="0"/>
        <w:autoSpaceDN w:val="0"/>
        <w:adjustRightInd w:val="0"/>
        <w:spacing w:after="0" w:line="240" w:lineRule="auto"/>
        <w:jc w:val="center"/>
        <w:rPr>
          <w:rFonts w:ascii="Traditional Arabic" w:hAnsi="Traditional Arabic" w:cs="AL-Mateen"/>
          <w:b/>
          <w:bCs/>
          <w:color w:val="FF0000"/>
          <w:sz w:val="52"/>
          <w:szCs w:val="52"/>
          <w:rtl/>
        </w:rPr>
      </w:pPr>
    </w:p>
    <w:p w:rsidR="00D712AC" w:rsidRPr="007E13A8" w:rsidRDefault="00D712AC" w:rsidP="007E13A8">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 xml:space="preserve">يجدر بنا قبل أن نبدأ الكلام على علم التجويد، واهتمام الأمة الإسلامية به أن نتعرف على كل من الإمام عاصم، وكذا رواية حفص الذي تقرأ القرآن بروايته حتى يكون الدارس على بصيرة باتصال سندها إلى رسول الله </w:t>
      </w:r>
      <w:r w:rsidR="007E13A8">
        <w:rPr>
          <w:rFonts w:ascii="Traditional Arabic" w:hAnsi="Traditional Arabic" w:cs="Traditional Arabic"/>
          <w:b/>
          <w:bCs/>
          <w:color w:val="000000"/>
          <w:sz w:val="44"/>
          <w:szCs w:val="44"/>
        </w:rPr>
        <w:sym w:font="AGA Arabesque" w:char="F072"/>
      </w:r>
    </w:p>
    <w:p w:rsidR="00D712AC" w:rsidRDefault="00D712AC" w:rsidP="00D712AC">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اسمه: هو عاصم بن أبي النَّجُود الأسدي الكوفي وكنيته أبو بكر، وقيل اسم أبيه عبد الله، واسم أمه بهدلة.</w:t>
      </w:r>
    </w:p>
    <w:p w:rsidR="00D712AC" w:rsidRDefault="00707C33" w:rsidP="0025376B">
      <w:pPr>
        <w:autoSpaceDE w:val="0"/>
        <w:autoSpaceDN w:val="0"/>
        <w:adjustRightInd w:val="0"/>
        <w:spacing w:after="0" w:line="240" w:lineRule="auto"/>
        <w:rPr>
          <w:rFonts w:ascii="Traditional Arabic" w:hAnsi="Traditional Arabic" w:cs="Traditional Arabic"/>
          <w:b/>
          <w:bCs/>
          <w:color w:val="000000"/>
          <w:sz w:val="44"/>
          <w:szCs w:val="44"/>
          <w:rtl/>
        </w:rPr>
      </w:pPr>
      <w:r w:rsidRPr="00707C33">
        <w:rPr>
          <w:rFonts w:ascii="Traditional Arabic" w:hAnsi="Traditional Arabic" w:cs="AL-Mateen" w:hint="cs"/>
          <w:b/>
          <w:bCs/>
          <w:color w:val="FF0000"/>
          <w:sz w:val="44"/>
          <w:szCs w:val="44"/>
          <w:rtl/>
        </w:rPr>
        <w:t>أولاً:</w:t>
      </w:r>
      <w:r>
        <w:rPr>
          <w:rFonts w:ascii="Traditional Arabic" w:hAnsi="Traditional Arabic" w:cs="AL-Mateen" w:hint="cs"/>
          <w:b/>
          <w:bCs/>
          <w:color w:val="FF0000"/>
          <w:sz w:val="44"/>
          <w:szCs w:val="44"/>
          <w:rtl/>
        </w:rPr>
        <w:t xml:space="preserve"> </w:t>
      </w:r>
      <w:r w:rsidR="00D712AC" w:rsidRPr="00707C33">
        <w:rPr>
          <w:rFonts w:ascii="Traditional Arabic" w:hAnsi="Traditional Arabic" w:cs="AL-Mateen"/>
          <w:b/>
          <w:bCs/>
          <w:color w:val="FF0000"/>
          <w:sz w:val="44"/>
          <w:szCs w:val="44"/>
          <w:rtl/>
        </w:rPr>
        <w:t>منزلته:</w:t>
      </w:r>
      <w:r w:rsidR="00D712AC" w:rsidRPr="00707C33">
        <w:rPr>
          <w:rFonts w:ascii="Traditional Arabic" w:hAnsi="Traditional Arabic" w:cs="Traditional Arabic"/>
          <w:b/>
          <w:bCs/>
          <w:color w:val="FF0000"/>
          <w:sz w:val="44"/>
          <w:szCs w:val="44"/>
          <w:rtl/>
        </w:rPr>
        <w:t xml:space="preserve"> </w:t>
      </w:r>
      <w:r w:rsidR="00D712AC">
        <w:rPr>
          <w:rFonts w:ascii="Traditional Arabic" w:hAnsi="Traditional Arabic" w:cs="Traditional Arabic"/>
          <w:b/>
          <w:bCs/>
          <w:color w:val="000000"/>
          <w:sz w:val="44"/>
          <w:szCs w:val="44"/>
          <w:rtl/>
        </w:rPr>
        <w:t>هو شيخ ا</w:t>
      </w:r>
      <w:r w:rsidR="0025376B">
        <w:rPr>
          <w:rFonts w:ascii="Traditional Arabic" w:hAnsi="Traditional Arabic" w:cs="Traditional Arabic" w:hint="cs"/>
          <w:b/>
          <w:bCs/>
          <w:color w:val="000000"/>
          <w:sz w:val="44"/>
          <w:szCs w:val="44"/>
          <w:rtl/>
        </w:rPr>
        <w:t>لقراء</w:t>
      </w:r>
      <w:r w:rsidR="00D712AC">
        <w:rPr>
          <w:rFonts w:ascii="Traditional Arabic" w:hAnsi="Traditional Arabic" w:cs="Traditional Arabic"/>
          <w:b/>
          <w:bCs/>
          <w:color w:val="000000"/>
          <w:sz w:val="44"/>
          <w:szCs w:val="44"/>
          <w:rtl/>
        </w:rPr>
        <w:t xml:space="preserve"> بالكوفة، وأحد القراء ا</w:t>
      </w:r>
      <w:r w:rsidR="0025376B">
        <w:rPr>
          <w:rFonts w:ascii="Traditional Arabic" w:hAnsi="Traditional Arabic" w:cs="Traditional Arabic"/>
          <w:b/>
          <w:bCs/>
          <w:color w:val="000000"/>
          <w:sz w:val="44"/>
          <w:szCs w:val="44"/>
          <w:rtl/>
        </w:rPr>
        <w:t>لسبعة، وكان من التابعين الأجلاء</w:t>
      </w:r>
      <w:r w:rsidR="0025376B">
        <w:rPr>
          <w:rFonts w:ascii="Traditional Arabic" w:hAnsi="Traditional Arabic" w:cs="Traditional Arabic" w:hint="cs"/>
          <w:b/>
          <w:bCs/>
          <w:color w:val="000000"/>
          <w:sz w:val="44"/>
          <w:szCs w:val="44"/>
          <w:rtl/>
        </w:rPr>
        <w:t>.</w:t>
      </w:r>
      <w:r w:rsidR="00D712AC">
        <w:rPr>
          <w:rFonts w:ascii="Traditional Arabic" w:hAnsi="Traditional Arabic" w:cs="Traditional Arabic"/>
          <w:b/>
          <w:bCs/>
          <w:color w:val="000000"/>
          <w:sz w:val="44"/>
          <w:szCs w:val="44"/>
          <w:rtl/>
        </w:rPr>
        <w:t xml:space="preserve"> </w:t>
      </w:r>
    </w:p>
    <w:p w:rsidR="00D712AC" w:rsidRDefault="00D712AC" w:rsidP="00D712AC">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جمع بين الفصاحة والإتقان، والتحرير والتجويد، وكان أحسن الناس صوتًا بالقرآن، وقد أثنى عليه الأئمة، وتَلَقُّوا قراءته بالقبول.</w:t>
      </w:r>
    </w:p>
    <w:p w:rsidR="00D712AC" w:rsidRDefault="00D712AC" w:rsidP="00D712AC">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انتهت إليه رئاسة الإقراء بالكوفة بعد أبي عبد الرحمن السُّلَمي -رضي الله عنه- حيث جلس مجلسه، ورحل الناس إليه للقراءة من شتى الآفاق.</w:t>
      </w:r>
    </w:p>
    <w:p w:rsidR="00D712AC" w:rsidRDefault="00D712AC" w:rsidP="00D712AC">
      <w:pPr>
        <w:jc w:val="both"/>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قال أبو بكر شعبة بن عياش: لا أحصي ما سمعت أبا إسحاق السبيعي يقول: ما رأيت أحدًا أقرأَ للقرآن من عاصم بن أبي النجود، وكان عالِمًا بالسنة، لُغَويًّا نحْويًّا فقيهًا.</w:t>
      </w:r>
    </w:p>
    <w:p w:rsidR="00D712AC" w:rsidRDefault="00D712AC" w:rsidP="00D712AC">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أحب إليك؟ قال: قراءة أهل المدينة، قلت، فإن لم توجد؟ قال: قراءة عاصم.</w:t>
      </w:r>
    </w:p>
    <w:p w:rsidR="00D712AC" w:rsidRDefault="00D712AC" w:rsidP="00D712AC">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وقال أبو بكر شعبة بن عياش: دخلت على عاصم وقد احتضر، فجعل يردد هذه الآية: {ثُمَّ رُدُّوا إِلَى اللَّهِ مَوْلاهُمُ الْحَقِّ} 1، يُحَقِّقُهَا كأنه في الصلاة؛ لأن تجويد القرآن صار فيه سَجِيَّة.</w:t>
      </w:r>
    </w:p>
    <w:p w:rsidR="00D712AC" w:rsidRDefault="00F47CA3" w:rsidP="00D712AC">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AL-Mateen" w:hint="cs"/>
          <w:b/>
          <w:bCs/>
          <w:color w:val="FF0000"/>
          <w:sz w:val="44"/>
          <w:szCs w:val="44"/>
          <w:rtl/>
        </w:rPr>
        <w:lastRenderedPageBreak/>
        <w:t xml:space="preserve">ثانياً: </w:t>
      </w:r>
      <w:r w:rsidR="00D712AC" w:rsidRPr="00F47CA3">
        <w:rPr>
          <w:rFonts w:ascii="Traditional Arabic" w:hAnsi="Traditional Arabic" w:cs="AL-Mateen"/>
          <w:b/>
          <w:bCs/>
          <w:color w:val="FF0000"/>
          <w:sz w:val="44"/>
          <w:szCs w:val="44"/>
          <w:rtl/>
        </w:rPr>
        <w:t>رُوَاتُه:</w:t>
      </w:r>
      <w:r w:rsidR="00D712AC" w:rsidRPr="00F47CA3">
        <w:rPr>
          <w:rFonts w:ascii="Traditional Arabic" w:hAnsi="Traditional Arabic" w:cs="Traditional Arabic"/>
          <w:b/>
          <w:bCs/>
          <w:color w:val="FF0000"/>
          <w:sz w:val="44"/>
          <w:szCs w:val="44"/>
          <w:rtl/>
        </w:rPr>
        <w:t xml:space="preserve"> </w:t>
      </w:r>
      <w:r w:rsidR="00D712AC" w:rsidRPr="0025376B">
        <w:rPr>
          <w:rFonts w:ascii="Traditional Arabic" w:hAnsi="Traditional Arabic" w:cs="Traditional Arabic"/>
          <w:b/>
          <w:bCs/>
          <w:color w:val="FF0000"/>
          <w:sz w:val="44"/>
          <w:szCs w:val="44"/>
          <w:rtl/>
        </w:rPr>
        <w:t xml:space="preserve">روى القراءة عنه حفص بن سليمان، وأبو بكر شعبة بن عياش، وهما أشهر الرواة </w:t>
      </w:r>
      <w:r w:rsidR="00D712AC">
        <w:rPr>
          <w:rFonts w:ascii="Traditional Arabic" w:hAnsi="Traditional Arabic" w:cs="Traditional Arabic"/>
          <w:b/>
          <w:bCs/>
          <w:color w:val="000000"/>
          <w:sz w:val="44"/>
          <w:szCs w:val="44"/>
          <w:rtl/>
        </w:rPr>
        <w:t>عنه، وأبان بن تغلب، وحماد بن سلمة، وسليمان بن مِهْران الأعمش، وأبو المنذر سلام بن سليمان، وسهل بن شعيب، وخلق لا يحصون.</w:t>
      </w:r>
    </w:p>
    <w:p w:rsidR="00D712AC" w:rsidRDefault="00F47CA3" w:rsidP="00D712AC">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AL-Mateen" w:hint="cs"/>
          <w:b/>
          <w:bCs/>
          <w:color w:val="FF0000"/>
          <w:sz w:val="44"/>
          <w:szCs w:val="44"/>
          <w:rtl/>
        </w:rPr>
        <w:t xml:space="preserve">ثالثاً: </w:t>
      </w:r>
      <w:r w:rsidR="00D712AC" w:rsidRPr="00F47CA3">
        <w:rPr>
          <w:rFonts w:ascii="Traditional Arabic" w:hAnsi="Traditional Arabic" w:cs="AL-Mateen"/>
          <w:b/>
          <w:bCs/>
          <w:color w:val="FF0000"/>
          <w:sz w:val="44"/>
          <w:szCs w:val="44"/>
          <w:rtl/>
        </w:rPr>
        <w:t>وَفَاتُهُ:</w:t>
      </w:r>
      <w:r w:rsidR="00D712AC" w:rsidRPr="00F47CA3">
        <w:rPr>
          <w:rFonts w:ascii="Traditional Arabic" w:hAnsi="Traditional Arabic" w:cs="Traditional Arabic"/>
          <w:b/>
          <w:bCs/>
          <w:color w:val="FF0000"/>
          <w:sz w:val="44"/>
          <w:szCs w:val="44"/>
          <w:rtl/>
        </w:rPr>
        <w:t xml:space="preserve"> </w:t>
      </w:r>
      <w:r w:rsidR="00D712AC">
        <w:rPr>
          <w:rFonts w:ascii="Traditional Arabic" w:hAnsi="Traditional Arabic" w:cs="Traditional Arabic"/>
          <w:b/>
          <w:bCs/>
          <w:color w:val="000000"/>
          <w:sz w:val="44"/>
          <w:szCs w:val="44"/>
          <w:rtl/>
        </w:rPr>
        <w:t>قيل توفي -رحمة الله عليه- آخر سنة سبع وعشرين ومائة هجرية ودفن بالسَّمَاوَة في اتجاه الشام، وقيل توفي بالكوفة أول سنة ثمان وعشرين ومائة هجرية.</w:t>
      </w:r>
    </w:p>
    <w:p w:rsidR="00CC139D" w:rsidRDefault="00CC139D" w:rsidP="00D712AC">
      <w:pPr>
        <w:autoSpaceDE w:val="0"/>
        <w:autoSpaceDN w:val="0"/>
        <w:adjustRightInd w:val="0"/>
        <w:spacing w:after="0" w:line="240" w:lineRule="auto"/>
        <w:rPr>
          <w:rFonts w:ascii="Traditional Arabic" w:hAnsi="Traditional Arabic" w:cs="AL-Mateen"/>
          <w:b/>
          <w:bCs/>
          <w:color w:val="FF0000"/>
          <w:sz w:val="44"/>
          <w:szCs w:val="44"/>
          <w:rtl/>
        </w:rPr>
      </w:pPr>
    </w:p>
    <w:p w:rsidR="00D712AC" w:rsidRPr="00F47CA3" w:rsidRDefault="00F47CA3" w:rsidP="00D712AC">
      <w:pPr>
        <w:autoSpaceDE w:val="0"/>
        <w:autoSpaceDN w:val="0"/>
        <w:adjustRightInd w:val="0"/>
        <w:spacing w:after="0" w:line="240" w:lineRule="auto"/>
        <w:rPr>
          <w:rFonts w:ascii="Traditional Arabic" w:hAnsi="Traditional Arabic" w:cs="AL-Mateen"/>
          <w:b/>
          <w:bCs/>
          <w:color w:val="FF0000"/>
          <w:sz w:val="44"/>
          <w:szCs w:val="44"/>
          <w:rtl/>
        </w:rPr>
      </w:pPr>
      <w:r w:rsidRPr="00F47CA3">
        <w:rPr>
          <w:rFonts w:ascii="Traditional Arabic" w:hAnsi="Traditional Arabic" w:cs="AL-Mateen" w:hint="cs"/>
          <w:b/>
          <w:bCs/>
          <w:color w:val="FF0000"/>
          <w:sz w:val="44"/>
          <w:szCs w:val="44"/>
          <w:rtl/>
        </w:rPr>
        <w:t>رابعاً:</w:t>
      </w:r>
      <w:r w:rsidR="00CC139D">
        <w:rPr>
          <w:rFonts w:ascii="Traditional Arabic" w:hAnsi="Traditional Arabic" w:cs="AL-Mateen" w:hint="cs"/>
          <w:b/>
          <w:bCs/>
          <w:color w:val="FF0000"/>
          <w:sz w:val="44"/>
          <w:szCs w:val="44"/>
          <w:rtl/>
        </w:rPr>
        <w:t xml:space="preserve"> </w:t>
      </w:r>
      <w:r w:rsidR="00D712AC" w:rsidRPr="00F47CA3">
        <w:rPr>
          <w:rFonts w:ascii="Traditional Arabic" w:hAnsi="Traditional Arabic" w:cs="AL-Mateen"/>
          <w:b/>
          <w:bCs/>
          <w:color w:val="FF0000"/>
          <w:sz w:val="44"/>
          <w:szCs w:val="44"/>
          <w:rtl/>
        </w:rPr>
        <w:t xml:space="preserve">اتصالُ سندهِ بالنبيِّ صلَّى اللهُ عليهِ </w:t>
      </w:r>
      <w:proofErr w:type="spellStart"/>
      <w:r w:rsidR="00D712AC" w:rsidRPr="00F47CA3">
        <w:rPr>
          <w:rFonts w:ascii="Traditional Arabic" w:hAnsi="Traditional Arabic" w:cs="AL-Mateen"/>
          <w:b/>
          <w:bCs/>
          <w:color w:val="FF0000"/>
          <w:sz w:val="44"/>
          <w:szCs w:val="44"/>
          <w:rtl/>
        </w:rPr>
        <w:t>وآلهِ</w:t>
      </w:r>
      <w:proofErr w:type="spellEnd"/>
      <w:r w:rsidR="00D712AC" w:rsidRPr="00F47CA3">
        <w:rPr>
          <w:rFonts w:ascii="Traditional Arabic" w:hAnsi="Traditional Arabic" w:cs="AL-Mateen"/>
          <w:b/>
          <w:bCs/>
          <w:color w:val="FF0000"/>
          <w:sz w:val="44"/>
          <w:szCs w:val="44"/>
          <w:rtl/>
        </w:rPr>
        <w:t xml:space="preserve"> وسلَّمَ:</w:t>
      </w:r>
    </w:p>
    <w:p w:rsidR="00D712AC" w:rsidRPr="00F47CA3" w:rsidRDefault="00D712AC" w:rsidP="00D712AC">
      <w:pPr>
        <w:autoSpaceDE w:val="0"/>
        <w:autoSpaceDN w:val="0"/>
        <w:adjustRightInd w:val="0"/>
        <w:spacing w:after="0" w:line="240" w:lineRule="auto"/>
        <w:rPr>
          <w:rFonts w:ascii="Traditional Arabic" w:hAnsi="Traditional Arabic" w:cs="AL-Mateen"/>
          <w:b/>
          <w:bCs/>
          <w:color w:val="00B0F0"/>
          <w:sz w:val="44"/>
          <w:szCs w:val="44"/>
          <w:rtl/>
        </w:rPr>
      </w:pPr>
      <w:r w:rsidRPr="00F47CA3">
        <w:rPr>
          <w:rFonts w:ascii="Traditional Arabic" w:hAnsi="Traditional Arabic" w:cs="AL-Mateen"/>
          <w:b/>
          <w:bCs/>
          <w:color w:val="00B0F0"/>
          <w:sz w:val="44"/>
          <w:szCs w:val="44"/>
          <w:rtl/>
        </w:rPr>
        <w:t xml:space="preserve">أما إسناده في القراءة فينتهي إلى علي بن أبي طالب، وعبد الله بن مسعود -رضي الله عنهما- وغيرهما من صحابة رسول الله -صلى الله عليه </w:t>
      </w:r>
      <w:proofErr w:type="spellStart"/>
      <w:r w:rsidRPr="00F47CA3">
        <w:rPr>
          <w:rFonts w:ascii="Traditional Arabic" w:hAnsi="Traditional Arabic" w:cs="AL-Mateen"/>
          <w:b/>
          <w:bCs/>
          <w:color w:val="00B0F0"/>
          <w:sz w:val="44"/>
          <w:szCs w:val="44"/>
          <w:rtl/>
        </w:rPr>
        <w:t>وآله</w:t>
      </w:r>
      <w:proofErr w:type="spellEnd"/>
      <w:r w:rsidRPr="00F47CA3">
        <w:rPr>
          <w:rFonts w:ascii="Traditional Arabic" w:hAnsi="Traditional Arabic" w:cs="AL-Mateen"/>
          <w:b/>
          <w:bCs/>
          <w:color w:val="00B0F0"/>
          <w:sz w:val="44"/>
          <w:szCs w:val="44"/>
          <w:rtl/>
        </w:rPr>
        <w:t xml:space="preserve"> وسلم.</w:t>
      </w:r>
    </w:p>
    <w:p w:rsidR="00D712AC" w:rsidRDefault="00D712AC" w:rsidP="00D712AC">
      <w:pPr>
        <w:jc w:val="both"/>
        <w:rPr>
          <w:rFonts w:cs="AL-Mateen"/>
          <w:sz w:val="40"/>
          <w:szCs w:val="40"/>
          <w:rtl/>
        </w:rPr>
      </w:pPr>
      <w:r>
        <w:rPr>
          <w:rFonts w:ascii="Traditional Arabic" w:hAnsi="Traditional Arabic" w:cs="Traditional Arabic"/>
          <w:b/>
          <w:bCs/>
          <w:color w:val="000000"/>
          <w:sz w:val="44"/>
          <w:szCs w:val="44"/>
          <w:rtl/>
        </w:rPr>
        <w:t xml:space="preserve">كما قرأ على زر بن حبيش الأسدي، وقرأ زر على عبد الله بن مسعود، وقرأ ابن مسعود على رسول الله -صلى الله عليه </w:t>
      </w:r>
      <w:proofErr w:type="spellStart"/>
      <w:r>
        <w:rPr>
          <w:rFonts w:ascii="Traditional Arabic" w:hAnsi="Traditional Arabic" w:cs="Traditional Arabic"/>
          <w:b/>
          <w:bCs/>
          <w:color w:val="000000"/>
          <w:sz w:val="44"/>
          <w:szCs w:val="44"/>
          <w:rtl/>
        </w:rPr>
        <w:t>وآله</w:t>
      </w:r>
      <w:proofErr w:type="spellEnd"/>
      <w:r>
        <w:rPr>
          <w:rFonts w:ascii="Traditional Arabic" w:hAnsi="Traditional Arabic" w:cs="Traditional Arabic"/>
          <w:b/>
          <w:bCs/>
          <w:color w:val="000000"/>
          <w:sz w:val="44"/>
          <w:szCs w:val="44"/>
          <w:rtl/>
        </w:rPr>
        <w:t xml:space="preserve"> وسلم.</w:t>
      </w:r>
    </w:p>
    <w:p w:rsidR="00D712AC" w:rsidRDefault="00D712AC" w:rsidP="00D712AC">
      <w:pPr>
        <w:autoSpaceDE w:val="0"/>
        <w:autoSpaceDN w:val="0"/>
        <w:adjustRightInd w:val="0"/>
        <w:spacing w:after="0" w:line="240" w:lineRule="auto"/>
        <w:rPr>
          <w:rFonts w:cs="AL-Mateen"/>
          <w:sz w:val="40"/>
          <w:szCs w:val="40"/>
          <w:rtl/>
        </w:rPr>
      </w:pPr>
      <w:r>
        <w:rPr>
          <w:rFonts w:ascii="Traditional Arabic" w:hAnsi="Traditional Arabic" w:cs="Traditional Arabic"/>
          <w:b/>
          <w:bCs/>
          <w:color w:val="000000"/>
          <w:sz w:val="44"/>
          <w:szCs w:val="44"/>
          <w:rtl/>
        </w:rPr>
        <w:t>وكان رحمه الله</w:t>
      </w:r>
      <w:r w:rsidRPr="00CC139D">
        <w:rPr>
          <w:rFonts w:ascii="Traditional Arabic" w:hAnsi="Traditional Arabic" w:cs="Traditional Arabic"/>
          <w:b/>
          <w:bCs/>
          <w:color w:val="00B0F0"/>
          <w:sz w:val="44"/>
          <w:szCs w:val="44"/>
          <w:rtl/>
        </w:rPr>
        <w:t xml:space="preserve"> يُقْرِئ حفصًا </w:t>
      </w:r>
      <w:r>
        <w:rPr>
          <w:rFonts w:ascii="Traditional Arabic" w:hAnsi="Traditional Arabic" w:cs="Traditional Arabic"/>
          <w:b/>
          <w:bCs/>
          <w:color w:val="000000"/>
          <w:sz w:val="44"/>
          <w:szCs w:val="44"/>
          <w:rtl/>
        </w:rPr>
        <w:t xml:space="preserve">بالقراءة التي رواها عن أبي عبد الرحمن السُّلَمي عن علي، </w:t>
      </w:r>
      <w:r w:rsidRPr="00CC139D">
        <w:rPr>
          <w:rFonts w:ascii="Traditional Arabic" w:hAnsi="Traditional Arabic" w:cs="Traditional Arabic"/>
          <w:b/>
          <w:bCs/>
          <w:color w:val="00B0F0"/>
          <w:sz w:val="44"/>
          <w:szCs w:val="44"/>
          <w:rtl/>
        </w:rPr>
        <w:t xml:space="preserve">ويُقْرِئ شعبة بالقراءة </w:t>
      </w:r>
      <w:r>
        <w:rPr>
          <w:rFonts w:ascii="Traditional Arabic" w:hAnsi="Traditional Arabic" w:cs="Traditional Arabic"/>
          <w:b/>
          <w:bCs/>
          <w:color w:val="000000"/>
          <w:sz w:val="44"/>
          <w:szCs w:val="44"/>
          <w:rtl/>
        </w:rPr>
        <w:t xml:space="preserve">التي رواها عن زر بن حبيش عن عبد الله بن مسعود -رضي الله </w:t>
      </w:r>
      <w:proofErr w:type="spellStart"/>
      <w:r>
        <w:rPr>
          <w:rFonts w:ascii="Traditional Arabic" w:hAnsi="Traditional Arabic" w:cs="Traditional Arabic"/>
          <w:b/>
          <w:bCs/>
          <w:color w:val="000000"/>
          <w:sz w:val="44"/>
          <w:szCs w:val="44"/>
          <w:rtl/>
        </w:rPr>
        <w:t>عنهم.ومن</w:t>
      </w:r>
      <w:proofErr w:type="spellEnd"/>
      <w:r>
        <w:rPr>
          <w:rFonts w:ascii="Traditional Arabic" w:hAnsi="Traditional Arabic" w:cs="Traditional Arabic"/>
          <w:b/>
          <w:bCs/>
          <w:color w:val="000000"/>
          <w:sz w:val="44"/>
          <w:szCs w:val="44"/>
          <w:rtl/>
        </w:rPr>
        <w:t xml:space="preserve"> هذا يتضح اتصال سنده برسول الله -صلى الله عليه </w:t>
      </w:r>
      <w:proofErr w:type="spellStart"/>
      <w:r>
        <w:rPr>
          <w:rFonts w:ascii="Traditional Arabic" w:hAnsi="Traditional Arabic" w:cs="Traditional Arabic"/>
          <w:b/>
          <w:bCs/>
          <w:color w:val="000000"/>
          <w:sz w:val="44"/>
          <w:szCs w:val="44"/>
          <w:rtl/>
        </w:rPr>
        <w:t>وآله</w:t>
      </w:r>
      <w:proofErr w:type="spellEnd"/>
      <w:r>
        <w:rPr>
          <w:rFonts w:ascii="Traditional Arabic" w:hAnsi="Traditional Arabic" w:cs="Traditional Arabic"/>
          <w:b/>
          <w:bCs/>
          <w:color w:val="000000"/>
          <w:sz w:val="44"/>
          <w:szCs w:val="44"/>
          <w:rtl/>
        </w:rPr>
        <w:t xml:space="preserve"> وسلم- اتصالا متواترًا.</w:t>
      </w:r>
    </w:p>
    <w:p w:rsidR="0025376B" w:rsidRDefault="0025376B">
      <w:pPr>
        <w:bidi w:val="0"/>
        <w:rPr>
          <w:rFonts w:ascii="Traditional Arabic" w:hAnsi="Traditional Arabic" w:cs="AL-Mateen"/>
          <w:b/>
          <w:bCs/>
          <w:color w:val="800000"/>
          <w:sz w:val="44"/>
          <w:szCs w:val="44"/>
        </w:rPr>
      </w:pPr>
      <w:r>
        <w:rPr>
          <w:rFonts w:ascii="Traditional Arabic" w:hAnsi="Traditional Arabic" w:cs="AL-Mateen"/>
          <w:b/>
          <w:bCs/>
          <w:color w:val="800000"/>
          <w:sz w:val="44"/>
          <w:szCs w:val="44"/>
          <w:rtl/>
        </w:rPr>
        <w:br w:type="page"/>
      </w:r>
    </w:p>
    <w:p w:rsidR="00D712AC" w:rsidRPr="00F47CA3" w:rsidRDefault="00D712AC" w:rsidP="00F47CA3">
      <w:pPr>
        <w:autoSpaceDE w:val="0"/>
        <w:autoSpaceDN w:val="0"/>
        <w:adjustRightInd w:val="0"/>
        <w:spacing w:after="0" w:line="240" w:lineRule="auto"/>
        <w:jc w:val="center"/>
        <w:rPr>
          <w:rFonts w:ascii="Traditional Arabic" w:hAnsi="Traditional Arabic" w:cs="AL-Mateen"/>
          <w:b/>
          <w:bCs/>
          <w:color w:val="FF0000"/>
          <w:sz w:val="52"/>
          <w:szCs w:val="52"/>
          <w:rtl/>
        </w:rPr>
      </w:pPr>
      <w:r w:rsidRPr="00F47CA3">
        <w:rPr>
          <w:rFonts w:ascii="Traditional Arabic" w:hAnsi="Traditional Arabic" w:cs="AL-Mateen"/>
          <w:b/>
          <w:bCs/>
          <w:color w:val="FF0000"/>
          <w:sz w:val="52"/>
          <w:szCs w:val="52"/>
          <w:rtl/>
        </w:rPr>
        <w:lastRenderedPageBreak/>
        <w:t>ترجمةُ راويهِ حفص:</w:t>
      </w:r>
    </w:p>
    <w:p w:rsidR="00D712AC" w:rsidRPr="00F47CA3" w:rsidRDefault="00F47CA3" w:rsidP="00D712AC">
      <w:pPr>
        <w:autoSpaceDE w:val="0"/>
        <w:autoSpaceDN w:val="0"/>
        <w:adjustRightInd w:val="0"/>
        <w:spacing w:after="0" w:line="240" w:lineRule="auto"/>
        <w:rPr>
          <w:rFonts w:ascii="Traditional Arabic" w:hAnsi="Traditional Arabic" w:cs="AL-Mateen"/>
          <w:b/>
          <w:bCs/>
          <w:color w:val="FF0000"/>
          <w:sz w:val="44"/>
          <w:szCs w:val="44"/>
          <w:rtl/>
        </w:rPr>
      </w:pPr>
      <w:r w:rsidRPr="00F47CA3">
        <w:rPr>
          <w:rFonts w:ascii="Traditional Arabic" w:hAnsi="Traditional Arabic" w:cs="AL-Mateen" w:hint="cs"/>
          <w:b/>
          <w:bCs/>
          <w:color w:val="FF0000"/>
          <w:sz w:val="44"/>
          <w:szCs w:val="44"/>
          <w:rtl/>
        </w:rPr>
        <w:t>أولاً:</w:t>
      </w:r>
      <w:r>
        <w:rPr>
          <w:rFonts w:ascii="Traditional Arabic" w:hAnsi="Traditional Arabic" w:cs="AL-Mateen" w:hint="cs"/>
          <w:b/>
          <w:bCs/>
          <w:color w:val="FF0000"/>
          <w:sz w:val="44"/>
          <w:szCs w:val="44"/>
          <w:rtl/>
        </w:rPr>
        <w:t xml:space="preserve"> </w:t>
      </w:r>
      <w:r w:rsidR="00D712AC" w:rsidRPr="00F47CA3">
        <w:rPr>
          <w:rFonts w:ascii="Traditional Arabic" w:hAnsi="Traditional Arabic" w:cs="AL-Mateen"/>
          <w:b/>
          <w:bCs/>
          <w:color w:val="FF0000"/>
          <w:sz w:val="44"/>
          <w:szCs w:val="44"/>
          <w:rtl/>
        </w:rPr>
        <w:t>اسْمُهُ:</w:t>
      </w:r>
    </w:p>
    <w:p w:rsidR="00D712AC" w:rsidRDefault="00D712AC" w:rsidP="00D712AC">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 xml:space="preserve">حفص بن سليمان بن الْمُغِيرة بن أبي داود الأسدي الكوفي البَزَّاز -نسبة إلى بيع البَزِّ: أي الثياب- المعروف </w:t>
      </w:r>
      <w:proofErr w:type="spellStart"/>
      <w:r>
        <w:rPr>
          <w:rFonts w:ascii="Traditional Arabic" w:hAnsi="Traditional Arabic" w:cs="Traditional Arabic"/>
          <w:b/>
          <w:bCs/>
          <w:color w:val="000000"/>
          <w:sz w:val="44"/>
          <w:szCs w:val="44"/>
          <w:rtl/>
        </w:rPr>
        <w:t>بِحُفَيْص</w:t>
      </w:r>
      <w:proofErr w:type="spellEnd"/>
      <w:r>
        <w:rPr>
          <w:rFonts w:ascii="Traditional Arabic" w:hAnsi="Traditional Arabic" w:cs="Traditional Arabic"/>
          <w:b/>
          <w:bCs/>
          <w:color w:val="000000"/>
          <w:sz w:val="44"/>
          <w:szCs w:val="44"/>
          <w:rtl/>
        </w:rPr>
        <w:t>، صاحب عاصم وربيبه: أي ابن زوجته، وأما كنيته فهي أبو عمر.</w:t>
      </w:r>
    </w:p>
    <w:p w:rsidR="00D712AC" w:rsidRPr="00F47CA3" w:rsidRDefault="00F47CA3" w:rsidP="00D712AC">
      <w:pPr>
        <w:autoSpaceDE w:val="0"/>
        <w:autoSpaceDN w:val="0"/>
        <w:adjustRightInd w:val="0"/>
        <w:spacing w:after="0" w:line="240" w:lineRule="auto"/>
        <w:rPr>
          <w:rFonts w:ascii="Traditional Arabic" w:hAnsi="Traditional Arabic" w:cs="AL-Mateen"/>
          <w:b/>
          <w:bCs/>
          <w:color w:val="FF0000"/>
          <w:sz w:val="44"/>
          <w:szCs w:val="44"/>
          <w:rtl/>
        </w:rPr>
      </w:pPr>
      <w:r w:rsidRPr="00F47CA3">
        <w:rPr>
          <w:rFonts w:ascii="Traditional Arabic" w:hAnsi="Traditional Arabic" w:cs="AL-Mateen" w:hint="cs"/>
          <w:b/>
          <w:bCs/>
          <w:color w:val="FF0000"/>
          <w:sz w:val="44"/>
          <w:szCs w:val="44"/>
          <w:rtl/>
        </w:rPr>
        <w:t>ثانياً:</w:t>
      </w:r>
      <w:r>
        <w:rPr>
          <w:rFonts w:ascii="Traditional Arabic" w:hAnsi="Traditional Arabic" w:cs="AL-Mateen" w:hint="cs"/>
          <w:b/>
          <w:bCs/>
          <w:color w:val="FF0000"/>
          <w:sz w:val="44"/>
          <w:szCs w:val="44"/>
          <w:rtl/>
        </w:rPr>
        <w:t xml:space="preserve"> </w:t>
      </w:r>
      <w:r w:rsidR="00D712AC" w:rsidRPr="00F47CA3">
        <w:rPr>
          <w:rFonts w:ascii="Traditional Arabic" w:hAnsi="Traditional Arabic" w:cs="AL-Mateen"/>
          <w:b/>
          <w:bCs/>
          <w:color w:val="FF0000"/>
          <w:sz w:val="44"/>
          <w:szCs w:val="44"/>
          <w:rtl/>
        </w:rPr>
        <w:t>ضَبْطُهُ وإتْقَانُهُ:</w:t>
      </w:r>
    </w:p>
    <w:p w:rsidR="00D712AC" w:rsidRDefault="00D712AC" w:rsidP="00D712AC">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أخذ القراءة عرضًا وتَلْقِينًا عن عاصم فأتقنها حتى شهد له العلماء بذلك ولقد كان -رحمه الله- كثير الحفظ والإتقان، وقد أثنى عليه الإمام الشاطبي بقوله:</w:t>
      </w:r>
    </w:p>
    <w:p w:rsidR="00D712AC" w:rsidRDefault="00D712AC" w:rsidP="00D712AC">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FF0000"/>
          <w:sz w:val="44"/>
          <w:szCs w:val="44"/>
          <w:rtl/>
        </w:rPr>
        <w:t>..............................</w:t>
      </w:r>
      <w:r>
        <w:rPr>
          <w:rFonts w:ascii="Traditional Arabic" w:hAnsi="Traditional Arabic" w:cs="Traditional Arabic"/>
          <w:b/>
          <w:bCs/>
          <w:color w:val="000000"/>
          <w:sz w:val="44"/>
          <w:szCs w:val="44"/>
          <w:rtl/>
        </w:rPr>
        <w:t xml:space="preserve"> </w:t>
      </w:r>
      <w:r>
        <w:rPr>
          <w:rFonts w:ascii="Traditional Arabic" w:hAnsi="Traditional Arabic" w:cs="Traditional Arabic"/>
          <w:b/>
          <w:bCs/>
          <w:color w:val="FF0000"/>
          <w:sz w:val="44"/>
          <w:szCs w:val="44"/>
          <w:rtl/>
        </w:rPr>
        <w:t>...</w:t>
      </w:r>
      <w:r>
        <w:rPr>
          <w:rFonts w:ascii="Traditional Arabic" w:hAnsi="Traditional Arabic" w:cs="Traditional Arabic"/>
          <w:b/>
          <w:bCs/>
          <w:color w:val="000000"/>
          <w:sz w:val="44"/>
          <w:szCs w:val="44"/>
          <w:rtl/>
        </w:rPr>
        <w:t xml:space="preserve"> وحَفْصٌ وبالإتْقَانِ كان مُفَضَّلا</w:t>
      </w:r>
    </w:p>
    <w:p w:rsidR="00D712AC" w:rsidRDefault="00D712AC" w:rsidP="00D712AC">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ولذلك اشتهرت روايته وتلقاها الأئمة بالقبول، وليس ذلك بغريب عليه، فقد تربى في بيت عاصم، ولازمه وأتقن قراءته حتى كان أعلم أصحابه بها، وقام بإقراء الناس بعد وفاة عاصم فترة طويلة من الزمان.</w:t>
      </w:r>
    </w:p>
    <w:p w:rsidR="00D712AC" w:rsidRDefault="00D712AC" w:rsidP="00D712AC">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وقال يحيى بن معين: الرواية الصحيحة التي رويت عن عاصم هي رواية أبي عمر حفص بن سليمان.</w:t>
      </w:r>
    </w:p>
    <w:p w:rsidR="00D712AC" w:rsidRDefault="00F47CA3" w:rsidP="00D712AC">
      <w:pPr>
        <w:autoSpaceDE w:val="0"/>
        <w:autoSpaceDN w:val="0"/>
        <w:adjustRightInd w:val="0"/>
        <w:spacing w:after="0" w:line="240" w:lineRule="auto"/>
        <w:rPr>
          <w:rFonts w:ascii="Traditional Arabic" w:hAnsi="Traditional Arabic" w:cs="Traditional Arabic"/>
          <w:b/>
          <w:bCs/>
          <w:color w:val="000000"/>
          <w:sz w:val="44"/>
          <w:szCs w:val="44"/>
          <w:rtl/>
        </w:rPr>
      </w:pPr>
      <w:r w:rsidRPr="00F47CA3">
        <w:rPr>
          <w:rFonts w:ascii="Traditional Arabic" w:hAnsi="Traditional Arabic" w:cs="AL-Mateen" w:hint="cs"/>
          <w:b/>
          <w:bCs/>
          <w:color w:val="FF0000"/>
          <w:sz w:val="44"/>
          <w:szCs w:val="44"/>
          <w:rtl/>
        </w:rPr>
        <w:t>ثالثاً:</w:t>
      </w:r>
      <w:r w:rsidR="008645F6">
        <w:rPr>
          <w:rFonts w:ascii="Traditional Arabic" w:hAnsi="Traditional Arabic" w:cs="AL-Mateen" w:hint="cs"/>
          <w:b/>
          <w:bCs/>
          <w:color w:val="FF0000"/>
          <w:sz w:val="44"/>
          <w:szCs w:val="44"/>
          <w:rtl/>
        </w:rPr>
        <w:t xml:space="preserve"> </w:t>
      </w:r>
      <w:r w:rsidR="00D712AC" w:rsidRPr="00F47CA3">
        <w:rPr>
          <w:rFonts w:ascii="Traditional Arabic" w:hAnsi="Traditional Arabic" w:cs="AL-Mateen"/>
          <w:b/>
          <w:bCs/>
          <w:color w:val="FF0000"/>
          <w:sz w:val="44"/>
          <w:szCs w:val="44"/>
          <w:rtl/>
        </w:rPr>
        <w:t>مَنْزِلَتُهُ:</w:t>
      </w:r>
      <w:r w:rsidR="00D712AC" w:rsidRPr="00F47CA3">
        <w:rPr>
          <w:rFonts w:ascii="Traditional Arabic" w:hAnsi="Traditional Arabic" w:cs="Traditional Arabic"/>
          <w:b/>
          <w:bCs/>
          <w:color w:val="FF0000"/>
          <w:sz w:val="44"/>
          <w:szCs w:val="44"/>
          <w:rtl/>
        </w:rPr>
        <w:t xml:space="preserve"> </w:t>
      </w:r>
      <w:r w:rsidR="00D712AC">
        <w:rPr>
          <w:rFonts w:ascii="Traditional Arabic" w:hAnsi="Traditional Arabic" w:cs="Traditional Arabic"/>
          <w:b/>
          <w:bCs/>
          <w:color w:val="000000"/>
          <w:sz w:val="44"/>
          <w:szCs w:val="44"/>
          <w:rtl/>
        </w:rPr>
        <w:t>قال أبو هشام الرفاعي: كان حفص أعلم أصحاب عاصم بقراءته، فكان مُرَجَّحًا على شعبة بضبط الحروف.</w:t>
      </w:r>
    </w:p>
    <w:p w:rsidR="00D712AC" w:rsidRDefault="00D712AC" w:rsidP="00D712AC">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وقال الذهبي: هو في القراءة ثقة ثَبَتٌ ضابط.</w:t>
      </w:r>
    </w:p>
    <w:p w:rsidR="00D712AC" w:rsidRDefault="00D712AC" w:rsidP="00D712AC">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وقال ابن المنادي: قرأ على عاصم مرارًا، وكان الأولون يعدونه في الحفظ فوق أبي بكر شعبة بن عياش، ويصفونه بضبط الحروف التي قرأها على عاصم، وأَقْرَأَ الناس بها دهرًا طويلا.</w:t>
      </w:r>
    </w:p>
    <w:p w:rsidR="00D712AC" w:rsidRDefault="00F47CA3" w:rsidP="00F47CA3">
      <w:pPr>
        <w:jc w:val="both"/>
        <w:rPr>
          <w:rFonts w:ascii="Traditional Arabic" w:hAnsi="Traditional Arabic" w:cs="Traditional Arabic"/>
          <w:b/>
          <w:bCs/>
          <w:color w:val="000000"/>
          <w:sz w:val="44"/>
          <w:szCs w:val="44"/>
          <w:rtl/>
        </w:rPr>
      </w:pPr>
      <w:r w:rsidRPr="00F47CA3">
        <w:rPr>
          <w:rFonts w:ascii="Traditional Arabic" w:hAnsi="Traditional Arabic" w:cs="AL-Mateen" w:hint="cs"/>
          <w:b/>
          <w:bCs/>
          <w:color w:val="FF0000"/>
          <w:sz w:val="44"/>
          <w:szCs w:val="44"/>
          <w:rtl/>
        </w:rPr>
        <w:lastRenderedPageBreak/>
        <w:t>رابعاً:</w:t>
      </w:r>
      <w:r>
        <w:rPr>
          <w:rFonts w:ascii="Traditional Arabic" w:hAnsi="Traditional Arabic" w:cs="AL-Mateen" w:hint="cs"/>
          <w:b/>
          <w:bCs/>
          <w:color w:val="FF0000"/>
          <w:sz w:val="44"/>
          <w:szCs w:val="44"/>
          <w:rtl/>
        </w:rPr>
        <w:t xml:space="preserve"> </w:t>
      </w:r>
      <w:r w:rsidR="00D712AC" w:rsidRPr="00F47CA3">
        <w:rPr>
          <w:rFonts w:ascii="Traditional Arabic" w:hAnsi="Traditional Arabic" w:cs="AL-Mateen"/>
          <w:b/>
          <w:bCs/>
          <w:color w:val="FF0000"/>
          <w:sz w:val="44"/>
          <w:szCs w:val="44"/>
          <w:rtl/>
        </w:rPr>
        <w:t>رُوَاتُهُ:</w:t>
      </w:r>
      <w:r w:rsidR="00D712AC" w:rsidRPr="00F47CA3">
        <w:rPr>
          <w:rFonts w:ascii="Traditional Arabic" w:hAnsi="Traditional Arabic" w:cs="Traditional Arabic"/>
          <w:b/>
          <w:bCs/>
          <w:color w:val="FF0000"/>
          <w:sz w:val="44"/>
          <w:szCs w:val="44"/>
          <w:rtl/>
        </w:rPr>
        <w:t xml:space="preserve"> </w:t>
      </w:r>
      <w:r w:rsidR="00D712AC">
        <w:rPr>
          <w:rFonts w:ascii="Traditional Arabic" w:hAnsi="Traditional Arabic" w:cs="Traditional Arabic"/>
          <w:b/>
          <w:bCs/>
          <w:color w:val="000000"/>
          <w:sz w:val="44"/>
          <w:szCs w:val="44"/>
          <w:rtl/>
        </w:rPr>
        <w:t xml:space="preserve">أخذ القراءة عنه عَرْضًا وسماعًا أُناسٌ كثيرون منهم: حسن بن محمد الْمَرْوَزي، وعمرو بن الصباح، وعبيد بن الصباح، والفضل بن يحيى </w:t>
      </w:r>
      <w:proofErr w:type="spellStart"/>
      <w:r w:rsidR="00D712AC">
        <w:rPr>
          <w:rFonts w:ascii="Traditional Arabic" w:hAnsi="Traditional Arabic" w:cs="Traditional Arabic"/>
          <w:b/>
          <w:bCs/>
          <w:color w:val="000000"/>
          <w:sz w:val="44"/>
          <w:szCs w:val="44"/>
          <w:rtl/>
        </w:rPr>
        <w:t>الأنباري</w:t>
      </w:r>
      <w:r w:rsidR="00D712AC">
        <w:rPr>
          <w:rFonts w:ascii="Traditional Arabic" w:hAnsi="Traditional Arabic" w:cs="Traditional Arabic" w:hint="cs"/>
          <w:b/>
          <w:bCs/>
          <w:color w:val="000000"/>
          <w:sz w:val="44"/>
          <w:szCs w:val="44"/>
          <w:rtl/>
        </w:rPr>
        <w:t>.</w:t>
      </w:r>
      <w:r w:rsidR="00D712AC">
        <w:rPr>
          <w:rFonts w:ascii="Traditional Arabic" w:hAnsi="Traditional Arabic" w:cs="Traditional Arabic"/>
          <w:b/>
          <w:bCs/>
          <w:color w:val="000000"/>
          <w:sz w:val="44"/>
          <w:szCs w:val="44"/>
          <w:rtl/>
        </w:rPr>
        <w:t>وأبو</w:t>
      </w:r>
      <w:proofErr w:type="spellEnd"/>
      <w:r w:rsidR="00D712AC">
        <w:rPr>
          <w:rFonts w:ascii="Traditional Arabic" w:hAnsi="Traditional Arabic" w:cs="Traditional Arabic"/>
          <w:b/>
          <w:bCs/>
          <w:color w:val="000000"/>
          <w:sz w:val="44"/>
          <w:szCs w:val="44"/>
          <w:rtl/>
        </w:rPr>
        <w:t xml:space="preserve"> شعيب القواس وغيرهم.</w:t>
      </w:r>
    </w:p>
    <w:p w:rsidR="00D712AC" w:rsidRDefault="00F47CA3" w:rsidP="0025376B">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AL-Mateen" w:hint="cs"/>
          <w:b/>
          <w:bCs/>
          <w:color w:val="FF0000"/>
          <w:sz w:val="44"/>
          <w:szCs w:val="44"/>
          <w:rtl/>
        </w:rPr>
        <w:t>خامساً:</w:t>
      </w:r>
      <w:r w:rsidR="007E13A8">
        <w:rPr>
          <w:rFonts w:ascii="Traditional Arabic" w:hAnsi="Traditional Arabic" w:cs="AL-Mateen" w:hint="cs"/>
          <w:b/>
          <w:bCs/>
          <w:color w:val="FF0000"/>
          <w:sz w:val="44"/>
          <w:szCs w:val="44"/>
          <w:rtl/>
        </w:rPr>
        <w:t xml:space="preserve"> </w:t>
      </w:r>
      <w:r w:rsidR="00D712AC" w:rsidRPr="00F47CA3">
        <w:rPr>
          <w:rFonts w:ascii="Traditional Arabic" w:hAnsi="Traditional Arabic" w:cs="AL-Mateen"/>
          <w:b/>
          <w:bCs/>
          <w:color w:val="FF0000"/>
          <w:sz w:val="44"/>
          <w:szCs w:val="44"/>
          <w:rtl/>
        </w:rPr>
        <w:t>وِلَادَتُهُ</w:t>
      </w:r>
      <w:r w:rsidRPr="00F47CA3">
        <w:rPr>
          <w:rFonts w:ascii="Traditional Arabic" w:hAnsi="Traditional Arabic" w:cs="AL-Mateen" w:hint="cs"/>
          <w:b/>
          <w:bCs/>
          <w:color w:val="FF0000"/>
          <w:sz w:val="44"/>
          <w:szCs w:val="44"/>
          <w:rtl/>
        </w:rPr>
        <w:t xml:space="preserve"> و</w:t>
      </w:r>
      <w:r w:rsidRPr="00F47CA3">
        <w:rPr>
          <w:rFonts w:ascii="Traditional Arabic" w:hAnsi="Traditional Arabic" w:cs="AL-Mateen"/>
          <w:b/>
          <w:bCs/>
          <w:color w:val="FF0000"/>
          <w:sz w:val="44"/>
          <w:szCs w:val="44"/>
          <w:rtl/>
        </w:rPr>
        <w:t xml:space="preserve"> وفاته</w:t>
      </w:r>
      <w:r w:rsidR="00D712AC" w:rsidRPr="00F47CA3">
        <w:rPr>
          <w:rFonts w:ascii="Traditional Arabic" w:hAnsi="Traditional Arabic" w:cs="AL-Mateen"/>
          <w:b/>
          <w:bCs/>
          <w:color w:val="FF0000"/>
          <w:sz w:val="44"/>
          <w:szCs w:val="44"/>
          <w:rtl/>
        </w:rPr>
        <w:t>:</w:t>
      </w:r>
      <w:r w:rsidR="007E13A8">
        <w:rPr>
          <w:rFonts w:ascii="Traditional Arabic" w:hAnsi="Traditional Arabic" w:cs="Traditional Arabic" w:hint="cs"/>
          <w:b/>
          <w:bCs/>
          <w:color w:val="000000"/>
          <w:sz w:val="44"/>
          <w:szCs w:val="44"/>
          <w:rtl/>
        </w:rPr>
        <w:t xml:space="preserve"> </w:t>
      </w:r>
      <w:r w:rsidR="00D712AC">
        <w:rPr>
          <w:rFonts w:ascii="Traditional Arabic" w:hAnsi="Traditional Arabic" w:cs="Traditional Arabic"/>
          <w:b/>
          <w:bCs/>
          <w:color w:val="000000"/>
          <w:sz w:val="44"/>
          <w:szCs w:val="44"/>
          <w:rtl/>
        </w:rPr>
        <w:t>ولد رحمة الله عليه سنة تسعين هجرية.</w:t>
      </w:r>
    </w:p>
    <w:p w:rsidR="00D712AC" w:rsidRDefault="00D712AC" w:rsidP="0025376B">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:توفي -رحمة الله عليه- سنة ثمانين ومائة هجرية على الصحيح.</w:t>
      </w:r>
    </w:p>
    <w:p w:rsidR="00F47CA3" w:rsidRDefault="00F47CA3" w:rsidP="00D712AC">
      <w:pPr>
        <w:autoSpaceDE w:val="0"/>
        <w:autoSpaceDN w:val="0"/>
        <w:adjustRightInd w:val="0"/>
        <w:spacing w:after="0" w:line="240" w:lineRule="auto"/>
        <w:rPr>
          <w:rFonts w:ascii="Traditional Arabic" w:hAnsi="Traditional Arabic" w:cs="AL-Mateen"/>
          <w:b/>
          <w:bCs/>
          <w:color w:val="FF0000"/>
          <w:sz w:val="44"/>
          <w:szCs w:val="44"/>
          <w:rtl/>
        </w:rPr>
      </w:pPr>
    </w:p>
    <w:p w:rsidR="00D712AC" w:rsidRPr="00F47CA3" w:rsidRDefault="00F47CA3" w:rsidP="007E13A8">
      <w:pPr>
        <w:autoSpaceDE w:val="0"/>
        <w:autoSpaceDN w:val="0"/>
        <w:adjustRightInd w:val="0"/>
        <w:spacing w:after="0" w:line="240" w:lineRule="auto"/>
        <w:rPr>
          <w:rFonts w:ascii="Traditional Arabic" w:hAnsi="Traditional Arabic" w:cs="AL-Mateen"/>
          <w:b/>
          <w:bCs/>
          <w:color w:val="FF0000"/>
          <w:sz w:val="44"/>
          <w:szCs w:val="44"/>
          <w:rtl/>
        </w:rPr>
      </w:pPr>
      <w:r>
        <w:rPr>
          <w:rFonts w:ascii="Traditional Arabic" w:hAnsi="Traditional Arabic" w:cs="AL-Mateen" w:hint="cs"/>
          <w:b/>
          <w:bCs/>
          <w:color w:val="FF0000"/>
          <w:sz w:val="44"/>
          <w:szCs w:val="44"/>
          <w:rtl/>
        </w:rPr>
        <w:t>سادساً:</w:t>
      </w:r>
      <w:r w:rsidR="007E13A8">
        <w:rPr>
          <w:rFonts w:ascii="Traditional Arabic" w:hAnsi="Traditional Arabic" w:cs="AL-Mateen" w:hint="cs"/>
          <w:b/>
          <w:bCs/>
          <w:color w:val="FF0000"/>
          <w:sz w:val="44"/>
          <w:szCs w:val="44"/>
          <w:rtl/>
        </w:rPr>
        <w:t xml:space="preserve"> </w:t>
      </w:r>
      <w:r w:rsidR="007E13A8">
        <w:rPr>
          <w:rFonts w:ascii="Traditional Arabic" w:hAnsi="Traditional Arabic" w:cs="AL-Mateen"/>
          <w:b/>
          <w:bCs/>
          <w:color w:val="FF0000"/>
          <w:sz w:val="44"/>
          <w:szCs w:val="44"/>
          <w:rtl/>
        </w:rPr>
        <w:t xml:space="preserve">اتصالُ سندهِ بالنبيِّ </w:t>
      </w:r>
      <w:r w:rsidR="007E13A8">
        <w:rPr>
          <w:rFonts w:ascii="Traditional Arabic" w:hAnsi="Traditional Arabic" w:cs="AL-Mateen" w:hint="cs"/>
          <w:b/>
          <w:bCs/>
          <w:color w:val="FF0000"/>
          <w:sz w:val="44"/>
          <w:szCs w:val="44"/>
          <w:rtl/>
        </w:rPr>
        <w:t xml:space="preserve">  </w:t>
      </w:r>
      <w:r w:rsidR="007E13A8">
        <w:rPr>
          <w:rFonts w:ascii="Traditional Arabic" w:hAnsi="Traditional Arabic" w:cs="AL-Mateen" w:hint="cs"/>
          <w:b/>
          <w:bCs/>
          <w:color w:val="FF0000"/>
          <w:sz w:val="44"/>
          <w:szCs w:val="44"/>
        </w:rPr>
        <w:sym w:font="AGA Arabesque" w:char="F072"/>
      </w:r>
      <w:r w:rsidR="00D712AC" w:rsidRPr="00F47CA3">
        <w:rPr>
          <w:rFonts w:ascii="Traditional Arabic" w:hAnsi="Traditional Arabic" w:cs="AL-Mateen"/>
          <w:b/>
          <w:bCs/>
          <w:color w:val="FF0000"/>
          <w:sz w:val="44"/>
          <w:szCs w:val="44"/>
          <w:rtl/>
        </w:rPr>
        <w:t>:</w:t>
      </w:r>
    </w:p>
    <w:p w:rsidR="00D712AC" w:rsidRDefault="00D712AC" w:rsidP="007E13A8">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قرأ حفص القرآن الكريم على الإمام عاصم الذي سبق التعريف به، وقرأ عاصم بالرواية التي أقرأها لحفص على أبي عبد الرحمن السُّلَمي عن ع</w:t>
      </w:r>
      <w:r w:rsidR="007E13A8">
        <w:rPr>
          <w:rFonts w:ascii="Traditional Arabic" w:hAnsi="Traditional Arabic" w:cs="Traditional Arabic"/>
          <w:b/>
          <w:bCs/>
          <w:color w:val="000000"/>
          <w:sz w:val="44"/>
          <w:szCs w:val="44"/>
          <w:rtl/>
        </w:rPr>
        <w:t xml:space="preserve">لي -رضي الله عنه- عن رسول الله </w:t>
      </w:r>
      <w:r w:rsidR="007E13A8">
        <w:rPr>
          <w:rFonts w:ascii="Traditional Arabic" w:hAnsi="Traditional Arabic" w:cs="Traditional Arabic"/>
          <w:b/>
          <w:bCs/>
          <w:color w:val="000000"/>
          <w:sz w:val="44"/>
          <w:szCs w:val="44"/>
        </w:rPr>
        <w:sym w:font="AGA Arabesque" w:char="F072"/>
      </w:r>
      <w:r>
        <w:rPr>
          <w:rFonts w:ascii="Traditional Arabic" w:hAnsi="Traditional Arabic" w:cs="Traditional Arabic"/>
          <w:b/>
          <w:bCs/>
          <w:color w:val="000000"/>
          <w:sz w:val="44"/>
          <w:szCs w:val="44"/>
          <w:rtl/>
        </w:rPr>
        <w:t>.</w:t>
      </w:r>
    </w:p>
    <w:p w:rsidR="00D712AC" w:rsidRDefault="00D712AC" w:rsidP="00F47CA3">
      <w:pPr>
        <w:autoSpaceDE w:val="0"/>
        <w:autoSpaceDN w:val="0"/>
        <w:adjustRightInd w:val="0"/>
        <w:spacing w:after="0" w:line="240" w:lineRule="auto"/>
        <w:rPr>
          <w:rFonts w:ascii="Simplified Arabic" w:hAnsi="Simplified Arabic" w:cs="Simplified Arabic"/>
          <w:color w:val="FF0000"/>
          <w:sz w:val="28"/>
          <w:szCs w:val="28"/>
          <w:rtl/>
        </w:rPr>
      </w:pPr>
      <w:r>
        <w:rPr>
          <w:rFonts w:ascii="Traditional Arabic" w:hAnsi="Traditional Arabic" w:cs="Traditional Arabic"/>
          <w:b/>
          <w:bCs/>
          <w:color w:val="000000"/>
          <w:sz w:val="44"/>
          <w:szCs w:val="44"/>
          <w:rtl/>
        </w:rPr>
        <w:t>ولقد روي عن حفص أنه قال: قلت لعاصم إن أبا بكر شعبة يخالفني في القراءة فقال: أقرأتك بما أقرأني به أبو عبد الرحمن السُّلَمي عن علي بن أبي طالب -رضي الله عنه- وأقرأت شعبة بما أقرأني به زر بن حبيش عن عبد الله بن مسعود -رضي الله عنه</w:t>
      </w:r>
      <w:r w:rsidR="00F47CA3">
        <w:rPr>
          <w:rFonts w:ascii="Traditional Arabic" w:hAnsi="Traditional Arabic" w:cs="Traditional Arabic" w:hint="cs"/>
          <w:b/>
          <w:bCs/>
          <w:color w:val="000000"/>
          <w:sz w:val="44"/>
          <w:szCs w:val="44"/>
          <w:rtl/>
        </w:rPr>
        <w:t xml:space="preserve"> </w:t>
      </w:r>
      <w:r w:rsidR="00F47CA3" w:rsidRPr="00F47CA3">
        <w:rPr>
          <w:rFonts w:ascii="Traditional Arabic" w:hAnsi="Traditional Arabic" w:cs="AL-Mateen" w:hint="cs"/>
          <w:b/>
          <w:bCs/>
          <w:color w:val="000000"/>
          <w:sz w:val="36"/>
          <w:szCs w:val="36"/>
          <w:vertAlign w:val="superscript"/>
          <w:rtl/>
        </w:rPr>
        <w:t>(</w:t>
      </w:r>
      <w:r w:rsidR="00F47CA3" w:rsidRPr="00F47CA3">
        <w:rPr>
          <w:rStyle w:val="a7"/>
          <w:rFonts w:ascii="Traditional Arabic" w:hAnsi="Traditional Arabic" w:cs="AL-Mateen"/>
          <w:b/>
          <w:bCs/>
          <w:color w:val="000000"/>
          <w:sz w:val="36"/>
          <w:szCs w:val="36"/>
          <w:rtl/>
        </w:rPr>
        <w:footnoteReference w:id="2"/>
      </w:r>
      <w:r w:rsidR="00F47CA3" w:rsidRPr="00F47CA3">
        <w:rPr>
          <w:rFonts w:ascii="Traditional Arabic" w:hAnsi="Traditional Arabic" w:cs="AL-Mateen" w:hint="cs"/>
          <w:b/>
          <w:bCs/>
          <w:color w:val="000000"/>
          <w:sz w:val="36"/>
          <w:szCs w:val="36"/>
          <w:vertAlign w:val="superscript"/>
          <w:rtl/>
        </w:rPr>
        <w:t>)</w:t>
      </w:r>
      <w:r w:rsidR="00F47CA3">
        <w:rPr>
          <w:rFonts w:ascii="Traditional Arabic" w:hAnsi="Traditional Arabic" w:cs="Traditional Arabic" w:hint="cs"/>
          <w:b/>
          <w:bCs/>
          <w:color w:val="000000"/>
          <w:sz w:val="44"/>
          <w:szCs w:val="44"/>
          <w:rtl/>
        </w:rPr>
        <w:t xml:space="preserve"> </w:t>
      </w:r>
      <w:r>
        <w:rPr>
          <w:rFonts w:ascii="Traditional Arabic" w:hAnsi="Traditional Arabic" w:cs="Traditional Arabic"/>
          <w:b/>
          <w:bCs/>
          <w:color w:val="000000"/>
          <w:sz w:val="44"/>
          <w:szCs w:val="44"/>
          <w:rtl/>
        </w:rPr>
        <w:t>.</w:t>
      </w:r>
    </w:p>
    <w:p w:rsidR="00D712AC" w:rsidRDefault="00D712AC" w:rsidP="00D712AC">
      <w:pPr>
        <w:bidi w:val="0"/>
        <w:rPr>
          <w:rFonts w:cs="AL-Mateen"/>
          <w:sz w:val="40"/>
          <w:szCs w:val="40"/>
        </w:rPr>
      </w:pPr>
      <w:r>
        <w:rPr>
          <w:rFonts w:cs="AL-Mateen"/>
          <w:sz w:val="40"/>
          <w:szCs w:val="40"/>
          <w:rtl/>
        </w:rPr>
        <w:br w:type="page"/>
      </w:r>
    </w:p>
    <w:p w:rsidR="00D712AC" w:rsidRDefault="00D712AC" w:rsidP="00F47CA3">
      <w:pPr>
        <w:autoSpaceDE w:val="0"/>
        <w:autoSpaceDN w:val="0"/>
        <w:adjustRightInd w:val="0"/>
        <w:spacing w:after="0" w:line="240" w:lineRule="auto"/>
        <w:jc w:val="center"/>
        <w:rPr>
          <w:rFonts w:ascii="Traditional Arabic" w:hAnsi="Traditional Arabic" w:cs="AL-Mateen"/>
          <w:b/>
          <w:bCs/>
          <w:color w:val="FF0000"/>
          <w:sz w:val="44"/>
          <w:szCs w:val="44"/>
          <w:rtl/>
        </w:rPr>
      </w:pPr>
      <w:r w:rsidRPr="00F47CA3">
        <w:rPr>
          <w:rFonts w:ascii="Traditional Arabic" w:hAnsi="Traditional Arabic" w:cs="AL-Mateen"/>
          <w:b/>
          <w:bCs/>
          <w:color w:val="FF0000"/>
          <w:sz w:val="44"/>
          <w:szCs w:val="44"/>
          <w:rtl/>
        </w:rPr>
        <w:lastRenderedPageBreak/>
        <w:t>اهتمامُ الأمةِ الإسلاميةِ بعلمِ التجويدِ:</w:t>
      </w:r>
    </w:p>
    <w:p w:rsidR="00F47CA3" w:rsidRPr="00F47CA3" w:rsidRDefault="00F47CA3" w:rsidP="00F47CA3">
      <w:pPr>
        <w:autoSpaceDE w:val="0"/>
        <w:autoSpaceDN w:val="0"/>
        <w:adjustRightInd w:val="0"/>
        <w:spacing w:after="0" w:line="240" w:lineRule="auto"/>
        <w:jc w:val="center"/>
        <w:rPr>
          <w:rFonts w:ascii="Traditional Arabic" w:hAnsi="Traditional Arabic" w:cs="AL-Mateen"/>
          <w:b/>
          <w:bCs/>
          <w:color w:val="FF0000"/>
          <w:sz w:val="44"/>
          <w:szCs w:val="44"/>
          <w:rtl/>
        </w:rPr>
      </w:pPr>
    </w:p>
    <w:p w:rsidR="00D712AC" w:rsidRDefault="00D712AC" w:rsidP="00D712AC">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لقد اهتمت الأمة الإسلامية بعلم التجويد اهتمامًا بالغاً، فقام علماء السلف -رضي الله عنهم- بخدمته ورعايته سواء بالتحقيق والتأليف أو القراءة والإقْرَاء.</w:t>
      </w:r>
    </w:p>
    <w:p w:rsidR="00D712AC" w:rsidRDefault="00D712AC" w:rsidP="00F47CA3">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وبذلك ظلَّ القرآن الكريم محفوظًا في الصدور مرتلا مجودًا تحقيقًا لوعد الله -سبحانه وتعالى- بحفظه حيث قال: {إِنَّا نَحْنُ نَزَّلْنَا الذِّكْرَ وَإِنَّا لَهُ لَحَافِظُونَ}.</w:t>
      </w:r>
    </w:p>
    <w:p w:rsidR="00D712AC" w:rsidRDefault="00D712AC" w:rsidP="00D712AC">
      <w:pPr>
        <w:jc w:val="both"/>
        <w:rPr>
          <w:rFonts w:cs="AL-Mateen"/>
          <w:sz w:val="40"/>
          <w:szCs w:val="40"/>
          <w:rtl/>
        </w:rPr>
      </w:pPr>
      <w:r>
        <w:rPr>
          <w:rFonts w:ascii="Traditional Arabic" w:hAnsi="Traditional Arabic" w:cs="Traditional Arabic"/>
          <w:b/>
          <w:bCs/>
          <w:color w:val="000000"/>
          <w:sz w:val="44"/>
          <w:szCs w:val="44"/>
          <w:rtl/>
        </w:rPr>
        <w:t>والواقع أن من حقِّ القرآن علينا -نحن المسلمين- أن نجيد تلاوته وترتيله حتى يكون عونًا لنا على تدبره، وتفهم معانيه، ولا يَتَأَتَّى ذلك إلا بالاهتمام بدراسة علم التجويد ومعرفة أحكامه وتطبيقها: إما بالاستماع إلى قارئ مجيد، أو القراءة على شيخ حافظ متقن، ومن هنا نبدأ الكلام على علم التجويد، فنقول:</w:t>
      </w:r>
    </w:p>
    <w:p w:rsidR="00D712AC" w:rsidRPr="00F47CA3" w:rsidRDefault="00F47CA3" w:rsidP="00D712AC">
      <w:pPr>
        <w:autoSpaceDE w:val="0"/>
        <w:autoSpaceDN w:val="0"/>
        <w:adjustRightInd w:val="0"/>
        <w:spacing w:after="0" w:line="240" w:lineRule="auto"/>
        <w:rPr>
          <w:rFonts w:ascii="Traditional Arabic" w:hAnsi="Traditional Arabic" w:cs="AL-Mateen"/>
          <w:b/>
          <w:bCs/>
          <w:color w:val="FF0000"/>
          <w:sz w:val="44"/>
          <w:szCs w:val="44"/>
          <w:rtl/>
        </w:rPr>
      </w:pPr>
      <w:r>
        <w:rPr>
          <w:rFonts w:ascii="Traditional Arabic" w:hAnsi="Traditional Arabic" w:cs="AL-Mateen" w:hint="cs"/>
          <w:b/>
          <w:bCs/>
          <w:color w:val="FF0000"/>
          <w:sz w:val="44"/>
          <w:szCs w:val="44"/>
          <w:rtl/>
        </w:rPr>
        <w:t xml:space="preserve">أولاً: </w:t>
      </w:r>
      <w:r w:rsidR="00D712AC" w:rsidRPr="00F47CA3">
        <w:rPr>
          <w:rFonts w:ascii="Traditional Arabic" w:hAnsi="Traditional Arabic" w:cs="AL-Mateen"/>
          <w:b/>
          <w:bCs/>
          <w:color w:val="FF0000"/>
          <w:sz w:val="44"/>
          <w:szCs w:val="44"/>
          <w:rtl/>
        </w:rPr>
        <w:t>أقسامُ التَّجويدِ:</w:t>
      </w:r>
    </w:p>
    <w:p w:rsidR="00D712AC" w:rsidRPr="008F5ADC" w:rsidRDefault="00D712AC" w:rsidP="00D712AC">
      <w:pPr>
        <w:autoSpaceDE w:val="0"/>
        <w:autoSpaceDN w:val="0"/>
        <w:adjustRightInd w:val="0"/>
        <w:spacing w:after="0" w:line="240" w:lineRule="auto"/>
        <w:rPr>
          <w:rFonts w:ascii="Traditional Arabic" w:hAnsi="Traditional Arabic" w:cs="Traditional Arabic"/>
          <w:b/>
          <w:bCs/>
          <w:sz w:val="44"/>
          <w:szCs w:val="44"/>
          <w:rtl/>
        </w:rPr>
      </w:pPr>
      <w:r w:rsidRPr="008F5ADC">
        <w:rPr>
          <w:rFonts w:ascii="Traditional Arabic" w:hAnsi="Traditional Arabic" w:cs="Traditional Arabic"/>
          <w:b/>
          <w:bCs/>
          <w:sz w:val="44"/>
          <w:szCs w:val="44"/>
          <w:rtl/>
        </w:rPr>
        <w:t>ينقسم التجويد إلى قسمين:</w:t>
      </w:r>
    </w:p>
    <w:p w:rsidR="00D712AC" w:rsidRPr="008F5ADC" w:rsidRDefault="00D712AC" w:rsidP="00D712AC">
      <w:pPr>
        <w:autoSpaceDE w:val="0"/>
        <w:autoSpaceDN w:val="0"/>
        <w:adjustRightInd w:val="0"/>
        <w:spacing w:after="0" w:line="240" w:lineRule="auto"/>
        <w:rPr>
          <w:rFonts w:ascii="Traditional Arabic" w:hAnsi="Traditional Arabic" w:cs="Traditional Arabic"/>
          <w:b/>
          <w:bCs/>
          <w:sz w:val="44"/>
          <w:szCs w:val="44"/>
          <w:rtl/>
        </w:rPr>
      </w:pPr>
      <w:r w:rsidRPr="008F5ADC">
        <w:rPr>
          <w:rFonts w:ascii="Traditional Arabic" w:hAnsi="Traditional Arabic" w:cs="Traditional Arabic"/>
          <w:b/>
          <w:bCs/>
          <w:sz w:val="44"/>
          <w:szCs w:val="44"/>
          <w:rtl/>
        </w:rPr>
        <w:t>1- تجويد عَمَلي.</w:t>
      </w:r>
    </w:p>
    <w:p w:rsidR="00D712AC" w:rsidRPr="008F5ADC" w:rsidRDefault="00D712AC" w:rsidP="00D712AC">
      <w:pPr>
        <w:jc w:val="both"/>
        <w:rPr>
          <w:rFonts w:cs="AL-Mateen"/>
          <w:sz w:val="40"/>
          <w:szCs w:val="40"/>
          <w:rtl/>
        </w:rPr>
      </w:pPr>
      <w:r w:rsidRPr="008F5ADC">
        <w:rPr>
          <w:rFonts w:ascii="Traditional Arabic" w:hAnsi="Traditional Arabic" w:cs="Traditional Arabic"/>
          <w:b/>
          <w:bCs/>
          <w:sz w:val="44"/>
          <w:szCs w:val="44"/>
          <w:rtl/>
        </w:rPr>
        <w:t>2- تجويد عِلْمي.</w:t>
      </w:r>
    </w:p>
    <w:p w:rsidR="00D712AC" w:rsidRPr="00F47CA3" w:rsidRDefault="00D712AC" w:rsidP="00D712AC">
      <w:pPr>
        <w:autoSpaceDE w:val="0"/>
        <w:autoSpaceDN w:val="0"/>
        <w:adjustRightInd w:val="0"/>
        <w:spacing w:after="0" w:line="240" w:lineRule="auto"/>
        <w:rPr>
          <w:rFonts w:ascii="Traditional Arabic" w:hAnsi="Traditional Arabic" w:cs="AL-Mateen"/>
          <w:b/>
          <w:bCs/>
          <w:color w:val="FF0000"/>
          <w:sz w:val="44"/>
          <w:szCs w:val="44"/>
          <w:rtl/>
        </w:rPr>
      </w:pPr>
      <w:r w:rsidRPr="00F47CA3">
        <w:rPr>
          <w:rFonts w:ascii="Traditional Arabic" w:hAnsi="Traditional Arabic" w:cs="AL-Mateen"/>
          <w:b/>
          <w:bCs/>
          <w:color w:val="FF0000"/>
          <w:sz w:val="44"/>
          <w:szCs w:val="44"/>
          <w:rtl/>
        </w:rPr>
        <w:t>القسم الأول: التجويد العَمَلي أي التطبيقي</w:t>
      </w:r>
      <w:r w:rsidR="00F47CA3" w:rsidRPr="00F47CA3">
        <w:rPr>
          <w:rFonts w:ascii="Traditional Arabic" w:hAnsi="Traditional Arabic" w:cs="AL-Mateen" w:hint="cs"/>
          <w:b/>
          <w:bCs/>
          <w:color w:val="FF0000"/>
          <w:sz w:val="44"/>
          <w:szCs w:val="44"/>
          <w:rtl/>
        </w:rPr>
        <w:t>:</w:t>
      </w:r>
    </w:p>
    <w:p w:rsidR="00D712AC" w:rsidRPr="006A7AD4" w:rsidRDefault="006A7AD4" w:rsidP="006A7AD4">
      <w:pPr>
        <w:pStyle w:val="a3"/>
        <w:numPr>
          <w:ilvl w:val="0"/>
          <w:numId w:val="4"/>
        </w:numPr>
        <w:jc w:val="both"/>
        <w:rPr>
          <w:rFonts w:cs="AL-Mateen"/>
          <w:sz w:val="40"/>
          <w:szCs w:val="40"/>
          <w:rtl/>
        </w:rPr>
      </w:pPr>
      <w:r>
        <w:rPr>
          <w:rFonts w:ascii="Traditional Arabic" w:hAnsi="Traditional Arabic" w:cs="Traditional Arabic" w:hint="cs"/>
          <w:b/>
          <w:bCs/>
          <w:color w:val="FF0000"/>
          <w:sz w:val="44"/>
          <w:szCs w:val="44"/>
          <w:rtl/>
        </w:rPr>
        <w:t xml:space="preserve">  </w:t>
      </w:r>
      <w:r w:rsidR="00D712AC" w:rsidRPr="006A7AD4">
        <w:rPr>
          <w:rFonts w:ascii="Traditional Arabic" w:hAnsi="Traditional Arabic" w:cs="Traditional Arabic"/>
          <w:b/>
          <w:bCs/>
          <w:color w:val="FF0000"/>
          <w:sz w:val="44"/>
          <w:szCs w:val="44"/>
          <w:rtl/>
        </w:rPr>
        <w:t xml:space="preserve">والمقصود به: </w:t>
      </w:r>
      <w:r w:rsidR="00D712AC" w:rsidRPr="006A7AD4">
        <w:rPr>
          <w:rFonts w:ascii="Traditional Arabic" w:hAnsi="Traditional Arabic" w:cs="Traditional Arabic"/>
          <w:b/>
          <w:bCs/>
          <w:sz w:val="44"/>
          <w:szCs w:val="44"/>
          <w:rtl/>
        </w:rPr>
        <w:t xml:space="preserve">تلاوة القرآن الكريم تلاوة مجودة كما أنزلت على رسول الله -صلى الله عليه </w:t>
      </w:r>
      <w:proofErr w:type="spellStart"/>
      <w:r w:rsidR="00D712AC" w:rsidRPr="006A7AD4">
        <w:rPr>
          <w:rFonts w:ascii="Traditional Arabic" w:hAnsi="Traditional Arabic" w:cs="Traditional Arabic"/>
          <w:b/>
          <w:bCs/>
          <w:sz w:val="44"/>
          <w:szCs w:val="44"/>
          <w:rtl/>
        </w:rPr>
        <w:t>وآله</w:t>
      </w:r>
      <w:proofErr w:type="spellEnd"/>
      <w:r w:rsidR="00D712AC" w:rsidRPr="006A7AD4">
        <w:rPr>
          <w:rFonts w:ascii="Traditional Arabic" w:hAnsi="Traditional Arabic" w:cs="Traditional Arabic"/>
          <w:b/>
          <w:bCs/>
          <w:sz w:val="44"/>
          <w:szCs w:val="44"/>
          <w:rtl/>
        </w:rPr>
        <w:t xml:space="preserve"> وسلم.</w:t>
      </w:r>
      <w:r w:rsidR="00082B2E">
        <w:rPr>
          <w:rFonts w:ascii="Traditional Arabic" w:hAnsi="Traditional Arabic" w:cs="Traditional Arabic" w:hint="cs"/>
          <w:b/>
          <w:bCs/>
          <w:color w:val="FF0000"/>
          <w:sz w:val="44"/>
          <w:szCs w:val="44"/>
          <w:rtl/>
        </w:rPr>
        <w:t xml:space="preserve"> </w:t>
      </w:r>
      <w:r w:rsidR="00D712AC" w:rsidRPr="006A7AD4">
        <w:rPr>
          <w:rFonts w:ascii="Traditional Arabic" w:hAnsi="Traditional Arabic" w:cs="Traditional Arabic"/>
          <w:b/>
          <w:bCs/>
          <w:color w:val="FF0000"/>
          <w:sz w:val="44"/>
          <w:szCs w:val="44"/>
          <w:rtl/>
        </w:rPr>
        <w:t xml:space="preserve">وأول من وضعه رسول الله </w:t>
      </w:r>
      <w:r w:rsidR="00D712AC" w:rsidRPr="006A7AD4">
        <w:rPr>
          <w:rFonts w:ascii="Traditional Arabic" w:hAnsi="Traditional Arabic" w:cs="Traditional Arabic"/>
          <w:b/>
          <w:bCs/>
          <w:color w:val="000000"/>
          <w:sz w:val="44"/>
          <w:szCs w:val="44"/>
          <w:rtl/>
        </w:rPr>
        <w:t xml:space="preserve">-صلى الله عليه </w:t>
      </w:r>
      <w:proofErr w:type="spellStart"/>
      <w:r w:rsidR="00D712AC" w:rsidRPr="006A7AD4">
        <w:rPr>
          <w:rFonts w:ascii="Traditional Arabic" w:hAnsi="Traditional Arabic" w:cs="Traditional Arabic"/>
          <w:b/>
          <w:bCs/>
          <w:color w:val="000000"/>
          <w:sz w:val="44"/>
          <w:szCs w:val="44"/>
          <w:rtl/>
        </w:rPr>
        <w:t>وآله</w:t>
      </w:r>
      <w:proofErr w:type="spellEnd"/>
      <w:r w:rsidR="00D712AC" w:rsidRPr="006A7AD4">
        <w:rPr>
          <w:rFonts w:ascii="Traditional Arabic" w:hAnsi="Traditional Arabic" w:cs="Traditional Arabic"/>
          <w:b/>
          <w:bCs/>
          <w:color w:val="000000"/>
          <w:sz w:val="44"/>
          <w:szCs w:val="44"/>
          <w:rtl/>
        </w:rPr>
        <w:t xml:space="preserve"> وسلم- باعتباره مبلِّغًا عن الله -عز وجل- حيث كان يعلِّم أصحابه القرآن الكريم فيقرأ عليهم ويستمع لهم </w:t>
      </w:r>
      <w:r w:rsidRPr="006A7AD4">
        <w:rPr>
          <w:rFonts w:ascii="Traditional Arabic" w:hAnsi="Traditional Arabic" w:cs="Traditional Arabic" w:hint="cs"/>
          <w:b/>
          <w:bCs/>
          <w:color w:val="000000"/>
          <w:sz w:val="44"/>
          <w:szCs w:val="44"/>
          <w:rtl/>
        </w:rPr>
        <w:t>.</w:t>
      </w:r>
    </w:p>
    <w:p w:rsidR="0025376B" w:rsidRDefault="00F04E20" w:rsidP="00F04E20">
      <w:pPr>
        <w:tabs>
          <w:tab w:val="left" w:pos="3266"/>
        </w:tabs>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lastRenderedPageBreak/>
        <w:tab/>
      </w:r>
    </w:p>
    <w:p w:rsidR="00D712AC" w:rsidRPr="006A7AD4" w:rsidRDefault="00D712AC" w:rsidP="006A7AD4">
      <w:pPr>
        <w:pStyle w:val="a3"/>
        <w:numPr>
          <w:ilvl w:val="0"/>
          <w:numId w:val="4"/>
        </w:numPr>
        <w:autoSpaceDE w:val="0"/>
        <w:autoSpaceDN w:val="0"/>
        <w:adjustRightInd w:val="0"/>
        <w:spacing w:after="0" w:line="240" w:lineRule="auto"/>
        <w:rPr>
          <w:rFonts w:ascii="Traditional Arabic" w:hAnsi="Traditional Arabic" w:cs="Traditional Arabic"/>
          <w:b/>
          <w:bCs/>
          <w:color w:val="000000"/>
          <w:sz w:val="44"/>
          <w:szCs w:val="44"/>
          <w:rtl/>
        </w:rPr>
      </w:pPr>
      <w:r w:rsidRPr="006A7AD4">
        <w:rPr>
          <w:rFonts w:ascii="Traditional Arabic" w:hAnsi="Traditional Arabic" w:cs="AL-Mateen"/>
          <w:b/>
          <w:bCs/>
          <w:color w:val="FF0000"/>
          <w:sz w:val="44"/>
          <w:szCs w:val="44"/>
          <w:rtl/>
        </w:rPr>
        <w:t>حُكْمُهُ:</w:t>
      </w:r>
      <w:r w:rsidR="006A7AD4" w:rsidRPr="006A7AD4">
        <w:rPr>
          <w:rFonts w:ascii="Traditional Arabic" w:hAnsi="Traditional Arabic" w:cs="AL-Mateen" w:hint="cs"/>
          <w:b/>
          <w:bCs/>
          <w:color w:val="FF0000"/>
          <w:sz w:val="44"/>
          <w:szCs w:val="44"/>
          <w:rtl/>
        </w:rPr>
        <w:t xml:space="preserve"> </w:t>
      </w:r>
      <w:r w:rsidRPr="006A7AD4">
        <w:rPr>
          <w:rFonts w:ascii="Traditional Arabic" w:hAnsi="Traditional Arabic" w:cs="Traditional Arabic"/>
          <w:b/>
          <w:bCs/>
          <w:color w:val="000000"/>
          <w:sz w:val="44"/>
          <w:szCs w:val="44"/>
          <w:rtl/>
        </w:rPr>
        <w:t>تلاوة القرآن الكريم تلاوة مجودة أمر واجب وجوبًا عينيًّا على كل من يريد أن يقرأ شيئًا من القرآن الكريم من مسلم ومسلمة.</w:t>
      </w:r>
    </w:p>
    <w:p w:rsidR="00D712AC" w:rsidRPr="006A7AD4" w:rsidRDefault="00D712AC" w:rsidP="006A7AD4">
      <w:pPr>
        <w:pStyle w:val="a3"/>
        <w:numPr>
          <w:ilvl w:val="0"/>
          <w:numId w:val="4"/>
        </w:numPr>
        <w:autoSpaceDE w:val="0"/>
        <w:autoSpaceDN w:val="0"/>
        <w:adjustRightInd w:val="0"/>
        <w:spacing w:after="0" w:line="240" w:lineRule="auto"/>
        <w:rPr>
          <w:rFonts w:ascii="Traditional Arabic" w:hAnsi="Traditional Arabic" w:cs="AL-Mateen"/>
          <w:b/>
          <w:bCs/>
          <w:color w:val="FF0000"/>
          <w:sz w:val="44"/>
          <w:szCs w:val="44"/>
          <w:rtl/>
        </w:rPr>
      </w:pPr>
      <w:r w:rsidRPr="006A7AD4">
        <w:rPr>
          <w:rFonts w:ascii="Traditional Arabic" w:hAnsi="Traditional Arabic" w:cs="AL-Mateen"/>
          <w:b/>
          <w:bCs/>
          <w:color w:val="FF0000"/>
          <w:sz w:val="44"/>
          <w:szCs w:val="44"/>
          <w:rtl/>
        </w:rPr>
        <w:t>الدليلُ على وجوبِهِ:</w:t>
      </w:r>
    </w:p>
    <w:p w:rsidR="00D712AC" w:rsidRDefault="00D712AC" w:rsidP="00D712AC">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والدليل على وجوب تلاوة القرآن الكريم تلاوة مجودة، قد جاء به القرآن الكريم والسنة، وإجماع الأمة.</w:t>
      </w:r>
    </w:p>
    <w:p w:rsidR="00D712AC" w:rsidRPr="006A7AD4" w:rsidRDefault="00D712AC" w:rsidP="006A7AD4">
      <w:pPr>
        <w:autoSpaceDE w:val="0"/>
        <w:autoSpaceDN w:val="0"/>
        <w:adjustRightInd w:val="0"/>
        <w:spacing w:after="0" w:line="240" w:lineRule="auto"/>
        <w:rPr>
          <w:rFonts w:ascii="Traditional Arabic" w:hAnsi="Traditional Arabic" w:cs="Traditional Arabic"/>
          <w:b/>
          <w:bCs/>
          <w:color w:val="FF0000"/>
          <w:sz w:val="44"/>
          <w:szCs w:val="44"/>
          <w:rtl/>
        </w:rPr>
      </w:pPr>
      <w:r w:rsidRPr="006A7AD4">
        <w:rPr>
          <w:rFonts w:ascii="Traditional Arabic" w:hAnsi="Traditional Arabic" w:cs="Traditional Arabic"/>
          <w:b/>
          <w:bCs/>
          <w:color w:val="FF0000"/>
          <w:sz w:val="44"/>
          <w:szCs w:val="44"/>
          <w:rtl/>
        </w:rPr>
        <w:t xml:space="preserve">أما دليله من </w:t>
      </w:r>
      <w:proofErr w:type="spellStart"/>
      <w:r w:rsidRPr="006A7AD4">
        <w:rPr>
          <w:rFonts w:ascii="Traditional Arabic" w:hAnsi="Traditional Arabic" w:cs="Traditional Arabic"/>
          <w:b/>
          <w:bCs/>
          <w:color w:val="FF0000"/>
          <w:sz w:val="44"/>
          <w:szCs w:val="44"/>
          <w:rtl/>
        </w:rPr>
        <w:t>القرآن:</w:t>
      </w:r>
      <w:r>
        <w:rPr>
          <w:rFonts w:ascii="Traditional Arabic" w:hAnsi="Traditional Arabic" w:cs="Traditional Arabic"/>
          <w:b/>
          <w:bCs/>
          <w:color w:val="000000"/>
          <w:sz w:val="44"/>
          <w:szCs w:val="44"/>
          <w:rtl/>
        </w:rPr>
        <w:t>فقوله</w:t>
      </w:r>
      <w:proofErr w:type="spellEnd"/>
      <w:r>
        <w:rPr>
          <w:rFonts w:ascii="Traditional Arabic" w:hAnsi="Traditional Arabic" w:cs="Traditional Arabic"/>
          <w:b/>
          <w:bCs/>
          <w:color w:val="000000"/>
          <w:sz w:val="44"/>
          <w:szCs w:val="44"/>
          <w:rtl/>
        </w:rPr>
        <w:t xml:space="preserve"> تعالى في سورة المزمل: {وَرَتِّلِ الْقُرْآنَ تَرْتِيلاً} [الآية: 4] وقد سبق شرح الآية عند الكلام على كيفية قراءة القرآن الكريم.</w:t>
      </w:r>
    </w:p>
    <w:p w:rsidR="00D712AC" w:rsidRDefault="00D712AC" w:rsidP="006A7AD4">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 xml:space="preserve">كما أثنى الله -تبارك وتعالى- على طائفة من خلقه شرَّفهم بحفظ كتابه، وتلاوته حق التلاوة فقال: {الَّذِينَ آتَيْنَاهُمُ الْكِتَابَ يَتْلُونَهُ حَقَّ تِلاوَتِهِ}  ومن حق التلاوة حسن الأداء وجودة القراءة، وقال الشَّوْكَاني في فتح القدير: أي </w:t>
      </w:r>
      <w:proofErr w:type="spellStart"/>
      <w:r>
        <w:rPr>
          <w:rFonts w:ascii="Traditional Arabic" w:hAnsi="Traditional Arabic" w:cs="Traditional Arabic"/>
          <w:b/>
          <w:bCs/>
          <w:color w:val="000000"/>
          <w:sz w:val="44"/>
          <w:szCs w:val="44"/>
          <w:rtl/>
        </w:rPr>
        <w:t>يقرءونه</w:t>
      </w:r>
      <w:proofErr w:type="spellEnd"/>
      <w:r>
        <w:rPr>
          <w:rFonts w:ascii="Traditional Arabic" w:hAnsi="Traditional Arabic" w:cs="Traditional Arabic"/>
          <w:b/>
          <w:bCs/>
          <w:color w:val="000000"/>
          <w:sz w:val="44"/>
          <w:szCs w:val="44"/>
          <w:rtl/>
        </w:rPr>
        <w:t xml:space="preserve"> حق قراءته ولا يحرفونه ولا يبدلونه.</w:t>
      </w:r>
    </w:p>
    <w:p w:rsidR="00D712AC" w:rsidRDefault="00D712AC" w:rsidP="00D712AC">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ومما لا شك فيه أنه يفهم من الآية ذمُّ الذين لا يحسنون تلاوة القرآن الكريم ولا يراعون أحكام التجويد عند تلاوته.</w:t>
      </w:r>
    </w:p>
    <w:p w:rsidR="006A7AD4" w:rsidRDefault="00D712AC" w:rsidP="006A7AD4">
      <w:pPr>
        <w:jc w:val="both"/>
        <w:rPr>
          <w:rFonts w:ascii="Traditional Arabic" w:hAnsi="Traditional Arabic" w:cs="Traditional Arabic"/>
          <w:b/>
          <w:bCs/>
          <w:color w:val="000000"/>
          <w:sz w:val="44"/>
          <w:szCs w:val="44"/>
          <w:rtl/>
        </w:rPr>
      </w:pPr>
      <w:r w:rsidRPr="006A7AD4">
        <w:rPr>
          <w:rFonts w:ascii="Traditional Arabic" w:hAnsi="Traditional Arabic" w:cs="Traditional Arabic"/>
          <w:b/>
          <w:bCs/>
          <w:color w:val="FF0000"/>
          <w:sz w:val="44"/>
          <w:szCs w:val="44"/>
          <w:rtl/>
        </w:rPr>
        <w:t xml:space="preserve">وأما دليله من السنة: </w:t>
      </w:r>
    </w:p>
    <w:p w:rsidR="00D712AC" w:rsidRPr="006A7AD4" w:rsidRDefault="00D712AC" w:rsidP="00082B2E">
      <w:pPr>
        <w:pStyle w:val="a3"/>
        <w:numPr>
          <w:ilvl w:val="0"/>
          <w:numId w:val="3"/>
        </w:numPr>
        <w:jc w:val="both"/>
        <w:rPr>
          <w:rFonts w:cs="AL-Mateen"/>
          <w:sz w:val="40"/>
          <w:szCs w:val="40"/>
          <w:rtl/>
        </w:rPr>
      </w:pPr>
      <w:r w:rsidRPr="006A7AD4">
        <w:rPr>
          <w:rFonts w:ascii="Traditional Arabic" w:hAnsi="Traditional Arabic" w:cs="Traditional Arabic"/>
          <w:b/>
          <w:bCs/>
          <w:color w:val="000000"/>
          <w:sz w:val="44"/>
          <w:szCs w:val="44"/>
          <w:rtl/>
        </w:rPr>
        <w:t xml:space="preserve">فمنها ما ثبت عن يعلى بن مَمْلَك أنه سأل أم سلمة -رضي الله عنها- عن قراءة رسول الله -صلى الله عليه </w:t>
      </w:r>
      <w:proofErr w:type="spellStart"/>
      <w:r w:rsidRPr="006A7AD4">
        <w:rPr>
          <w:rFonts w:ascii="Traditional Arabic" w:hAnsi="Traditional Arabic" w:cs="Traditional Arabic"/>
          <w:b/>
          <w:bCs/>
          <w:color w:val="000000"/>
          <w:sz w:val="44"/>
          <w:szCs w:val="44"/>
          <w:rtl/>
        </w:rPr>
        <w:t>وآله</w:t>
      </w:r>
      <w:proofErr w:type="spellEnd"/>
      <w:r w:rsidRPr="006A7AD4">
        <w:rPr>
          <w:rFonts w:ascii="Traditional Arabic" w:hAnsi="Traditional Arabic" w:cs="Traditional Arabic"/>
          <w:b/>
          <w:bCs/>
          <w:color w:val="000000"/>
          <w:sz w:val="44"/>
          <w:szCs w:val="44"/>
          <w:rtl/>
        </w:rPr>
        <w:t xml:space="preserve"> وسلم- وصلاته؟ قلت: ما لكم وصلاته؟ ثم نعتت قراءته فإذا هي تنعت قراءة مفسرة حرفًا </w:t>
      </w:r>
      <w:proofErr w:type="spellStart"/>
      <w:r w:rsidRPr="006A7AD4">
        <w:rPr>
          <w:rFonts w:ascii="Traditional Arabic" w:hAnsi="Traditional Arabic" w:cs="Traditional Arabic"/>
          <w:b/>
          <w:bCs/>
          <w:color w:val="000000"/>
          <w:sz w:val="44"/>
          <w:szCs w:val="44"/>
          <w:rtl/>
        </w:rPr>
        <w:t>حرفًا</w:t>
      </w:r>
      <w:proofErr w:type="spellEnd"/>
      <w:r w:rsidRPr="006A7AD4">
        <w:rPr>
          <w:rFonts w:ascii="Traditional Arabic" w:hAnsi="Traditional Arabic" w:cs="Traditional Arabic"/>
          <w:b/>
          <w:bCs/>
          <w:color w:val="000000"/>
          <w:sz w:val="44"/>
          <w:szCs w:val="44"/>
          <w:rtl/>
        </w:rPr>
        <w:t>. هذه رواية</w:t>
      </w:r>
      <w:r w:rsidR="00082B2E">
        <w:rPr>
          <w:rFonts w:ascii="Traditional Arabic" w:hAnsi="Traditional Arabic" w:cs="Traditional Arabic" w:hint="cs"/>
          <w:b/>
          <w:bCs/>
          <w:color w:val="000000"/>
          <w:sz w:val="44"/>
          <w:szCs w:val="44"/>
          <w:rtl/>
        </w:rPr>
        <w:t xml:space="preserve"> </w:t>
      </w:r>
      <w:r w:rsidRPr="006A7AD4">
        <w:rPr>
          <w:rFonts w:ascii="Traditional Arabic" w:hAnsi="Traditional Arabic" w:cs="Traditional Arabic"/>
          <w:b/>
          <w:bCs/>
          <w:color w:val="000000"/>
          <w:sz w:val="44"/>
          <w:szCs w:val="44"/>
          <w:rtl/>
        </w:rPr>
        <w:t>النسائي، ورواه الترمذي بلفظ آخر، وقال فيه حديث حسن صحيح</w:t>
      </w:r>
      <w:r w:rsidR="006A7AD4" w:rsidRPr="006A7AD4">
        <w:rPr>
          <w:rFonts w:cs="AL-Mateen" w:hint="cs"/>
          <w:sz w:val="40"/>
          <w:szCs w:val="40"/>
          <w:rtl/>
        </w:rPr>
        <w:t>.</w:t>
      </w:r>
      <w:r w:rsidR="00082B2E">
        <w:rPr>
          <w:rFonts w:cs="AL-Mateen" w:hint="cs"/>
          <w:sz w:val="40"/>
          <w:szCs w:val="40"/>
          <w:rtl/>
        </w:rPr>
        <w:t xml:space="preserve"> </w:t>
      </w:r>
      <w:r w:rsidRPr="006A7AD4">
        <w:rPr>
          <w:rFonts w:ascii="Traditional Arabic" w:hAnsi="Traditional Arabic" w:cs="Traditional Arabic"/>
          <w:b/>
          <w:bCs/>
          <w:color w:val="000000"/>
          <w:sz w:val="44"/>
          <w:szCs w:val="44"/>
          <w:rtl/>
        </w:rPr>
        <w:t>وفي هذا الحديث دليل على أن تحسين القراءة وتجويدها هي سنة النبي</w:t>
      </w:r>
      <w:r w:rsidR="00082B2E">
        <w:rPr>
          <w:rFonts w:ascii="Traditional Arabic" w:hAnsi="Traditional Arabic" w:cs="Traditional Arabic"/>
          <w:b/>
          <w:bCs/>
          <w:color w:val="000000"/>
          <w:sz w:val="44"/>
          <w:szCs w:val="44"/>
        </w:rPr>
        <w:sym w:font="AGA Arabesque" w:char="F072"/>
      </w:r>
      <w:r w:rsidR="00082B2E">
        <w:rPr>
          <w:rFonts w:ascii="Traditional Arabic" w:hAnsi="Traditional Arabic" w:cs="Traditional Arabic" w:hint="cs"/>
          <w:sz w:val="44"/>
          <w:szCs w:val="44"/>
          <w:rtl/>
        </w:rPr>
        <w:t>.</w:t>
      </w:r>
    </w:p>
    <w:p w:rsidR="00D712AC" w:rsidRPr="006A7AD4" w:rsidRDefault="00D712AC" w:rsidP="00082B2E">
      <w:pPr>
        <w:pStyle w:val="a3"/>
        <w:numPr>
          <w:ilvl w:val="0"/>
          <w:numId w:val="3"/>
        </w:numPr>
        <w:autoSpaceDE w:val="0"/>
        <w:autoSpaceDN w:val="0"/>
        <w:adjustRightInd w:val="0"/>
        <w:spacing w:after="0" w:line="240" w:lineRule="auto"/>
        <w:rPr>
          <w:rFonts w:ascii="Traditional Arabic" w:hAnsi="Traditional Arabic" w:cs="Traditional Arabic"/>
          <w:b/>
          <w:bCs/>
          <w:color w:val="000000"/>
          <w:sz w:val="44"/>
          <w:szCs w:val="44"/>
          <w:rtl/>
        </w:rPr>
      </w:pPr>
      <w:r w:rsidRPr="006A7AD4">
        <w:rPr>
          <w:rFonts w:ascii="Traditional Arabic" w:hAnsi="Traditional Arabic" w:cs="Traditional Arabic"/>
          <w:b/>
          <w:bCs/>
          <w:color w:val="000000"/>
          <w:sz w:val="44"/>
          <w:szCs w:val="44"/>
          <w:rtl/>
        </w:rPr>
        <w:lastRenderedPageBreak/>
        <w:t>ومنها ما ثبت من حديث موسى بن يزيد الكندي -رضي الله عنه- قال: كان ابن مسعود -رضي الله عنه- يُقْرئ رجلا فقرأ الرجل: {إِنَّمَا الصَّدَقَاتُ لِلْفُقَرَاءِ وَالْمَسَاكِينِ} مرسلة، فقال ابن مس</w:t>
      </w:r>
      <w:r w:rsidR="00082B2E">
        <w:rPr>
          <w:rFonts w:ascii="Traditional Arabic" w:hAnsi="Traditional Arabic" w:cs="Traditional Arabic"/>
          <w:b/>
          <w:bCs/>
          <w:color w:val="000000"/>
          <w:sz w:val="44"/>
          <w:szCs w:val="44"/>
          <w:rtl/>
        </w:rPr>
        <w:t xml:space="preserve">عود ما هكذا </w:t>
      </w:r>
      <w:proofErr w:type="spellStart"/>
      <w:r w:rsidR="00082B2E">
        <w:rPr>
          <w:rFonts w:ascii="Traditional Arabic" w:hAnsi="Traditional Arabic" w:cs="Traditional Arabic"/>
          <w:b/>
          <w:bCs/>
          <w:color w:val="000000"/>
          <w:sz w:val="44"/>
          <w:szCs w:val="44"/>
          <w:rtl/>
        </w:rPr>
        <w:t>أقرأنيها</w:t>
      </w:r>
      <w:proofErr w:type="spellEnd"/>
      <w:r w:rsidR="00082B2E">
        <w:rPr>
          <w:rFonts w:ascii="Traditional Arabic" w:hAnsi="Traditional Arabic" w:cs="Traditional Arabic"/>
          <w:b/>
          <w:bCs/>
          <w:color w:val="000000"/>
          <w:sz w:val="44"/>
          <w:szCs w:val="44"/>
          <w:rtl/>
        </w:rPr>
        <w:t xml:space="preserve"> رسول الله </w:t>
      </w:r>
      <w:r w:rsidR="00082B2E">
        <w:rPr>
          <w:rFonts w:ascii="Traditional Arabic" w:hAnsi="Traditional Arabic" w:cs="Traditional Arabic"/>
          <w:b/>
          <w:bCs/>
          <w:color w:val="000000"/>
          <w:sz w:val="44"/>
          <w:szCs w:val="44"/>
        </w:rPr>
        <w:sym w:font="AGA Arabesque" w:char="F072"/>
      </w:r>
      <w:r w:rsidRPr="006A7AD4">
        <w:rPr>
          <w:rFonts w:ascii="Traditional Arabic" w:hAnsi="Traditional Arabic" w:cs="Traditional Arabic"/>
          <w:b/>
          <w:bCs/>
          <w:color w:val="000000"/>
          <w:sz w:val="44"/>
          <w:szCs w:val="44"/>
          <w:rtl/>
        </w:rPr>
        <w:t xml:space="preserve"> فقال الرجل: وكيف </w:t>
      </w:r>
      <w:proofErr w:type="spellStart"/>
      <w:r w:rsidRPr="006A7AD4">
        <w:rPr>
          <w:rFonts w:ascii="Traditional Arabic" w:hAnsi="Traditional Arabic" w:cs="Traditional Arabic"/>
          <w:b/>
          <w:bCs/>
          <w:color w:val="000000"/>
          <w:sz w:val="44"/>
          <w:szCs w:val="44"/>
          <w:rtl/>
        </w:rPr>
        <w:t>أقرأكها</w:t>
      </w:r>
      <w:proofErr w:type="spellEnd"/>
      <w:r w:rsidRPr="006A7AD4">
        <w:rPr>
          <w:rFonts w:ascii="Traditional Arabic" w:hAnsi="Traditional Arabic" w:cs="Traditional Arabic"/>
          <w:b/>
          <w:bCs/>
          <w:color w:val="000000"/>
          <w:sz w:val="44"/>
          <w:szCs w:val="44"/>
          <w:rtl/>
        </w:rPr>
        <w:t xml:space="preserve"> يا أبا عبد الرحمن؟ قال: </w:t>
      </w:r>
      <w:proofErr w:type="spellStart"/>
      <w:r w:rsidRPr="006A7AD4">
        <w:rPr>
          <w:rFonts w:ascii="Traditional Arabic" w:hAnsi="Traditional Arabic" w:cs="Traditional Arabic"/>
          <w:b/>
          <w:bCs/>
          <w:color w:val="000000"/>
          <w:sz w:val="44"/>
          <w:szCs w:val="44"/>
          <w:rtl/>
        </w:rPr>
        <w:t>أقرأنيها</w:t>
      </w:r>
      <w:proofErr w:type="spellEnd"/>
      <w:r w:rsidRPr="006A7AD4">
        <w:rPr>
          <w:rFonts w:ascii="Traditional Arabic" w:hAnsi="Traditional Arabic" w:cs="Traditional Arabic"/>
          <w:b/>
          <w:bCs/>
          <w:color w:val="000000"/>
          <w:sz w:val="44"/>
          <w:szCs w:val="44"/>
          <w:rtl/>
        </w:rPr>
        <w:t xml:space="preserve"> هكذا: {إِنَّمَا الصَّدَقَاتُ لِلْفُقَرَاءِ وَالْمَسَاكِينِ}  </w:t>
      </w:r>
      <w:proofErr w:type="spellStart"/>
      <w:r w:rsidRPr="006A7AD4">
        <w:rPr>
          <w:rFonts w:ascii="Traditional Arabic" w:hAnsi="Traditional Arabic" w:cs="Traditional Arabic"/>
          <w:b/>
          <w:bCs/>
          <w:color w:val="000000"/>
          <w:sz w:val="44"/>
          <w:szCs w:val="44"/>
          <w:rtl/>
        </w:rPr>
        <w:t>ومدَّها.وهكذا</w:t>
      </w:r>
      <w:proofErr w:type="spellEnd"/>
      <w:r w:rsidRPr="006A7AD4">
        <w:rPr>
          <w:rFonts w:ascii="Traditional Arabic" w:hAnsi="Traditional Arabic" w:cs="Traditional Arabic"/>
          <w:b/>
          <w:bCs/>
          <w:color w:val="000000"/>
          <w:sz w:val="44"/>
          <w:szCs w:val="44"/>
          <w:rtl/>
        </w:rPr>
        <w:t xml:space="preserve"> أنكر ابن مسعود -رضي الله عنه- على الرجل أن يقرأ كلمة "الفقراء" بالقصر لأن النبي </w:t>
      </w:r>
      <w:r w:rsidR="00082B2E">
        <w:rPr>
          <w:rFonts w:ascii="Traditional Arabic" w:hAnsi="Traditional Arabic" w:cs="Traditional Arabic"/>
          <w:b/>
          <w:bCs/>
          <w:color w:val="000000"/>
          <w:sz w:val="44"/>
          <w:szCs w:val="44"/>
        </w:rPr>
        <w:sym w:font="AGA Arabesque" w:char="F072"/>
      </w:r>
      <w:r w:rsidR="00082B2E">
        <w:rPr>
          <w:rFonts w:ascii="Traditional Arabic" w:hAnsi="Traditional Arabic" w:cs="Traditional Arabic" w:hint="cs"/>
          <w:b/>
          <w:bCs/>
          <w:color w:val="000000"/>
          <w:sz w:val="44"/>
          <w:szCs w:val="44"/>
          <w:rtl/>
        </w:rPr>
        <w:t xml:space="preserve"> </w:t>
      </w:r>
      <w:r w:rsidRPr="006A7AD4">
        <w:rPr>
          <w:rFonts w:ascii="Traditional Arabic" w:hAnsi="Traditional Arabic" w:cs="Traditional Arabic"/>
          <w:b/>
          <w:bCs/>
          <w:color w:val="000000"/>
          <w:sz w:val="44"/>
          <w:szCs w:val="44"/>
          <w:rtl/>
        </w:rPr>
        <w:t>أقرأه إياها بالمد، فدل ذلك على وجوب تلاوة القرآن الكريم تلاوة صحيحة وهي الموافقة لأحكام التجويد.</w:t>
      </w:r>
    </w:p>
    <w:p w:rsidR="00D712AC" w:rsidRPr="00082B2E" w:rsidRDefault="00D712AC" w:rsidP="00082B2E">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 xml:space="preserve">والواقع أن الناس كما هم متعبدون بفهم معاني القرآن الكريم وإقامة حدوده فهم متعبدون أيضًا بتصحيح ألفاظه، وتجويد حروفه على الصفة </w:t>
      </w:r>
      <w:proofErr w:type="spellStart"/>
      <w:r>
        <w:rPr>
          <w:rFonts w:ascii="Traditional Arabic" w:hAnsi="Traditional Arabic" w:cs="Traditional Arabic"/>
          <w:b/>
          <w:bCs/>
          <w:color w:val="000000"/>
          <w:sz w:val="44"/>
          <w:szCs w:val="44"/>
          <w:rtl/>
        </w:rPr>
        <w:t>الْمُتَلَقَّاة</w:t>
      </w:r>
      <w:proofErr w:type="spellEnd"/>
      <w:r>
        <w:rPr>
          <w:rFonts w:ascii="Traditional Arabic" w:hAnsi="Traditional Arabic" w:cs="Traditional Arabic"/>
          <w:b/>
          <w:bCs/>
          <w:color w:val="000000"/>
          <w:sz w:val="44"/>
          <w:szCs w:val="44"/>
          <w:rtl/>
        </w:rPr>
        <w:t xml:space="preserve"> من أئمة القراءة المتصل سندهم بالنبي </w:t>
      </w:r>
      <w:r w:rsidR="00082B2E">
        <w:rPr>
          <w:rFonts w:ascii="Traditional Arabic" w:hAnsi="Traditional Arabic" w:cs="Traditional Arabic"/>
          <w:b/>
          <w:bCs/>
          <w:color w:val="000000"/>
          <w:sz w:val="44"/>
          <w:szCs w:val="44"/>
        </w:rPr>
        <w:sym w:font="AGA Arabesque" w:char="F072"/>
      </w:r>
      <w:r w:rsidR="00082B2E">
        <w:rPr>
          <w:rFonts w:ascii="Traditional Arabic" w:hAnsi="Traditional Arabic" w:cs="Traditional Arabic" w:hint="cs"/>
          <w:b/>
          <w:bCs/>
          <w:color w:val="000000"/>
          <w:sz w:val="44"/>
          <w:szCs w:val="44"/>
          <w:rtl/>
        </w:rPr>
        <w:t>.</w:t>
      </w:r>
    </w:p>
    <w:p w:rsidR="00D712AC" w:rsidRDefault="00D712AC" w:rsidP="00D712AC">
      <w:pPr>
        <w:jc w:val="both"/>
        <w:rPr>
          <w:rFonts w:cs="AL-Mateen"/>
          <w:sz w:val="40"/>
          <w:szCs w:val="40"/>
          <w:rtl/>
        </w:rPr>
      </w:pPr>
      <w:r>
        <w:rPr>
          <w:rFonts w:ascii="Traditional Arabic" w:hAnsi="Traditional Arabic" w:cs="Traditional Arabic"/>
          <w:b/>
          <w:bCs/>
          <w:color w:val="000000"/>
          <w:sz w:val="44"/>
          <w:szCs w:val="44"/>
          <w:rtl/>
        </w:rPr>
        <w:t>وهذه الصفة لا يمكن أن تؤخذ من المصحف ولا من الكتب، وإنما تؤخذ بالتلقي عن العلماء المتخصصين في ذلك؛ لأن هناك بعض الأحكام لا يمكن إتقانها إلا بالتلقي والمشافهة مثل الرَّوْم والإشْمَام والتَّسْهِ</w:t>
      </w:r>
      <w:r w:rsidR="00BA5C22">
        <w:rPr>
          <w:rFonts w:ascii="Traditional Arabic" w:hAnsi="Traditional Arabic" w:cs="Traditional Arabic"/>
          <w:b/>
          <w:bCs/>
          <w:color w:val="000000"/>
          <w:sz w:val="44"/>
          <w:szCs w:val="44"/>
          <w:rtl/>
        </w:rPr>
        <w:t>يل وغير ذلك من الأحكام الدقيقة</w:t>
      </w:r>
      <w:r w:rsidR="00BA5C22">
        <w:rPr>
          <w:rFonts w:ascii="Traditional Arabic" w:hAnsi="Traditional Arabic" w:cs="Traditional Arabic" w:hint="cs"/>
          <w:b/>
          <w:bCs/>
          <w:color w:val="000000"/>
          <w:sz w:val="44"/>
          <w:szCs w:val="44"/>
          <w:rtl/>
        </w:rPr>
        <w:t>.</w:t>
      </w:r>
    </w:p>
    <w:p w:rsidR="00D712AC" w:rsidRPr="006A7AD4" w:rsidRDefault="00D712AC" w:rsidP="00BA5C22">
      <w:pPr>
        <w:rPr>
          <w:rFonts w:ascii="Traditional Arabic" w:hAnsi="Traditional Arabic" w:cs="AL-Mateen"/>
          <w:b/>
          <w:bCs/>
          <w:color w:val="FF0000"/>
          <w:sz w:val="44"/>
          <w:szCs w:val="44"/>
          <w:rtl/>
        </w:rPr>
      </w:pPr>
      <w:r w:rsidRPr="006A7AD4">
        <w:rPr>
          <w:rFonts w:ascii="Traditional Arabic" w:hAnsi="Traditional Arabic" w:cs="AL-Mateen"/>
          <w:b/>
          <w:bCs/>
          <w:color w:val="FF0000"/>
          <w:sz w:val="44"/>
          <w:szCs w:val="44"/>
          <w:rtl/>
        </w:rPr>
        <w:t>القسم الثاني: التجويد العِلْمي "النظري"</w:t>
      </w:r>
    </w:p>
    <w:p w:rsidR="00D712AC" w:rsidRPr="007F0380" w:rsidRDefault="00D712AC" w:rsidP="007F0380">
      <w:pPr>
        <w:pStyle w:val="a3"/>
        <w:numPr>
          <w:ilvl w:val="0"/>
          <w:numId w:val="5"/>
        </w:numPr>
        <w:autoSpaceDE w:val="0"/>
        <w:autoSpaceDN w:val="0"/>
        <w:adjustRightInd w:val="0"/>
        <w:spacing w:after="0" w:line="240" w:lineRule="auto"/>
        <w:rPr>
          <w:rFonts w:ascii="Traditional Arabic" w:hAnsi="Traditional Arabic" w:cs="Traditional Arabic"/>
          <w:b/>
          <w:bCs/>
          <w:color w:val="92D050"/>
          <w:sz w:val="44"/>
          <w:szCs w:val="44"/>
          <w:rtl/>
        </w:rPr>
      </w:pPr>
      <w:r w:rsidRPr="007F0380">
        <w:rPr>
          <w:rFonts w:ascii="Traditional Arabic" w:hAnsi="Traditional Arabic" w:cs="AL-Mateen"/>
          <w:b/>
          <w:bCs/>
          <w:color w:val="FF0000"/>
          <w:sz w:val="44"/>
          <w:szCs w:val="44"/>
          <w:rtl/>
        </w:rPr>
        <w:t>والمقصود به:</w:t>
      </w:r>
      <w:r w:rsidRPr="007F0380">
        <w:rPr>
          <w:rFonts w:ascii="Traditional Arabic" w:hAnsi="Traditional Arabic" w:cs="Traditional Arabic"/>
          <w:b/>
          <w:bCs/>
          <w:color w:val="FF0000"/>
          <w:sz w:val="44"/>
          <w:szCs w:val="44"/>
          <w:rtl/>
        </w:rPr>
        <w:t xml:space="preserve"> </w:t>
      </w:r>
      <w:r w:rsidR="007F0380">
        <w:rPr>
          <w:rFonts w:ascii="Traditional Arabic" w:hAnsi="Traditional Arabic" w:cs="Traditional Arabic"/>
          <w:b/>
          <w:bCs/>
          <w:color w:val="000000" w:themeColor="text1"/>
          <w:sz w:val="44"/>
          <w:szCs w:val="44"/>
          <w:rtl/>
        </w:rPr>
        <w:t>معرفة قواعده وأحكامه العلمية</w:t>
      </w:r>
      <w:r w:rsidR="007F0380">
        <w:rPr>
          <w:rFonts w:ascii="Traditional Arabic" w:hAnsi="Traditional Arabic" w:cs="Traditional Arabic" w:hint="cs"/>
          <w:b/>
          <w:bCs/>
          <w:color w:val="000000" w:themeColor="text1"/>
          <w:sz w:val="44"/>
          <w:szCs w:val="44"/>
          <w:rtl/>
        </w:rPr>
        <w:t>,</w:t>
      </w:r>
      <w:r w:rsidR="00082B2E">
        <w:rPr>
          <w:rFonts w:ascii="Traditional Arabic" w:hAnsi="Traditional Arabic" w:cs="Traditional Arabic" w:hint="cs"/>
          <w:b/>
          <w:bCs/>
          <w:color w:val="000000" w:themeColor="text1"/>
          <w:sz w:val="44"/>
          <w:szCs w:val="44"/>
          <w:rtl/>
        </w:rPr>
        <w:t xml:space="preserve"> </w:t>
      </w:r>
      <w:r w:rsidRPr="007F0380">
        <w:rPr>
          <w:rFonts w:ascii="Traditional Arabic" w:hAnsi="Traditional Arabic" w:cs="Traditional Arabic"/>
          <w:b/>
          <w:bCs/>
          <w:color w:val="000000" w:themeColor="text1"/>
          <w:sz w:val="44"/>
          <w:szCs w:val="44"/>
          <w:rtl/>
        </w:rPr>
        <w:t>وهذه القواعد وتلك الأصول والأحكام هي على قراءة الإمام حفص عن عاصم.</w:t>
      </w:r>
    </w:p>
    <w:p w:rsidR="00D712AC" w:rsidRPr="007F0380" w:rsidRDefault="00D712AC" w:rsidP="007F0380">
      <w:pPr>
        <w:pStyle w:val="a3"/>
        <w:numPr>
          <w:ilvl w:val="0"/>
          <w:numId w:val="5"/>
        </w:numPr>
        <w:autoSpaceDE w:val="0"/>
        <w:autoSpaceDN w:val="0"/>
        <w:adjustRightInd w:val="0"/>
        <w:spacing w:after="0" w:line="240" w:lineRule="auto"/>
        <w:rPr>
          <w:rFonts w:ascii="Traditional Arabic" w:hAnsi="Traditional Arabic" w:cs="AL-Mateen"/>
          <w:b/>
          <w:bCs/>
          <w:color w:val="FF0000"/>
          <w:sz w:val="44"/>
          <w:szCs w:val="44"/>
          <w:rtl/>
        </w:rPr>
      </w:pPr>
      <w:r w:rsidRPr="007F0380">
        <w:rPr>
          <w:rFonts w:ascii="Traditional Arabic" w:hAnsi="Traditional Arabic" w:cs="AL-Mateen"/>
          <w:b/>
          <w:bCs/>
          <w:color w:val="FF0000"/>
          <w:sz w:val="44"/>
          <w:szCs w:val="44"/>
          <w:rtl/>
        </w:rPr>
        <w:t>حُكْمُهُ:</w:t>
      </w:r>
    </w:p>
    <w:p w:rsidR="00D712AC" w:rsidRPr="007F0380" w:rsidRDefault="00D712AC" w:rsidP="007F0380">
      <w:pPr>
        <w:pStyle w:val="a3"/>
        <w:numPr>
          <w:ilvl w:val="0"/>
          <w:numId w:val="5"/>
        </w:numPr>
        <w:autoSpaceDE w:val="0"/>
        <w:autoSpaceDN w:val="0"/>
        <w:adjustRightInd w:val="0"/>
        <w:spacing w:after="0" w:line="240" w:lineRule="auto"/>
        <w:rPr>
          <w:rFonts w:ascii="Traditional Arabic" w:hAnsi="Traditional Arabic" w:cs="Traditional Arabic"/>
          <w:b/>
          <w:bCs/>
          <w:color w:val="FF0000"/>
          <w:sz w:val="44"/>
          <w:szCs w:val="44"/>
          <w:rtl/>
        </w:rPr>
      </w:pPr>
      <w:r w:rsidRPr="007F0380">
        <w:rPr>
          <w:rFonts w:ascii="Traditional Arabic" w:hAnsi="Traditional Arabic" w:cs="Traditional Arabic"/>
          <w:b/>
          <w:bCs/>
          <w:color w:val="FF0000"/>
          <w:sz w:val="44"/>
          <w:szCs w:val="44"/>
          <w:rtl/>
        </w:rPr>
        <w:t>أما حكم تعلم التجويد العلمي فالناس أمامه فريقان:</w:t>
      </w:r>
    </w:p>
    <w:p w:rsidR="00D712AC" w:rsidRPr="007F0380" w:rsidRDefault="00D712AC" w:rsidP="007F0380">
      <w:pPr>
        <w:autoSpaceDE w:val="0"/>
        <w:autoSpaceDN w:val="0"/>
        <w:adjustRightInd w:val="0"/>
        <w:spacing w:after="0" w:line="240" w:lineRule="auto"/>
        <w:rPr>
          <w:rFonts w:ascii="Traditional Arabic" w:hAnsi="Traditional Arabic" w:cs="Traditional Arabic"/>
          <w:b/>
          <w:bCs/>
          <w:color w:val="FF0000"/>
          <w:sz w:val="44"/>
          <w:szCs w:val="44"/>
          <w:rtl/>
        </w:rPr>
      </w:pPr>
      <w:r w:rsidRPr="007F0380">
        <w:rPr>
          <w:rFonts w:ascii="Traditional Arabic" w:hAnsi="Traditional Arabic" w:cs="Traditional Arabic"/>
          <w:b/>
          <w:bCs/>
          <w:color w:val="FF0000"/>
          <w:sz w:val="44"/>
          <w:szCs w:val="44"/>
          <w:rtl/>
        </w:rPr>
        <w:t xml:space="preserve">الفريق </w:t>
      </w:r>
      <w:proofErr w:type="spellStart"/>
      <w:r w:rsidRPr="007F0380">
        <w:rPr>
          <w:rFonts w:ascii="Traditional Arabic" w:hAnsi="Traditional Arabic" w:cs="Traditional Arabic"/>
          <w:b/>
          <w:bCs/>
          <w:color w:val="FF0000"/>
          <w:sz w:val="44"/>
          <w:szCs w:val="44"/>
          <w:rtl/>
        </w:rPr>
        <w:t>الأول:</w:t>
      </w:r>
      <w:r>
        <w:rPr>
          <w:rFonts w:ascii="Traditional Arabic" w:hAnsi="Traditional Arabic" w:cs="Traditional Arabic"/>
          <w:b/>
          <w:bCs/>
          <w:color w:val="000000"/>
          <w:sz w:val="44"/>
          <w:szCs w:val="44"/>
          <w:rtl/>
        </w:rPr>
        <w:t>عامة</w:t>
      </w:r>
      <w:proofErr w:type="spellEnd"/>
      <w:r>
        <w:rPr>
          <w:rFonts w:ascii="Traditional Arabic" w:hAnsi="Traditional Arabic" w:cs="Traditional Arabic"/>
          <w:b/>
          <w:bCs/>
          <w:color w:val="000000"/>
          <w:sz w:val="44"/>
          <w:szCs w:val="44"/>
          <w:rtl/>
        </w:rPr>
        <w:t xml:space="preserve"> الناس، وتعلمه بالنسبة لهم مندوب وليس بواجب.</w:t>
      </w:r>
    </w:p>
    <w:p w:rsidR="00D712AC" w:rsidRPr="007F0380" w:rsidRDefault="00D712AC" w:rsidP="007F0380">
      <w:pPr>
        <w:autoSpaceDE w:val="0"/>
        <w:autoSpaceDN w:val="0"/>
        <w:adjustRightInd w:val="0"/>
        <w:spacing w:after="0" w:line="240" w:lineRule="auto"/>
        <w:rPr>
          <w:rFonts w:ascii="Traditional Arabic" w:hAnsi="Traditional Arabic" w:cs="Traditional Arabic"/>
          <w:b/>
          <w:bCs/>
          <w:color w:val="FF0000"/>
          <w:sz w:val="44"/>
          <w:szCs w:val="44"/>
          <w:rtl/>
        </w:rPr>
      </w:pPr>
      <w:r w:rsidRPr="007F0380">
        <w:rPr>
          <w:rFonts w:ascii="Traditional Arabic" w:hAnsi="Traditional Arabic" w:cs="Traditional Arabic"/>
          <w:b/>
          <w:bCs/>
          <w:color w:val="FF0000"/>
          <w:sz w:val="44"/>
          <w:szCs w:val="44"/>
          <w:rtl/>
        </w:rPr>
        <w:lastRenderedPageBreak/>
        <w:t>الفريق الثاني:</w:t>
      </w:r>
      <w:r w:rsidR="00082B2E">
        <w:rPr>
          <w:rFonts w:ascii="Traditional Arabic" w:hAnsi="Traditional Arabic" w:cs="Traditional Arabic" w:hint="cs"/>
          <w:b/>
          <w:bCs/>
          <w:color w:val="FF0000"/>
          <w:sz w:val="44"/>
          <w:szCs w:val="44"/>
          <w:rtl/>
        </w:rPr>
        <w:t xml:space="preserve"> </w:t>
      </w:r>
      <w:r>
        <w:rPr>
          <w:rFonts w:ascii="Traditional Arabic" w:hAnsi="Traditional Arabic" w:cs="Traditional Arabic"/>
          <w:b/>
          <w:bCs/>
          <w:color w:val="000000"/>
          <w:sz w:val="44"/>
          <w:szCs w:val="44"/>
          <w:rtl/>
        </w:rPr>
        <w:t>خاصة الناس، وهم الذين يتصدون للقراءة أو الإقراء، وتعلُّمه بالنسبة لهم واجب وجوبًا عينيًّا حتى يكونوا قدوة لغيرهم من العامة في تلاوة كتاب الله حق التلاوة.</w:t>
      </w:r>
    </w:p>
    <w:p w:rsidR="00D712AC" w:rsidRDefault="00D712AC" w:rsidP="00D712AC">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ولا بد أن يكون في كل مصر جماعة يتعلمون التجويد ويعلمونه الناس، فإن لم يكن هناك جماعة منهم يقومون بهذا الواجب أثموا جميعًا.</w:t>
      </w:r>
    </w:p>
    <w:p w:rsidR="00D712AC" w:rsidRPr="007F0380" w:rsidRDefault="00D712AC" w:rsidP="00D712AC">
      <w:pPr>
        <w:autoSpaceDE w:val="0"/>
        <w:autoSpaceDN w:val="0"/>
        <w:adjustRightInd w:val="0"/>
        <w:spacing w:after="0" w:line="240" w:lineRule="auto"/>
        <w:rPr>
          <w:rFonts w:ascii="Traditional Arabic" w:hAnsi="Traditional Arabic" w:cs="AL-Mateen"/>
          <w:b/>
          <w:bCs/>
          <w:color w:val="FF0000"/>
          <w:sz w:val="44"/>
          <w:szCs w:val="44"/>
          <w:rtl/>
        </w:rPr>
      </w:pPr>
      <w:r w:rsidRPr="007F0380">
        <w:rPr>
          <w:rFonts w:ascii="Traditional Arabic" w:hAnsi="Traditional Arabic" w:cs="AL-Mateen"/>
          <w:b/>
          <w:bCs/>
          <w:color w:val="FF0000"/>
          <w:sz w:val="44"/>
          <w:szCs w:val="44"/>
          <w:rtl/>
        </w:rPr>
        <w:t>دَلِيلُهُ:</w:t>
      </w:r>
    </w:p>
    <w:p w:rsidR="00D712AC" w:rsidRDefault="00D712AC" w:rsidP="008645F6">
      <w:pPr>
        <w:jc w:val="both"/>
        <w:rPr>
          <w:rFonts w:cs="AL-Mateen"/>
          <w:sz w:val="40"/>
          <w:szCs w:val="40"/>
          <w:rtl/>
        </w:rPr>
      </w:pPr>
      <w:r>
        <w:rPr>
          <w:rFonts w:ascii="Traditional Arabic" w:hAnsi="Traditional Arabic" w:cs="Traditional Arabic"/>
          <w:b/>
          <w:bCs/>
          <w:color w:val="000000"/>
          <w:sz w:val="44"/>
          <w:szCs w:val="44"/>
          <w:rtl/>
        </w:rPr>
        <w:t xml:space="preserve">والدليل على ذلك عموم قوله تعالى: {فَلَوْلا نَفَرَ مِنْ كُلِّ فِرْقَةٍ مِنْهُمْ طَائِفَةٌ لِيَتَفَقَّهُوا فِي الدِّينِ} ، ودراسة علم التجويد من </w:t>
      </w:r>
      <w:proofErr w:type="spellStart"/>
      <w:r>
        <w:rPr>
          <w:rFonts w:ascii="Traditional Arabic" w:hAnsi="Traditional Arabic" w:cs="Traditional Arabic"/>
          <w:b/>
          <w:bCs/>
          <w:color w:val="000000"/>
          <w:sz w:val="44"/>
          <w:szCs w:val="44"/>
          <w:rtl/>
        </w:rPr>
        <w:t>التفقه</w:t>
      </w:r>
      <w:proofErr w:type="spellEnd"/>
      <w:r>
        <w:rPr>
          <w:rFonts w:ascii="Traditional Arabic" w:hAnsi="Traditional Arabic" w:cs="Traditional Arabic"/>
          <w:b/>
          <w:bCs/>
          <w:color w:val="000000"/>
          <w:sz w:val="44"/>
          <w:szCs w:val="44"/>
          <w:rtl/>
        </w:rPr>
        <w:t xml:space="preserve"> في الدين، فإذا قام بتعلمه وتعليمه جماعة من خاصة الناس سقط عن عامتهم.</w:t>
      </w:r>
    </w:p>
    <w:p w:rsidR="00D712AC" w:rsidRPr="007F0380" w:rsidRDefault="00D712AC" w:rsidP="00232E43">
      <w:pPr>
        <w:autoSpaceDE w:val="0"/>
        <w:autoSpaceDN w:val="0"/>
        <w:adjustRightInd w:val="0"/>
        <w:spacing w:after="0" w:line="240" w:lineRule="auto"/>
        <w:jc w:val="center"/>
        <w:rPr>
          <w:rFonts w:ascii="Traditional Arabic" w:hAnsi="Traditional Arabic" w:cs="AL-Mateen"/>
          <w:b/>
          <w:bCs/>
          <w:color w:val="FF0000"/>
          <w:sz w:val="44"/>
          <w:szCs w:val="44"/>
          <w:rtl/>
        </w:rPr>
      </w:pPr>
      <w:r w:rsidRPr="007F0380">
        <w:rPr>
          <w:rFonts w:ascii="Traditional Arabic" w:hAnsi="Traditional Arabic" w:cs="AL-Mateen"/>
          <w:b/>
          <w:bCs/>
          <w:color w:val="FF0000"/>
          <w:sz w:val="44"/>
          <w:szCs w:val="44"/>
          <w:rtl/>
        </w:rPr>
        <w:t>معنى التجويد وغايته:</w:t>
      </w:r>
    </w:p>
    <w:p w:rsidR="00D712AC" w:rsidRPr="00232E43" w:rsidRDefault="00232E43" w:rsidP="00232E43">
      <w:pPr>
        <w:autoSpaceDE w:val="0"/>
        <w:autoSpaceDN w:val="0"/>
        <w:adjustRightInd w:val="0"/>
        <w:spacing w:after="0" w:line="240" w:lineRule="auto"/>
        <w:rPr>
          <w:rFonts w:ascii="Traditional Arabic" w:hAnsi="Traditional Arabic" w:cs="AL-Mateen"/>
          <w:b/>
          <w:bCs/>
          <w:color w:val="FF0000"/>
          <w:sz w:val="44"/>
          <w:szCs w:val="44"/>
          <w:rtl/>
        </w:rPr>
      </w:pPr>
      <w:r>
        <w:rPr>
          <w:rFonts w:ascii="Traditional Arabic" w:hAnsi="Traditional Arabic" w:cs="DecoType Naskh Variants" w:hint="cs"/>
          <w:b/>
          <w:bCs/>
          <w:color w:val="FF0000"/>
          <w:sz w:val="44"/>
          <w:szCs w:val="44"/>
          <w:rtl/>
        </w:rPr>
        <w:t>*</w:t>
      </w:r>
      <w:r w:rsidR="00D712AC" w:rsidRPr="00232E43">
        <w:rPr>
          <w:rFonts w:ascii="Traditional Arabic" w:hAnsi="Traditional Arabic" w:cs="AL-Mateen"/>
          <w:b/>
          <w:bCs/>
          <w:color w:val="FF0000"/>
          <w:sz w:val="44"/>
          <w:szCs w:val="44"/>
          <w:rtl/>
        </w:rPr>
        <w:t>معنى التجويدِ في اللُّغَةِ:</w:t>
      </w:r>
    </w:p>
    <w:p w:rsidR="00D712AC" w:rsidRDefault="00D712AC" w:rsidP="00D712AC">
      <w:pPr>
        <w:jc w:val="both"/>
        <w:rPr>
          <w:rFonts w:cs="AL-Mateen"/>
          <w:sz w:val="40"/>
          <w:szCs w:val="40"/>
          <w:rtl/>
        </w:rPr>
      </w:pPr>
      <w:r>
        <w:rPr>
          <w:rFonts w:ascii="Traditional Arabic" w:hAnsi="Traditional Arabic" w:cs="Traditional Arabic"/>
          <w:b/>
          <w:bCs/>
          <w:color w:val="000000"/>
          <w:sz w:val="44"/>
          <w:szCs w:val="44"/>
          <w:rtl/>
        </w:rPr>
        <w:t>التجويد في اللغة العربية معناه: التحسين والإتقان، يقال: جوَّدت الشيء تجويدًا أي حسنته تحسينًا، وأتقنته إتقانًا.</w:t>
      </w:r>
    </w:p>
    <w:p w:rsidR="00D712AC" w:rsidRPr="00232E43" w:rsidRDefault="00232E43" w:rsidP="00232E43">
      <w:pPr>
        <w:autoSpaceDE w:val="0"/>
        <w:autoSpaceDN w:val="0"/>
        <w:adjustRightInd w:val="0"/>
        <w:spacing w:after="0" w:line="240" w:lineRule="auto"/>
        <w:rPr>
          <w:rFonts w:ascii="Traditional Arabic" w:hAnsi="Traditional Arabic" w:cs="AL-Mateen"/>
          <w:b/>
          <w:bCs/>
          <w:color w:val="FF0000"/>
          <w:sz w:val="44"/>
          <w:szCs w:val="44"/>
          <w:rtl/>
        </w:rPr>
      </w:pPr>
      <w:r>
        <w:rPr>
          <w:rFonts w:ascii="Traditional Arabic" w:hAnsi="Traditional Arabic" w:cs="DecoType Naskh Variants" w:hint="cs"/>
          <w:b/>
          <w:bCs/>
          <w:color w:val="FF0000"/>
          <w:sz w:val="44"/>
          <w:szCs w:val="44"/>
          <w:rtl/>
        </w:rPr>
        <w:t>*</w:t>
      </w:r>
      <w:r w:rsidR="00D712AC" w:rsidRPr="00232E43">
        <w:rPr>
          <w:rFonts w:ascii="Traditional Arabic" w:hAnsi="Traditional Arabic" w:cs="AL-Mateen"/>
          <w:b/>
          <w:bCs/>
          <w:color w:val="FF0000"/>
          <w:sz w:val="44"/>
          <w:szCs w:val="44"/>
          <w:rtl/>
        </w:rPr>
        <w:t>معنى التَّجويدِ في الاصطلاحِ:</w:t>
      </w:r>
    </w:p>
    <w:p w:rsidR="00D712AC" w:rsidRDefault="00D712AC" w:rsidP="00D712AC">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 xml:space="preserve">ومعناه في اصطلاح علماء التجويد: علم يبحث في الكلمات القرآنية من حيث إعطاء الحروف حقَّها من الصفات اللازمة التي لا تفارقها كالاستعلاء </w:t>
      </w:r>
      <w:proofErr w:type="spellStart"/>
      <w:r>
        <w:rPr>
          <w:rFonts w:ascii="Traditional Arabic" w:hAnsi="Traditional Arabic" w:cs="Traditional Arabic"/>
          <w:b/>
          <w:bCs/>
          <w:color w:val="000000"/>
          <w:sz w:val="44"/>
          <w:szCs w:val="44"/>
          <w:rtl/>
        </w:rPr>
        <w:t>والاسْتِفَال</w:t>
      </w:r>
      <w:proofErr w:type="spellEnd"/>
      <w:r>
        <w:rPr>
          <w:rFonts w:ascii="Traditional Arabic" w:hAnsi="Traditional Arabic" w:cs="Traditional Arabic"/>
          <w:b/>
          <w:bCs/>
          <w:color w:val="000000"/>
          <w:sz w:val="44"/>
          <w:szCs w:val="44"/>
          <w:rtl/>
        </w:rPr>
        <w:t>، أو مُسْتَحَقها من الأحكام الناشئة عن تلك الصفات: كالتفخيم والترقيق، والإدغام والإظهار وغير ذلك.</w:t>
      </w:r>
    </w:p>
    <w:p w:rsidR="00D712AC" w:rsidRDefault="00D712AC" w:rsidP="00D712AC">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وإلى هذا يشير الإمام ابن الجزري بقوله في باب التجويد:</w:t>
      </w:r>
    </w:p>
    <w:p w:rsidR="00D712AC" w:rsidRDefault="00D712AC" w:rsidP="00D712AC">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وه</w:t>
      </w:r>
      <w:r w:rsidR="00232E43">
        <w:rPr>
          <w:rFonts w:ascii="Traditional Arabic" w:hAnsi="Traditional Arabic" w:cs="Traditional Arabic" w:hint="cs"/>
          <w:b/>
          <w:bCs/>
          <w:color w:val="000000"/>
          <w:sz w:val="44"/>
          <w:szCs w:val="44"/>
          <w:rtl/>
        </w:rPr>
        <w:t xml:space="preserve"> </w:t>
      </w:r>
      <w:r>
        <w:rPr>
          <w:rFonts w:ascii="Traditional Arabic" w:hAnsi="Traditional Arabic" w:cs="Traditional Arabic"/>
          <w:b/>
          <w:bCs/>
          <w:color w:val="000000"/>
          <w:sz w:val="44"/>
          <w:szCs w:val="44"/>
          <w:rtl/>
        </w:rPr>
        <w:t xml:space="preserve">و إعطاءُ الحروفِ حقَّها </w:t>
      </w:r>
      <w:r>
        <w:rPr>
          <w:rFonts w:ascii="Traditional Arabic" w:hAnsi="Traditional Arabic" w:cs="Traditional Arabic"/>
          <w:b/>
          <w:bCs/>
          <w:color w:val="FF0000"/>
          <w:sz w:val="44"/>
          <w:szCs w:val="44"/>
          <w:rtl/>
        </w:rPr>
        <w:t>...</w:t>
      </w:r>
      <w:r>
        <w:rPr>
          <w:rFonts w:ascii="Traditional Arabic" w:hAnsi="Traditional Arabic" w:cs="Traditional Arabic"/>
          <w:b/>
          <w:bCs/>
          <w:color w:val="000000"/>
          <w:sz w:val="44"/>
          <w:szCs w:val="44"/>
          <w:rtl/>
        </w:rPr>
        <w:t xml:space="preserve"> من صفةٍ لها ومستحقَّها</w:t>
      </w:r>
    </w:p>
    <w:p w:rsidR="00D712AC" w:rsidRPr="007F0380" w:rsidRDefault="00232E43" w:rsidP="00D712AC">
      <w:pPr>
        <w:autoSpaceDE w:val="0"/>
        <w:autoSpaceDN w:val="0"/>
        <w:adjustRightInd w:val="0"/>
        <w:spacing w:after="0" w:line="240" w:lineRule="auto"/>
        <w:rPr>
          <w:rFonts w:ascii="Traditional Arabic" w:hAnsi="Traditional Arabic" w:cs="AL-Mateen"/>
          <w:b/>
          <w:bCs/>
          <w:color w:val="FF0000"/>
          <w:sz w:val="44"/>
          <w:szCs w:val="44"/>
          <w:rtl/>
        </w:rPr>
      </w:pPr>
      <w:r>
        <w:rPr>
          <w:rFonts w:ascii="Traditional Arabic" w:hAnsi="Traditional Arabic" w:cs="DecoType Naskh Variants" w:hint="cs"/>
          <w:b/>
          <w:bCs/>
          <w:color w:val="FF0000"/>
          <w:sz w:val="44"/>
          <w:szCs w:val="44"/>
          <w:rtl/>
        </w:rPr>
        <w:lastRenderedPageBreak/>
        <w:t>*</w:t>
      </w:r>
      <w:r w:rsidR="00D712AC" w:rsidRPr="007F0380">
        <w:rPr>
          <w:rFonts w:ascii="Traditional Arabic" w:hAnsi="Traditional Arabic" w:cs="AL-Mateen"/>
          <w:b/>
          <w:bCs/>
          <w:color w:val="FF0000"/>
          <w:sz w:val="44"/>
          <w:szCs w:val="44"/>
          <w:rtl/>
        </w:rPr>
        <w:t>غَايَتُهُ:</w:t>
      </w:r>
    </w:p>
    <w:p w:rsidR="00D712AC" w:rsidRDefault="00D712AC" w:rsidP="00D712AC">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الغاية من التجويد هي تمكين القارئ من جودة القراءة، وحسن الأداء، وعصمة لسانه من اللحن عند تلاوة القرآن الكريم لكي ينال رضا ربه وتتحقق له السعادة في الدنيا والآخرة.</w:t>
      </w:r>
    </w:p>
    <w:p w:rsidR="00D712AC" w:rsidRPr="007F0380" w:rsidRDefault="00232E43" w:rsidP="00D712AC">
      <w:pPr>
        <w:autoSpaceDE w:val="0"/>
        <w:autoSpaceDN w:val="0"/>
        <w:adjustRightInd w:val="0"/>
        <w:spacing w:after="0" w:line="240" w:lineRule="auto"/>
        <w:rPr>
          <w:rFonts w:ascii="Traditional Arabic" w:hAnsi="Traditional Arabic" w:cs="AL-Mateen"/>
          <w:b/>
          <w:bCs/>
          <w:color w:val="FF0000"/>
          <w:sz w:val="44"/>
          <w:szCs w:val="44"/>
          <w:rtl/>
        </w:rPr>
      </w:pPr>
      <w:r>
        <w:rPr>
          <w:rFonts w:ascii="Traditional Arabic" w:hAnsi="Traditional Arabic" w:cs="DecoType Naskh Variants" w:hint="cs"/>
          <w:b/>
          <w:bCs/>
          <w:color w:val="FF0000"/>
          <w:sz w:val="44"/>
          <w:szCs w:val="44"/>
          <w:rtl/>
        </w:rPr>
        <w:t>*</w:t>
      </w:r>
      <w:r w:rsidR="00D712AC" w:rsidRPr="007F0380">
        <w:rPr>
          <w:rFonts w:ascii="Traditional Arabic" w:hAnsi="Traditional Arabic" w:cs="AL-Mateen"/>
          <w:b/>
          <w:bCs/>
          <w:color w:val="FF0000"/>
          <w:sz w:val="44"/>
          <w:szCs w:val="44"/>
          <w:rtl/>
        </w:rPr>
        <w:t>مَوضُوعُهُ:</w:t>
      </w:r>
    </w:p>
    <w:p w:rsidR="00D712AC" w:rsidRDefault="00D712AC" w:rsidP="00D712AC">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الكلمات القرآنية على المشهور من حيث إعطاء الحروف حقها ومستحقها وأن لا تخرج عما قُرِّر من أحكامه بإجماع الأمة.</w:t>
      </w:r>
    </w:p>
    <w:p w:rsidR="00D712AC" w:rsidRPr="00232E43" w:rsidRDefault="00232E43" w:rsidP="00D712AC">
      <w:pPr>
        <w:autoSpaceDE w:val="0"/>
        <w:autoSpaceDN w:val="0"/>
        <w:adjustRightInd w:val="0"/>
        <w:spacing w:after="0" w:line="240" w:lineRule="auto"/>
        <w:rPr>
          <w:rFonts w:ascii="Traditional Arabic" w:hAnsi="Traditional Arabic" w:cs="AL-Mateen"/>
          <w:b/>
          <w:bCs/>
          <w:color w:val="FF0000"/>
          <w:sz w:val="44"/>
          <w:szCs w:val="44"/>
          <w:rtl/>
        </w:rPr>
      </w:pPr>
      <w:r>
        <w:rPr>
          <w:rFonts w:ascii="Traditional Arabic" w:hAnsi="Traditional Arabic" w:cs="DecoType Naskh Variants" w:hint="cs"/>
          <w:b/>
          <w:bCs/>
          <w:color w:val="FF0000"/>
          <w:sz w:val="44"/>
          <w:szCs w:val="44"/>
          <w:rtl/>
        </w:rPr>
        <w:t>*</w:t>
      </w:r>
      <w:r w:rsidR="00D712AC" w:rsidRPr="00232E43">
        <w:rPr>
          <w:rFonts w:ascii="Traditional Arabic" w:hAnsi="Traditional Arabic" w:cs="AL-Mateen"/>
          <w:b/>
          <w:bCs/>
          <w:color w:val="FF0000"/>
          <w:sz w:val="44"/>
          <w:szCs w:val="44"/>
          <w:rtl/>
        </w:rPr>
        <w:t>فضلُهُ وأهميتُهُ:</w:t>
      </w:r>
    </w:p>
    <w:p w:rsidR="00D712AC" w:rsidRDefault="00D712AC" w:rsidP="00D712AC">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هو من أجلِّ العلوم وأشرفها؛ لتعلقه بكلام الله -سبحانه وتعالى- كما أن تعلمه له أهمية كبرى حيث يعين المسلم على تلاوة القرآن الكريم حق التلاوة.</w:t>
      </w:r>
    </w:p>
    <w:p w:rsidR="00D712AC" w:rsidRPr="007F0380" w:rsidRDefault="00232E43" w:rsidP="00D712AC">
      <w:pPr>
        <w:autoSpaceDE w:val="0"/>
        <w:autoSpaceDN w:val="0"/>
        <w:adjustRightInd w:val="0"/>
        <w:spacing w:after="0" w:line="240" w:lineRule="auto"/>
        <w:rPr>
          <w:rFonts w:ascii="Traditional Arabic" w:hAnsi="Traditional Arabic" w:cs="AL-Mateen"/>
          <w:b/>
          <w:bCs/>
          <w:color w:val="FF0000"/>
          <w:sz w:val="44"/>
          <w:szCs w:val="44"/>
          <w:rtl/>
        </w:rPr>
      </w:pPr>
      <w:r>
        <w:rPr>
          <w:rFonts w:ascii="Traditional Arabic" w:hAnsi="Traditional Arabic" w:cs="DecoType Naskh Variants" w:hint="cs"/>
          <w:b/>
          <w:bCs/>
          <w:color w:val="FF0000"/>
          <w:sz w:val="44"/>
          <w:szCs w:val="44"/>
          <w:rtl/>
        </w:rPr>
        <w:t>*</w:t>
      </w:r>
      <w:r w:rsidR="00D712AC" w:rsidRPr="007F0380">
        <w:rPr>
          <w:rFonts w:ascii="Traditional Arabic" w:hAnsi="Traditional Arabic" w:cs="AL-Mateen"/>
          <w:b/>
          <w:bCs/>
          <w:color w:val="FF0000"/>
          <w:sz w:val="44"/>
          <w:szCs w:val="44"/>
          <w:rtl/>
        </w:rPr>
        <w:t>استمدادُهُ:</w:t>
      </w:r>
    </w:p>
    <w:p w:rsidR="00D712AC" w:rsidRDefault="00D712AC" w:rsidP="00D712AC">
      <w:pPr>
        <w:jc w:val="both"/>
        <w:rPr>
          <w:rFonts w:cs="AL-Mateen"/>
          <w:sz w:val="40"/>
          <w:szCs w:val="40"/>
          <w:rtl/>
        </w:rPr>
      </w:pPr>
      <w:r>
        <w:rPr>
          <w:rFonts w:ascii="Traditional Arabic" w:hAnsi="Traditional Arabic" w:cs="Traditional Arabic"/>
          <w:b/>
          <w:bCs/>
          <w:color w:val="000000"/>
          <w:sz w:val="44"/>
          <w:szCs w:val="44"/>
          <w:rtl/>
        </w:rPr>
        <w:t xml:space="preserve">هو مستمد ومأخوذ من كيفية قراءة النبي -صلى الله عليه </w:t>
      </w:r>
      <w:proofErr w:type="spellStart"/>
      <w:r>
        <w:rPr>
          <w:rFonts w:ascii="Traditional Arabic" w:hAnsi="Traditional Arabic" w:cs="Traditional Arabic"/>
          <w:b/>
          <w:bCs/>
          <w:color w:val="000000"/>
          <w:sz w:val="44"/>
          <w:szCs w:val="44"/>
          <w:rtl/>
        </w:rPr>
        <w:t>وآله</w:t>
      </w:r>
      <w:proofErr w:type="spellEnd"/>
      <w:r>
        <w:rPr>
          <w:rFonts w:ascii="Traditional Arabic" w:hAnsi="Traditional Arabic" w:cs="Traditional Arabic"/>
          <w:b/>
          <w:bCs/>
          <w:color w:val="000000"/>
          <w:sz w:val="44"/>
          <w:szCs w:val="44"/>
          <w:rtl/>
        </w:rPr>
        <w:t xml:space="preserve"> وسلم- وقراءة أصحابه -رضي الله عنهم- وقراءة التابعين وتابعيهم من أئمة القراءة حتى وصل إلينا بطريق التَّواتر.</w:t>
      </w:r>
    </w:p>
    <w:p w:rsidR="00D712AC" w:rsidRPr="007F0380" w:rsidRDefault="00D712AC" w:rsidP="00D712AC">
      <w:pPr>
        <w:autoSpaceDE w:val="0"/>
        <w:autoSpaceDN w:val="0"/>
        <w:adjustRightInd w:val="0"/>
        <w:spacing w:after="0" w:line="240" w:lineRule="auto"/>
        <w:rPr>
          <w:rFonts w:ascii="Traditional Arabic" w:hAnsi="Traditional Arabic" w:cs="AL-Mateen"/>
          <w:b/>
          <w:bCs/>
          <w:color w:val="FF0000"/>
          <w:sz w:val="44"/>
          <w:szCs w:val="44"/>
          <w:rtl/>
        </w:rPr>
      </w:pPr>
      <w:r w:rsidRPr="007F0380">
        <w:rPr>
          <w:rFonts w:ascii="Traditional Arabic" w:hAnsi="Traditional Arabic" w:cs="AL-Mateen"/>
          <w:b/>
          <w:bCs/>
          <w:color w:val="FF0000"/>
          <w:sz w:val="44"/>
          <w:szCs w:val="44"/>
          <w:rtl/>
        </w:rPr>
        <w:t>معنى اللَّحنِ وأقسامهِ:</w:t>
      </w:r>
    </w:p>
    <w:p w:rsidR="00D712AC" w:rsidRDefault="00D712AC" w:rsidP="00D712AC">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لما كانت تلاوة القرآن الكريم تلاوة مجودة أمرًا واجبًا وجوبًا عينيًّا على كل من يريد أن يقرأ شيئًا من القرآن الكريم، إذن فيصبح اللحن فيه حرامًا، والتحريف فيه إثمًا.</w:t>
      </w:r>
    </w:p>
    <w:p w:rsidR="00D712AC" w:rsidRDefault="00D712AC" w:rsidP="00D712AC">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وعلى هذا ينبغي لقارئ القرآن الكريم أن يعرف اللحن ليتجنبه.</w:t>
      </w:r>
    </w:p>
    <w:p w:rsidR="00D712AC" w:rsidRDefault="00D712AC" w:rsidP="00D712AC">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معنى اللَّحنِ:</w:t>
      </w:r>
    </w:p>
    <w:p w:rsidR="00D712AC" w:rsidRDefault="00D712AC" w:rsidP="00D712AC">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اللحن هو الخطأ والميل عن الصواب وفيه معان أخرى غير مقصودة هنا.</w:t>
      </w:r>
    </w:p>
    <w:p w:rsidR="00D712AC" w:rsidRPr="007F0380" w:rsidRDefault="00D712AC" w:rsidP="00D712AC">
      <w:pPr>
        <w:autoSpaceDE w:val="0"/>
        <w:autoSpaceDN w:val="0"/>
        <w:adjustRightInd w:val="0"/>
        <w:spacing w:after="0" w:line="240" w:lineRule="auto"/>
        <w:rPr>
          <w:rFonts w:ascii="Traditional Arabic" w:hAnsi="Traditional Arabic" w:cs="AL-Mateen"/>
          <w:b/>
          <w:bCs/>
          <w:color w:val="FF0000"/>
          <w:sz w:val="44"/>
          <w:szCs w:val="44"/>
          <w:rtl/>
        </w:rPr>
      </w:pPr>
      <w:r w:rsidRPr="007F0380">
        <w:rPr>
          <w:rFonts w:ascii="Traditional Arabic" w:hAnsi="Traditional Arabic" w:cs="AL-Mateen"/>
          <w:b/>
          <w:bCs/>
          <w:color w:val="FF0000"/>
          <w:sz w:val="44"/>
          <w:szCs w:val="44"/>
          <w:rtl/>
        </w:rPr>
        <w:t>أقسام اللحن:</w:t>
      </w:r>
    </w:p>
    <w:p w:rsidR="00D712AC" w:rsidRPr="007F0380" w:rsidRDefault="00D712AC" w:rsidP="00D712AC">
      <w:pPr>
        <w:autoSpaceDE w:val="0"/>
        <w:autoSpaceDN w:val="0"/>
        <w:adjustRightInd w:val="0"/>
        <w:spacing w:after="0" w:line="240" w:lineRule="auto"/>
        <w:rPr>
          <w:rFonts w:ascii="Traditional Arabic" w:hAnsi="Traditional Arabic" w:cs="AL-Mateen"/>
          <w:b/>
          <w:bCs/>
          <w:color w:val="FF0000"/>
          <w:sz w:val="44"/>
          <w:szCs w:val="44"/>
          <w:rtl/>
        </w:rPr>
      </w:pPr>
      <w:r w:rsidRPr="007F0380">
        <w:rPr>
          <w:rFonts w:ascii="Traditional Arabic" w:hAnsi="Traditional Arabic" w:cs="AL-Mateen"/>
          <w:b/>
          <w:bCs/>
          <w:color w:val="FF0000"/>
          <w:sz w:val="44"/>
          <w:szCs w:val="44"/>
          <w:rtl/>
        </w:rPr>
        <w:lastRenderedPageBreak/>
        <w:t>ينقسم اللحن إلى قسمين:</w:t>
      </w:r>
    </w:p>
    <w:p w:rsidR="00D712AC" w:rsidRDefault="00D712AC" w:rsidP="00D712AC">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FF0000"/>
          <w:sz w:val="44"/>
          <w:szCs w:val="44"/>
          <w:rtl/>
        </w:rPr>
        <w:t>1-</w:t>
      </w:r>
      <w:r>
        <w:rPr>
          <w:rFonts w:ascii="Traditional Arabic" w:hAnsi="Traditional Arabic" w:cs="Traditional Arabic"/>
          <w:b/>
          <w:bCs/>
          <w:color w:val="000000"/>
          <w:sz w:val="44"/>
          <w:szCs w:val="44"/>
          <w:rtl/>
        </w:rPr>
        <w:t xml:space="preserve"> جلي 2- خفي</w:t>
      </w:r>
    </w:p>
    <w:p w:rsidR="00D712AC" w:rsidRPr="007F0380" w:rsidRDefault="00D712AC" w:rsidP="00D712AC">
      <w:pPr>
        <w:autoSpaceDE w:val="0"/>
        <w:autoSpaceDN w:val="0"/>
        <w:adjustRightInd w:val="0"/>
        <w:spacing w:after="0" w:line="240" w:lineRule="auto"/>
        <w:rPr>
          <w:rFonts w:ascii="Traditional Arabic" w:hAnsi="Traditional Arabic" w:cs="AL-Mateen"/>
          <w:b/>
          <w:bCs/>
          <w:color w:val="FF0000"/>
          <w:sz w:val="44"/>
          <w:szCs w:val="44"/>
          <w:rtl/>
        </w:rPr>
      </w:pPr>
      <w:r w:rsidRPr="007F0380">
        <w:rPr>
          <w:rFonts w:ascii="Traditional Arabic" w:hAnsi="Traditional Arabic" w:cs="AL-Mateen"/>
          <w:b/>
          <w:bCs/>
          <w:color w:val="FF0000"/>
          <w:sz w:val="44"/>
          <w:szCs w:val="44"/>
          <w:rtl/>
        </w:rPr>
        <w:t>القسم الأول: الْجَلِيُّ:</w:t>
      </w:r>
    </w:p>
    <w:p w:rsidR="00D712AC" w:rsidRDefault="00D712AC" w:rsidP="00D712AC">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وهو خطأ يطرأ على اللفظ فيَخِلُّ بمبنى الكلمة سواء أخلَّ بمعناها أم لا، وسمي جليًّا؛ لأنه يخل إخلالا ظاهرًا يشترك في معرفته علماء القراءة وعامة الناس.</w:t>
      </w:r>
    </w:p>
    <w:p w:rsidR="00D712AC" w:rsidRDefault="00D712AC" w:rsidP="00D712AC">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مثال الذي يخل بالمعنى: كسر التاء في قوله تعالى: {أَنْعَمْتَ عَلَيْهِمْ} ، وكذلك ضمها.</w:t>
      </w:r>
    </w:p>
    <w:p w:rsidR="00D712AC" w:rsidRDefault="00D712AC" w:rsidP="00D712AC">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ومثال الذي لا يخل بالمعنى ضم الْهَاءِ في قوله تعالى: {الْحَمْدُ لِلَّهِ} .</w:t>
      </w:r>
    </w:p>
    <w:p w:rsidR="00D712AC" w:rsidRDefault="00D712AC" w:rsidP="00D712AC">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وحكم هذا القسم: حرام بالإجماع لا سيما إن تعمده القارئ أو تساهل فيه.</w:t>
      </w:r>
    </w:p>
    <w:p w:rsidR="00D712AC" w:rsidRPr="007F0380" w:rsidRDefault="00D712AC" w:rsidP="00D712AC">
      <w:pPr>
        <w:autoSpaceDE w:val="0"/>
        <w:autoSpaceDN w:val="0"/>
        <w:adjustRightInd w:val="0"/>
        <w:spacing w:after="0" w:line="240" w:lineRule="auto"/>
        <w:rPr>
          <w:rFonts w:ascii="Traditional Arabic" w:hAnsi="Traditional Arabic" w:cs="AL-Mateen"/>
          <w:b/>
          <w:bCs/>
          <w:color w:val="FF0000"/>
          <w:sz w:val="44"/>
          <w:szCs w:val="44"/>
          <w:rtl/>
        </w:rPr>
      </w:pPr>
      <w:r w:rsidRPr="007F0380">
        <w:rPr>
          <w:rFonts w:ascii="Traditional Arabic" w:hAnsi="Traditional Arabic" w:cs="AL-Mateen"/>
          <w:b/>
          <w:bCs/>
          <w:color w:val="FF0000"/>
          <w:sz w:val="44"/>
          <w:szCs w:val="44"/>
          <w:rtl/>
        </w:rPr>
        <w:t>القسم الثاني: الْخَفِيُّ:</w:t>
      </w:r>
    </w:p>
    <w:p w:rsidR="00D712AC" w:rsidRDefault="00D712AC" w:rsidP="00D712AC">
      <w:pPr>
        <w:autoSpaceDE w:val="0"/>
        <w:autoSpaceDN w:val="0"/>
        <w:adjustRightInd w:val="0"/>
        <w:spacing w:after="0" w:line="240" w:lineRule="auto"/>
        <w:rPr>
          <w:rFonts w:ascii="Traditional Arabic" w:hAnsi="Traditional Arabic" w:cs="Traditional Arabic"/>
          <w:b/>
          <w:bCs/>
          <w:sz w:val="44"/>
          <w:szCs w:val="44"/>
          <w:rtl/>
        </w:rPr>
      </w:pPr>
      <w:r>
        <w:rPr>
          <w:rFonts w:ascii="Traditional Arabic" w:hAnsi="Traditional Arabic" w:cs="Traditional Arabic"/>
          <w:b/>
          <w:bCs/>
          <w:color w:val="000000"/>
          <w:sz w:val="44"/>
          <w:szCs w:val="44"/>
          <w:rtl/>
        </w:rPr>
        <w:t>وهو خطأ يطرأ على اللفظ فيَخِلُّ بعُرْف القراءة، ولا يخل بالمبنى وسمي خفيًّا؛</w:t>
      </w:r>
    </w:p>
    <w:p w:rsidR="00D712AC" w:rsidRDefault="00D712AC" w:rsidP="00D712AC">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لأنه يختص بمعرفته العالم بأحكام التجويد فقط، ويخفى على عامة الناس.</w:t>
      </w:r>
    </w:p>
    <w:p w:rsidR="00D712AC" w:rsidRDefault="00D712AC" w:rsidP="00D712AC">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مثال ذلك: ترك الإظهار أو الإدغام أو الإخفاء، وبالجملة ترك أحكام التجويد في أثناء القراءة.</w:t>
      </w:r>
    </w:p>
    <w:p w:rsidR="00D712AC" w:rsidRPr="007F0380" w:rsidRDefault="00D712AC" w:rsidP="00D712AC">
      <w:pPr>
        <w:autoSpaceDE w:val="0"/>
        <w:autoSpaceDN w:val="0"/>
        <w:adjustRightInd w:val="0"/>
        <w:spacing w:after="0" w:line="240" w:lineRule="auto"/>
        <w:rPr>
          <w:rFonts w:ascii="Traditional Arabic" w:hAnsi="Traditional Arabic" w:cs="Traditional Arabic"/>
          <w:b/>
          <w:bCs/>
          <w:color w:val="FF0000"/>
          <w:sz w:val="44"/>
          <w:szCs w:val="44"/>
          <w:rtl/>
        </w:rPr>
      </w:pPr>
      <w:r w:rsidRPr="007F0380">
        <w:rPr>
          <w:rFonts w:ascii="Traditional Arabic" w:hAnsi="Traditional Arabic" w:cs="Traditional Arabic"/>
          <w:b/>
          <w:bCs/>
          <w:color w:val="FF0000"/>
          <w:sz w:val="44"/>
          <w:szCs w:val="44"/>
          <w:rtl/>
        </w:rPr>
        <w:t>وحكم هذا القسم:</w:t>
      </w:r>
    </w:p>
    <w:p w:rsidR="00D712AC" w:rsidRDefault="00D712AC" w:rsidP="00CC139D">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 xml:space="preserve">التحريم على الراجح إن تعمده القارئ أو تساهل فيه، وقيل بالكراهة1 وقد خصه بعضهم بعدم ضبط مقادير المدود بالنقص أو الزيادة أو عدم المساواة بينها، وقلة المهارة في تحقيق الصفات، وتطبيق الأحكام كزيادة التكرير في الراءات وتطنين النونات وتغليظ </w:t>
      </w:r>
      <w:proofErr w:type="spellStart"/>
      <w:r>
        <w:rPr>
          <w:rFonts w:ascii="Traditional Arabic" w:hAnsi="Traditional Arabic" w:cs="Traditional Arabic"/>
          <w:b/>
          <w:bCs/>
          <w:color w:val="000000"/>
          <w:sz w:val="44"/>
          <w:szCs w:val="44"/>
          <w:rtl/>
        </w:rPr>
        <w:t>اللامات</w:t>
      </w:r>
      <w:proofErr w:type="spellEnd"/>
      <w:r>
        <w:rPr>
          <w:rFonts w:ascii="Traditional Arabic" w:hAnsi="Traditional Arabic" w:cs="Traditional Arabic"/>
          <w:b/>
          <w:bCs/>
          <w:color w:val="000000"/>
          <w:sz w:val="44"/>
          <w:szCs w:val="44"/>
          <w:rtl/>
        </w:rPr>
        <w:t xml:space="preserve"> في غير محل التغليظ ونحو ذلك.</w:t>
      </w:r>
    </w:p>
    <w:p w:rsidR="00D712AC" w:rsidRDefault="00D712AC" w:rsidP="00D712AC">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وإلى هذا كله يشير العلامة المحقق الشيخ إب</w:t>
      </w:r>
      <w:r w:rsidR="00806456">
        <w:rPr>
          <w:rFonts w:ascii="Traditional Arabic" w:hAnsi="Traditional Arabic" w:cs="Traditional Arabic"/>
          <w:b/>
          <w:bCs/>
          <w:color w:val="000000"/>
          <w:sz w:val="44"/>
          <w:szCs w:val="44"/>
          <w:rtl/>
        </w:rPr>
        <w:t xml:space="preserve">راهيم علي شحاتة </w:t>
      </w:r>
      <w:proofErr w:type="spellStart"/>
      <w:r w:rsidR="00806456">
        <w:rPr>
          <w:rFonts w:ascii="Traditional Arabic" w:hAnsi="Traditional Arabic" w:cs="Traditional Arabic"/>
          <w:b/>
          <w:bCs/>
          <w:color w:val="000000"/>
          <w:sz w:val="44"/>
          <w:szCs w:val="44"/>
          <w:rtl/>
        </w:rPr>
        <w:t>السمنودي</w:t>
      </w:r>
      <w:proofErr w:type="spellEnd"/>
      <w:r w:rsidR="00806456">
        <w:rPr>
          <w:rFonts w:ascii="Traditional Arabic" w:hAnsi="Traditional Arabic" w:cs="Traditional Arabic"/>
          <w:b/>
          <w:bCs/>
          <w:color w:val="000000"/>
          <w:sz w:val="44"/>
          <w:szCs w:val="44"/>
          <w:rtl/>
        </w:rPr>
        <w:t xml:space="preserve"> بقوله</w:t>
      </w:r>
      <w:r w:rsidR="00806456">
        <w:rPr>
          <w:rFonts w:ascii="Traditional Arabic" w:hAnsi="Traditional Arabic" w:cs="Traditional Arabic" w:hint="cs"/>
          <w:b/>
          <w:bCs/>
          <w:color w:val="000000"/>
          <w:sz w:val="44"/>
          <w:szCs w:val="44"/>
          <w:rtl/>
        </w:rPr>
        <w:t>.</w:t>
      </w:r>
    </w:p>
    <w:p w:rsidR="00D712AC" w:rsidRDefault="00D712AC" w:rsidP="00D712AC">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 xml:space="preserve">اللحنُ قسمانِ جليٌّ وخفي </w:t>
      </w:r>
      <w:r>
        <w:rPr>
          <w:rFonts w:ascii="Traditional Arabic" w:hAnsi="Traditional Arabic" w:cs="Traditional Arabic"/>
          <w:b/>
          <w:bCs/>
          <w:color w:val="FF0000"/>
          <w:sz w:val="44"/>
          <w:szCs w:val="44"/>
          <w:rtl/>
        </w:rPr>
        <w:t>...</w:t>
      </w:r>
      <w:r>
        <w:rPr>
          <w:rFonts w:ascii="Traditional Arabic" w:hAnsi="Traditional Arabic" w:cs="Traditional Arabic"/>
          <w:b/>
          <w:bCs/>
          <w:color w:val="000000"/>
          <w:sz w:val="44"/>
          <w:szCs w:val="44"/>
          <w:rtl/>
        </w:rPr>
        <w:t xml:space="preserve"> كلٌّ حرامٌ معْ خلافٍ في الخفي</w:t>
      </w:r>
    </w:p>
    <w:p w:rsidR="00D712AC" w:rsidRDefault="00D712AC" w:rsidP="00D712AC">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 xml:space="preserve">أما الجليُّ فهْوَ مبنىً غُيِّرا </w:t>
      </w:r>
      <w:r>
        <w:rPr>
          <w:rFonts w:ascii="Traditional Arabic" w:hAnsi="Traditional Arabic" w:cs="Traditional Arabic"/>
          <w:b/>
          <w:bCs/>
          <w:color w:val="FF0000"/>
          <w:sz w:val="44"/>
          <w:szCs w:val="44"/>
          <w:rtl/>
        </w:rPr>
        <w:t>...</w:t>
      </w:r>
      <w:r>
        <w:rPr>
          <w:rFonts w:ascii="Traditional Arabic" w:hAnsi="Traditional Arabic" w:cs="Traditional Arabic"/>
          <w:b/>
          <w:bCs/>
          <w:color w:val="000000"/>
          <w:sz w:val="44"/>
          <w:szCs w:val="44"/>
          <w:rtl/>
        </w:rPr>
        <w:t xml:space="preserve"> ثمَّ الخفيُّ ما على الوصْفِ طَرَا</w:t>
      </w:r>
    </w:p>
    <w:p w:rsidR="00D712AC" w:rsidRDefault="00D712AC" w:rsidP="00AA3194">
      <w:pPr>
        <w:tabs>
          <w:tab w:val="left" w:pos="7435"/>
        </w:tabs>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lastRenderedPageBreak/>
        <w:t xml:space="preserve">وواجبٌ شرعًا تجنُّبُ الجَلِيّ </w:t>
      </w:r>
      <w:r>
        <w:rPr>
          <w:rFonts w:ascii="Traditional Arabic" w:hAnsi="Traditional Arabic" w:cs="Traditional Arabic"/>
          <w:b/>
          <w:bCs/>
          <w:color w:val="FF0000"/>
          <w:sz w:val="44"/>
          <w:szCs w:val="44"/>
          <w:rtl/>
        </w:rPr>
        <w:t>...</w:t>
      </w:r>
      <w:r>
        <w:rPr>
          <w:rFonts w:ascii="Traditional Arabic" w:hAnsi="Traditional Arabic" w:cs="Traditional Arabic"/>
          <w:b/>
          <w:bCs/>
          <w:color w:val="000000"/>
          <w:sz w:val="44"/>
          <w:szCs w:val="44"/>
          <w:rtl/>
        </w:rPr>
        <w:t xml:space="preserve"> وواجبُ صناعةٍ تركُ الخفيّ</w:t>
      </w:r>
      <w:r w:rsidR="00AA3194">
        <w:rPr>
          <w:rFonts w:ascii="Traditional Arabic" w:hAnsi="Traditional Arabic" w:cs="Traditional Arabic"/>
          <w:b/>
          <w:bCs/>
          <w:color w:val="000000"/>
          <w:sz w:val="44"/>
          <w:szCs w:val="44"/>
          <w:rtl/>
        </w:rPr>
        <w:tab/>
      </w:r>
    </w:p>
    <w:p w:rsidR="00D712AC" w:rsidRDefault="00D712AC" w:rsidP="00D712AC">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ولقد أعجبني في هذا المقام قول الإمام ابن الجزري في النَّشْر:</w:t>
      </w:r>
    </w:p>
    <w:p w:rsidR="00D712AC" w:rsidRDefault="00D712AC" w:rsidP="00620260">
      <w:pPr>
        <w:jc w:val="both"/>
        <w:rPr>
          <w:rFonts w:cs="AL-Mateen"/>
          <w:sz w:val="40"/>
          <w:szCs w:val="40"/>
          <w:rtl/>
        </w:rPr>
      </w:pPr>
      <w:r>
        <w:rPr>
          <w:rFonts w:ascii="Traditional Arabic" w:hAnsi="Traditional Arabic" w:cs="Traditional Arabic"/>
          <w:b/>
          <w:bCs/>
          <w:color w:val="000000"/>
          <w:sz w:val="44"/>
          <w:szCs w:val="44"/>
          <w:rtl/>
        </w:rPr>
        <w:t xml:space="preserve">"والناس في ذلك بين محسن مأجور، ومسيء آثم أو معذور؛ فمن قدر على تصحيح كلام الله -تعالى- باللفظ الصحيح، العربي الفصيح، وعدل إلى اللفظ الفاسد العجمي أو النبطي، استغناء بنفسه، واستبدادًا واتكالا على ما ألف من حفظه، واستكبارًا عن الرجوع إلى عالم يوقفه على صحيح لفظه؛ فإنه مقصِّرٌ بلا شك، وآثم بلا ريب، وغاشٌ بلا مِرْيَة، فقد ثبت عن أبي رقية تميم بن أوس الدَّاري -رضي الله عنه- أن النبي -صلى الله عليه </w:t>
      </w:r>
      <w:proofErr w:type="spellStart"/>
      <w:r>
        <w:rPr>
          <w:rFonts w:ascii="Traditional Arabic" w:hAnsi="Traditional Arabic" w:cs="Traditional Arabic"/>
          <w:b/>
          <w:bCs/>
          <w:color w:val="000000"/>
          <w:sz w:val="44"/>
          <w:szCs w:val="44"/>
          <w:rtl/>
        </w:rPr>
        <w:t>وآله</w:t>
      </w:r>
      <w:proofErr w:type="spellEnd"/>
      <w:r>
        <w:rPr>
          <w:rFonts w:ascii="Traditional Arabic" w:hAnsi="Traditional Arabic" w:cs="Traditional Arabic"/>
          <w:b/>
          <w:bCs/>
          <w:color w:val="000000"/>
          <w:sz w:val="44"/>
          <w:szCs w:val="44"/>
          <w:rtl/>
        </w:rPr>
        <w:t xml:space="preserve"> وسلم- قال: "الدينُ النصيحةُ"، قلنا لمن؟ قال: "لله ولكتابه ولرسوله ولأئمة المسلمين وعامتهم" رواه مسلم. </w:t>
      </w:r>
    </w:p>
    <w:p w:rsidR="00807096" w:rsidRPr="00D712AC" w:rsidRDefault="00E43C8E" w:rsidP="00E43C8E">
      <w:pPr>
        <w:tabs>
          <w:tab w:val="left" w:pos="4646"/>
        </w:tabs>
        <w:jc w:val="center"/>
        <w:rPr>
          <w:sz w:val="40"/>
          <w:szCs w:val="40"/>
        </w:rPr>
      </w:pPr>
      <w:bookmarkStart w:id="0" w:name="_GoBack"/>
      <w:bookmarkEnd w:id="0"/>
      <w:r>
        <w:rPr>
          <w:rFonts w:cs="DecoType Naskh Variants" w:hint="cs"/>
          <w:sz w:val="40"/>
          <w:szCs w:val="40"/>
          <w:rtl/>
        </w:rPr>
        <w:t>********</w:t>
      </w:r>
    </w:p>
    <w:sectPr w:rsidR="00807096" w:rsidRPr="00D712AC" w:rsidSect="005B57CD">
      <w:footerReference w:type="default" r:id="rId9"/>
      <w:pgSz w:w="11906" w:h="16838"/>
      <w:pgMar w:top="720" w:right="720" w:bottom="720" w:left="720" w:header="708" w:footer="708" w:gutter="0"/>
      <w:pgBorders w:offsetFrom="page">
        <w:top w:val="triple" w:sz="4" w:space="24" w:color="auto"/>
        <w:left w:val="triple" w:sz="4" w:space="24" w:color="auto"/>
        <w:bottom w:val="triple" w:sz="4" w:space="24" w:color="auto"/>
        <w:right w:val="trip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3FFD" w:rsidRDefault="005C3FFD" w:rsidP="00707C33">
      <w:pPr>
        <w:spacing w:after="0" w:line="240" w:lineRule="auto"/>
      </w:pPr>
      <w:r>
        <w:separator/>
      </w:r>
    </w:p>
  </w:endnote>
  <w:endnote w:type="continuationSeparator" w:id="0">
    <w:p w:rsidR="005C3FFD" w:rsidRDefault="005C3FFD" w:rsidP="00707C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L-Mateen">
    <w:panose1 w:val="00000000000000000000"/>
    <w:charset w:val="B2"/>
    <w:family w:val="auto"/>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DecoType Naskh Variants">
    <w:panose1 w:val="02010400000000000000"/>
    <w:charset w:val="B2"/>
    <w:family w:val="auto"/>
    <w:pitch w:val="variable"/>
    <w:sig w:usb0="00002001" w:usb1="80000000" w:usb2="00000008" w:usb3="00000000" w:csb0="00000040" w:csb1="00000000"/>
  </w:font>
  <w:font w:name="AGA Arabesque">
    <w:panose1 w:val="05010101010101010101"/>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2055305170"/>
      <w:docPartObj>
        <w:docPartGallery w:val="Page Numbers (Bottom of Page)"/>
        <w:docPartUnique/>
      </w:docPartObj>
    </w:sdtPr>
    <w:sdtEndPr/>
    <w:sdtContent>
      <w:p w:rsidR="00707C33" w:rsidRDefault="00707C33">
        <w:pPr>
          <w:pStyle w:val="a5"/>
          <w:jc w:val="center"/>
        </w:pPr>
        <w:r>
          <w:fldChar w:fldCharType="begin"/>
        </w:r>
        <w:r>
          <w:instrText>PAGE   \* MERGEFORMAT</w:instrText>
        </w:r>
        <w:r>
          <w:fldChar w:fldCharType="separate"/>
        </w:r>
        <w:r w:rsidR="00082B2E" w:rsidRPr="00082B2E">
          <w:rPr>
            <w:noProof/>
            <w:rtl/>
            <w:lang w:val="ar-SA"/>
          </w:rPr>
          <w:t>19</w:t>
        </w:r>
        <w:r>
          <w:fldChar w:fldCharType="end"/>
        </w:r>
      </w:p>
    </w:sdtContent>
  </w:sdt>
  <w:p w:rsidR="00707C33" w:rsidRDefault="00707C3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3FFD" w:rsidRDefault="005C3FFD" w:rsidP="00707C33">
      <w:pPr>
        <w:spacing w:after="0" w:line="240" w:lineRule="auto"/>
      </w:pPr>
      <w:r>
        <w:separator/>
      </w:r>
    </w:p>
  </w:footnote>
  <w:footnote w:type="continuationSeparator" w:id="0">
    <w:p w:rsidR="005C3FFD" w:rsidRDefault="005C3FFD" w:rsidP="00707C33">
      <w:pPr>
        <w:spacing w:after="0" w:line="240" w:lineRule="auto"/>
      </w:pPr>
      <w:r>
        <w:continuationSeparator/>
      </w:r>
    </w:p>
  </w:footnote>
  <w:footnote w:id="1">
    <w:p w:rsidR="00923CD5" w:rsidRPr="008645F6" w:rsidRDefault="00923CD5" w:rsidP="00A6058C">
      <w:pPr>
        <w:pStyle w:val="a6"/>
        <w:rPr>
          <w:rFonts w:ascii="Traditional Arabic" w:hAnsi="Traditional Arabic" w:cs="Traditional Arabic"/>
          <w:b/>
          <w:bCs/>
          <w:sz w:val="32"/>
          <w:szCs w:val="32"/>
        </w:rPr>
      </w:pPr>
      <w:r w:rsidRPr="008645F6">
        <w:rPr>
          <w:rFonts w:ascii="Traditional Arabic" w:hAnsi="Traditional Arabic" w:cs="Traditional Arabic"/>
          <w:sz w:val="32"/>
          <w:szCs w:val="32"/>
          <w:rtl/>
        </w:rPr>
        <w:t>(</w:t>
      </w:r>
      <w:r w:rsidRPr="008645F6">
        <w:rPr>
          <w:rStyle w:val="a7"/>
          <w:rFonts w:ascii="Traditional Arabic" w:hAnsi="Traditional Arabic" w:cs="Traditional Arabic"/>
          <w:sz w:val="32"/>
          <w:szCs w:val="32"/>
          <w:vertAlign w:val="baseline"/>
        </w:rPr>
        <w:footnoteRef/>
      </w:r>
      <w:r w:rsidRPr="008645F6">
        <w:rPr>
          <w:rFonts w:ascii="Traditional Arabic" w:hAnsi="Traditional Arabic" w:cs="Traditional Arabic"/>
          <w:sz w:val="32"/>
          <w:szCs w:val="32"/>
          <w:rtl/>
        </w:rPr>
        <w:t xml:space="preserve">)    من كتاب </w:t>
      </w:r>
      <w:r w:rsidR="00E43C8E" w:rsidRPr="008645F6">
        <w:rPr>
          <w:rFonts w:ascii="Traditional Arabic" w:hAnsi="Traditional Arabic" w:cs="Traditional Arabic"/>
          <w:sz w:val="32"/>
          <w:szCs w:val="32"/>
          <w:rtl/>
        </w:rPr>
        <w:t xml:space="preserve"> غاية المريد في علم التجويد ، لعطية قابل نصر </w:t>
      </w:r>
      <w:r w:rsidR="00E43C8E" w:rsidRPr="008645F6">
        <w:rPr>
          <w:rFonts w:ascii="Traditional Arabic" w:hAnsi="Traditional Arabic" w:cs="Traditional Arabic"/>
          <w:b/>
          <w:bCs/>
          <w:sz w:val="32"/>
          <w:szCs w:val="32"/>
          <w:rtl/>
        </w:rPr>
        <w:t>.</w:t>
      </w:r>
    </w:p>
  </w:footnote>
  <w:footnote w:id="2">
    <w:p w:rsidR="00F47CA3" w:rsidRDefault="00F47CA3" w:rsidP="00F47CA3">
      <w:pPr>
        <w:jc w:val="both"/>
        <w:rPr>
          <w:rFonts w:cs="AL-Mateen"/>
          <w:sz w:val="40"/>
          <w:szCs w:val="40"/>
          <w:rtl/>
        </w:rPr>
      </w:pPr>
      <w:r w:rsidRPr="00026F7D">
        <w:rPr>
          <w:rFonts w:cs="AL-Mateen" w:hint="cs"/>
          <w:sz w:val="24"/>
          <w:szCs w:val="24"/>
          <w:rtl/>
        </w:rPr>
        <w:t>(</w:t>
      </w:r>
      <w:r w:rsidRPr="00026F7D">
        <w:rPr>
          <w:rStyle w:val="a7"/>
          <w:rFonts w:cs="AL-Mateen"/>
          <w:sz w:val="24"/>
          <w:szCs w:val="24"/>
        </w:rPr>
        <w:footnoteRef/>
      </w:r>
      <w:r w:rsidRPr="00026F7D">
        <w:rPr>
          <w:rFonts w:cs="AL-Mateen" w:hint="cs"/>
          <w:sz w:val="24"/>
          <w:szCs w:val="24"/>
          <w:rtl/>
        </w:rPr>
        <w:t xml:space="preserve">) </w:t>
      </w:r>
      <w:r>
        <w:rPr>
          <w:rFonts w:cs="AL-Mateen" w:hint="cs"/>
          <w:sz w:val="24"/>
          <w:szCs w:val="24"/>
          <w:rtl/>
        </w:rPr>
        <w:t xml:space="preserve"> </w:t>
      </w:r>
      <w:r>
        <w:rPr>
          <w:rFonts w:ascii="Simplified Arabic" w:hAnsi="Simplified Arabic" w:cs="Simplified Arabic"/>
          <w:color w:val="000000"/>
          <w:sz w:val="28"/>
          <w:szCs w:val="28"/>
          <w:rtl/>
        </w:rPr>
        <w:t>من كتاب "تاريخ القرَّاء العشرة ورواتهم"، للشيخ عبد الفتاح القاضي بتصرف.</w:t>
      </w:r>
    </w:p>
    <w:p w:rsidR="00F47CA3" w:rsidRPr="00026F7D" w:rsidRDefault="00F47CA3" w:rsidP="00A6058C">
      <w:pPr>
        <w:pStyle w:val="a6"/>
        <w:rPr>
          <w:rFonts w:cs="AL-Mateen"/>
          <w:sz w:val="24"/>
          <w:szCs w:val="24"/>
        </w:rPr>
      </w:pPr>
      <w:r w:rsidRPr="00026F7D">
        <w:rPr>
          <w:rFonts w:cs="AL-Mateen" w:hint="cs"/>
          <w:sz w:val="24"/>
          <w:szCs w:val="24"/>
          <w:rtl/>
        </w:rPr>
        <w:t xml:space="preserve"> </w:t>
      </w:r>
      <w:r>
        <w:rPr>
          <w:rFonts w:cs="AL-Mateen" w:hint="cs"/>
          <w:sz w:val="24"/>
          <w:szCs w:val="24"/>
          <w:rtl/>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1161A"/>
    <w:multiLevelType w:val="hybridMultilevel"/>
    <w:tmpl w:val="F3FCB1D0"/>
    <w:lvl w:ilvl="0" w:tplc="931AB22C">
      <w:start w:val="1"/>
      <w:numFmt w:val="bullet"/>
      <w:lvlText w:val=""/>
      <w:lvlJc w:val="left"/>
      <w:pPr>
        <w:ind w:left="927" w:hanging="360"/>
      </w:pPr>
      <w:rPr>
        <w:rFonts w:ascii="Wingdings" w:hAnsi="Wingdings" w:hint="default"/>
        <w:color w:val="FF0000"/>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nsid w:val="1D810E9C"/>
    <w:multiLevelType w:val="hybridMultilevel"/>
    <w:tmpl w:val="7666B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381D6D"/>
    <w:multiLevelType w:val="hybridMultilevel"/>
    <w:tmpl w:val="24ECB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EF779D"/>
    <w:multiLevelType w:val="hybridMultilevel"/>
    <w:tmpl w:val="636EEA84"/>
    <w:lvl w:ilvl="0" w:tplc="931AB22C">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50B0C84"/>
    <w:multiLevelType w:val="hybridMultilevel"/>
    <w:tmpl w:val="9A4498D4"/>
    <w:lvl w:ilvl="0" w:tplc="931AB22C">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F850CC2"/>
    <w:multiLevelType w:val="hybridMultilevel"/>
    <w:tmpl w:val="266A0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2AC"/>
    <w:rsid w:val="00082B2E"/>
    <w:rsid w:val="000937C3"/>
    <w:rsid w:val="00232E43"/>
    <w:rsid w:val="0025376B"/>
    <w:rsid w:val="00322490"/>
    <w:rsid w:val="003A7376"/>
    <w:rsid w:val="004468FA"/>
    <w:rsid w:val="005B57CD"/>
    <w:rsid w:val="005C3FFD"/>
    <w:rsid w:val="005F58E3"/>
    <w:rsid w:val="00620260"/>
    <w:rsid w:val="006A7AD4"/>
    <w:rsid w:val="00707C33"/>
    <w:rsid w:val="007223B0"/>
    <w:rsid w:val="007D420E"/>
    <w:rsid w:val="007E13A8"/>
    <w:rsid w:val="007F0380"/>
    <w:rsid w:val="00806456"/>
    <w:rsid w:val="00807096"/>
    <w:rsid w:val="008645F6"/>
    <w:rsid w:val="008F5ADC"/>
    <w:rsid w:val="00923CD5"/>
    <w:rsid w:val="009D457C"/>
    <w:rsid w:val="00A35B34"/>
    <w:rsid w:val="00AA3194"/>
    <w:rsid w:val="00B61349"/>
    <w:rsid w:val="00BA5C22"/>
    <w:rsid w:val="00CC139D"/>
    <w:rsid w:val="00CE34EA"/>
    <w:rsid w:val="00D37999"/>
    <w:rsid w:val="00D712AC"/>
    <w:rsid w:val="00DA144E"/>
    <w:rsid w:val="00DF7FED"/>
    <w:rsid w:val="00E43C8E"/>
    <w:rsid w:val="00EE4612"/>
    <w:rsid w:val="00F04E20"/>
    <w:rsid w:val="00F15E3B"/>
    <w:rsid w:val="00F47CA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12AC"/>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712AC"/>
    <w:pPr>
      <w:ind w:left="720"/>
      <w:contextualSpacing/>
    </w:pPr>
  </w:style>
  <w:style w:type="paragraph" w:styleId="a4">
    <w:name w:val="header"/>
    <w:basedOn w:val="a"/>
    <w:link w:val="Char"/>
    <w:uiPriority w:val="99"/>
    <w:unhideWhenUsed/>
    <w:rsid w:val="00707C33"/>
    <w:pPr>
      <w:tabs>
        <w:tab w:val="center" w:pos="4153"/>
        <w:tab w:val="right" w:pos="8306"/>
      </w:tabs>
      <w:spacing w:after="0" w:line="240" w:lineRule="auto"/>
    </w:pPr>
  </w:style>
  <w:style w:type="character" w:customStyle="1" w:styleId="Char">
    <w:name w:val="رأس الصفحة Char"/>
    <w:basedOn w:val="a0"/>
    <w:link w:val="a4"/>
    <w:uiPriority w:val="99"/>
    <w:rsid w:val="00707C33"/>
  </w:style>
  <w:style w:type="paragraph" w:styleId="a5">
    <w:name w:val="footer"/>
    <w:basedOn w:val="a"/>
    <w:link w:val="Char0"/>
    <w:uiPriority w:val="99"/>
    <w:unhideWhenUsed/>
    <w:rsid w:val="00707C33"/>
    <w:pPr>
      <w:tabs>
        <w:tab w:val="center" w:pos="4153"/>
        <w:tab w:val="right" w:pos="8306"/>
      </w:tabs>
      <w:spacing w:after="0" w:line="240" w:lineRule="auto"/>
    </w:pPr>
  </w:style>
  <w:style w:type="character" w:customStyle="1" w:styleId="Char0">
    <w:name w:val="تذييل الصفحة Char"/>
    <w:basedOn w:val="a0"/>
    <w:link w:val="a5"/>
    <w:uiPriority w:val="99"/>
    <w:rsid w:val="00707C33"/>
  </w:style>
  <w:style w:type="paragraph" w:styleId="a6">
    <w:name w:val="footnote text"/>
    <w:basedOn w:val="a"/>
    <w:link w:val="Char1"/>
    <w:uiPriority w:val="99"/>
    <w:semiHidden/>
    <w:unhideWhenUsed/>
    <w:rsid w:val="00F47CA3"/>
    <w:pPr>
      <w:spacing w:after="0" w:line="240" w:lineRule="auto"/>
    </w:pPr>
    <w:rPr>
      <w:sz w:val="20"/>
      <w:szCs w:val="20"/>
    </w:rPr>
  </w:style>
  <w:style w:type="character" w:customStyle="1" w:styleId="Char1">
    <w:name w:val="نص حاشية سفلية Char"/>
    <w:basedOn w:val="a0"/>
    <w:link w:val="a6"/>
    <w:uiPriority w:val="99"/>
    <w:semiHidden/>
    <w:rsid w:val="00F47CA3"/>
    <w:rPr>
      <w:sz w:val="20"/>
      <w:szCs w:val="20"/>
    </w:rPr>
  </w:style>
  <w:style w:type="character" w:styleId="a7">
    <w:name w:val="footnote reference"/>
    <w:basedOn w:val="a0"/>
    <w:uiPriority w:val="99"/>
    <w:semiHidden/>
    <w:unhideWhenUsed/>
    <w:rsid w:val="00F47CA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12AC"/>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712AC"/>
    <w:pPr>
      <w:ind w:left="720"/>
      <w:contextualSpacing/>
    </w:pPr>
  </w:style>
  <w:style w:type="paragraph" w:styleId="a4">
    <w:name w:val="header"/>
    <w:basedOn w:val="a"/>
    <w:link w:val="Char"/>
    <w:uiPriority w:val="99"/>
    <w:unhideWhenUsed/>
    <w:rsid w:val="00707C33"/>
    <w:pPr>
      <w:tabs>
        <w:tab w:val="center" w:pos="4153"/>
        <w:tab w:val="right" w:pos="8306"/>
      </w:tabs>
      <w:spacing w:after="0" w:line="240" w:lineRule="auto"/>
    </w:pPr>
  </w:style>
  <w:style w:type="character" w:customStyle="1" w:styleId="Char">
    <w:name w:val="رأس الصفحة Char"/>
    <w:basedOn w:val="a0"/>
    <w:link w:val="a4"/>
    <w:uiPriority w:val="99"/>
    <w:rsid w:val="00707C33"/>
  </w:style>
  <w:style w:type="paragraph" w:styleId="a5">
    <w:name w:val="footer"/>
    <w:basedOn w:val="a"/>
    <w:link w:val="Char0"/>
    <w:uiPriority w:val="99"/>
    <w:unhideWhenUsed/>
    <w:rsid w:val="00707C33"/>
    <w:pPr>
      <w:tabs>
        <w:tab w:val="center" w:pos="4153"/>
        <w:tab w:val="right" w:pos="8306"/>
      </w:tabs>
      <w:spacing w:after="0" w:line="240" w:lineRule="auto"/>
    </w:pPr>
  </w:style>
  <w:style w:type="character" w:customStyle="1" w:styleId="Char0">
    <w:name w:val="تذييل الصفحة Char"/>
    <w:basedOn w:val="a0"/>
    <w:link w:val="a5"/>
    <w:uiPriority w:val="99"/>
    <w:rsid w:val="00707C33"/>
  </w:style>
  <w:style w:type="paragraph" w:styleId="a6">
    <w:name w:val="footnote text"/>
    <w:basedOn w:val="a"/>
    <w:link w:val="Char1"/>
    <w:uiPriority w:val="99"/>
    <w:semiHidden/>
    <w:unhideWhenUsed/>
    <w:rsid w:val="00F47CA3"/>
    <w:pPr>
      <w:spacing w:after="0" w:line="240" w:lineRule="auto"/>
    </w:pPr>
    <w:rPr>
      <w:sz w:val="20"/>
      <w:szCs w:val="20"/>
    </w:rPr>
  </w:style>
  <w:style w:type="character" w:customStyle="1" w:styleId="Char1">
    <w:name w:val="نص حاشية سفلية Char"/>
    <w:basedOn w:val="a0"/>
    <w:link w:val="a6"/>
    <w:uiPriority w:val="99"/>
    <w:semiHidden/>
    <w:rsid w:val="00F47CA3"/>
    <w:rPr>
      <w:sz w:val="20"/>
      <w:szCs w:val="20"/>
    </w:rPr>
  </w:style>
  <w:style w:type="character" w:styleId="a7">
    <w:name w:val="footnote reference"/>
    <w:basedOn w:val="a0"/>
    <w:uiPriority w:val="99"/>
    <w:semiHidden/>
    <w:unhideWhenUsed/>
    <w:rsid w:val="00F47CA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6E3AF-59A3-45B3-AC2C-020F9E7DB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19</Pages>
  <Words>2776</Words>
  <Characters>15826</Characters>
  <Application>Microsoft Office Word</Application>
  <DocSecurity>0</DocSecurity>
  <Lines>131</Lines>
  <Paragraphs>37</Paragraphs>
  <ScaleCrop>false</ScaleCrop>
  <HeadingPairs>
    <vt:vector size="2" baseType="variant">
      <vt:variant>
        <vt:lpstr>العنوان</vt:lpstr>
      </vt:variant>
      <vt:variant>
        <vt:i4>1</vt:i4>
      </vt:variant>
    </vt:vector>
  </HeadingPairs>
  <TitlesOfParts>
    <vt:vector size="1" baseType="lpstr">
      <vt:lpstr/>
    </vt:vector>
  </TitlesOfParts>
  <Company>Toshiba</Company>
  <LinksUpToDate>false</LinksUpToDate>
  <CharactersWithSpaces>18565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21</cp:revision>
  <dcterms:created xsi:type="dcterms:W3CDTF">2015-09-02T19:26:00Z</dcterms:created>
  <dcterms:modified xsi:type="dcterms:W3CDTF">2015-10-08T17:58:00Z</dcterms:modified>
</cp:coreProperties>
</file>