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73C" w:rsidRDefault="00E7273C" w:rsidP="00016BA9">
      <w:pPr>
        <w:jc w:val="center"/>
        <w:rPr>
          <w:rFonts w:cs="AL-Mateen" w:hint="cs"/>
          <w:color w:val="FF0000"/>
          <w:sz w:val="36"/>
          <w:szCs w:val="36"/>
          <w:rtl/>
        </w:rPr>
      </w:pPr>
    </w:p>
    <w:p w:rsidR="00E7273C" w:rsidRDefault="00E7273C" w:rsidP="00016BA9">
      <w:pPr>
        <w:jc w:val="center"/>
        <w:rPr>
          <w:rFonts w:cs="AL-Mateen"/>
          <w:color w:val="FF0000"/>
          <w:sz w:val="36"/>
          <w:szCs w:val="36"/>
          <w:rtl/>
        </w:rPr>
      </w:pPr>
    </w:p>
    <w:p w:rsidR="00E7273C" w:rsidRPr="00A63422" w:rsidRDefault="001325C9" w:rsidP="00016BA9">
      <w:pPr>
        <w:jc w:val="center"/>
        <w:rPr>
          <w:rFonts w:cs="AL-Mateen"/>
          <w:color w:val="FF0000"/>
          <w:sz w:val="52"/>
          <w:szCs w:val="52"/>
          <w:rtl/>
        </w:rPr>
      </w:pPr>
      <w:r w:rsidRPr="00A63422">
        <w:rPr>
          <w:rFonts w:cs="AL-Mateen" w:hint="cs"/>
          <w:color w:val="FF0000"/>
          <w:sz w:val="52"/>
          <w:szCs w:val="52"/>
          <w:rtl/>
        </w:rPr>
        <w:t xml:space="preserve">الدرس الثاني </w:t>
      </w:r>
      <w:r w:rsidR="000A2870" w:rsidRPr="00A63422">
        <w:rPr>
          <w:rFonts w:ascii="Traditional Arabic" w:hAnsi="Traditional Arabic" w:cs="AL-Mateen" w:hint="cs"/>
          <w:color w:val="000000"/>
          <w:sz w:val="40"/>
          <w:szCs w:val="40"/>
          <w:vertAlign w:val="superscript"/>
          <w:rtl/>
        </w:rPr>
        <w:t>(</w:t>
      </w:r>
      <w:r w:rsidR="000A2870" w:rsidRPr="00A63422">
        <w:rPr>
          <w:rStyle w:val="a5"/>
          <w:rFonts w:ascii="Traditional Arabic" w:hAnsi="Traditional Arabic" w:cs="AL-Mateen"/>
          <w:color w:val="000000"/>
          <w:sz w:val="40"/>
          <w:szCs w:val="40"/>
          <w:rtl/>
        </w:rPr>
        <w:footnoteReference w:id="1"/>
      </w:r>
      <w:r w:rsidR="000A2870" w:rsidRPr="00A63422">
        <w:rPr>
          <w:rFonts w:ascii="Traditional Arabic" w:hAnsi="Traditional Arabic" w:cs="AL-Mateen" w:hint="cs"/>
          <w:color w:val="000000"/>
          <w:sz w:val="40"/>
          <w:szCs w:val="40"/>
          <w:vertAlign w:val="superscript"/>
          <w:rtl/>
        </w:rPr>
        <w:t>)</w:t>
      </w:r>
      <w:r w:rsidR="000A2870" w:rsidRPr="00A63422">
        <w:rPr>
          <w:rFonts w:cs="AL-Mateen" w:hint="cs"/>
          <w:color w:val="FF0000"/>
          <w:sz w:val="40"/>
          <w:szCs w:val="40"/>
          <w:rtl/>
        </w:rPr>
        <w:t xml:space="preserve"> </w:t>
      </w:r>
    </w:p>
    <w:p w:rsidR="00807096" w:rsidRPr="00A63422" w:rsidRDefault="001325C9" w:rsidP="00016BA9">
      <w:pPr>
        <w:jc w:val="center"/>
        <w:rPr>
          <w:rFonts w:cs="AL-Mateen"/>
          <w:color w:val="FF0000"/>
          <w:sz w:val="52"/>
          <w:szCs w:val="52"/>
          <w:rtl/>
        </w:rPr>
      </w:pPr>
      <w:r w:rsidRPr="00A63422">
        <w:rPr>
          <w:rFonts w:cs="AL-Mateen" w:hint="cs"/>
          <w:color w:val="FF0000"/>
          <w:sz w:val="52"/>
          <w:szCs w:val="52"/>
          <w:rtl/>
        </w:rPr>
        <w:t>تلاوة 230 سلم</w:t>
      </w:r>
    </w:p>
    <w:p w:rsidR="00E7273C" w:rsidRPr="00A63422" w:rsidRDefault="00EF2D0F" w:rsidP="00016BA9">
      <w:pPr>
        <w:jc w:val="center"/>
        <w:rPr>
          <w:rFonts w:ascii="Traditional Arabic" w:hAnsi="Traditional Arabic" w:cs="AL-Mateen"/>
          <w:color w:val="FF0000"/>
          <w:sz w:val="52"/>
          <w:szCs w:val="52"/>
          <w:rtl/>
        </w:rPr>
      </w:pPr>
      <w:r w:rsidRPr="00A63422">
        <w:rPr>
          <w:rFonts w:ascii="Traditional Arabic" w:hAnsi="Traditional Arabic" w:cs="AL-Mateen" w:hint="cs"/>
          <w:color w:val="FF0000"/>
          <w:sz w:val="52"/>
          <w:szCs w:val="52"/>
          <w:rtl/>
        </w:rPr>
        <w:t>مراتب</w:t>
      </w:r>
      <w:r w:rsidRPr="00A63422">
        <w:rPr>
          <w:rFonts w:ascii="Traditional Arabic" w:hAnsi="Traditional Arabic" w:cs="AL-Mateen"/>
          <w:color w:val="FF0000"/>
          <w:sz w:val="52"/>
          <w:szCs w:val="52"/>
          <w:rtl/>
        </w:rPr>
        <w:t xml:space="preserve"> </w:t>
      </w:r>
      <w:r w:rsidRPr="00A63422">
        <w:rPr>
          <w:rFonts w:ascii="Traditional Arabic" w:hAnsi="Traditional Arabic" w:cs="AL-Mateen" w:hint="cs"/>
          <w:color w:val="FF0000"/>
          <w:sz w:val="52"/>
          <w:szCs w:val="52"/>
          <w:rtl/>
        </w:rPr>
        <w:t>القراءة</w:t>
      </w:r>
      <w:r w:rsidRPr="00A63422">
        <w:rPr>
          <w:rFonts w:ascii="Traditional Arabic" w:hAnsi="Traditional Arabic" w:cs="AL-Mateen"/>
          <w:color w:val="FF0000"/>
          <w:sz w:val="52"/>
          <w:szCs w:val="52"/>
          <w:rtl/>
        </w:rPr>
        <w:t xml:space="preserve"> </w:t>
      </w:r>
      <w:proofErr w:type="spellStart"/>
      <w:r w:rsidR="00132FAD" w:rsidRPr="00A63422">
        <w:rPr>
          <w:rFonts w:ascii="Traditional Arabic" w:hAnsi="Traditional Arabic" w:cs="AL-Mateen" w:hint="cs"/>
          <w:color w:val="FF0000"/>
          <w:sz w:val="52"/>
          <w:szCs w:val="52"/>
          <w:rtl/>
        </w:rPr>
        <w:t>والاستعاذة</w:t>
      </w:r>
      <w:proofErr w:type="spellEnd"/>
      <w:r w:rsidR="001921AC" w:rsidRPr="00A63422">
        <w:rPr>
          <w:rFonts w:ascii="Traditional Arabic" w:hAnsi="Traditional Arabic" w:cs="AL-Mateen"/>
          <w:color w:val="FF0000"/>
          <w:sz w:val="52"/>
          <w:szCs w:val="52"/>
          <w:rtl/>
        </w:rPr>
        <w:t xml:space="preserve"> وأحوالها،</w:t>
      </w:r>
    </w:p>
    <w:p w:rsidR="001921AC" w:rsidRPr="00132FAD" w:rsidRDefault="001921AC" w:rsidP="00016BA9">
      <w:pPr>
        <w:jc w:val="center"/>
        <w:rPr>
          <w:rFonts w:cs="AL-Mateen"/>
          <w:color w:val="FF0000"/>
          <w:sz w:val="44"/>
          <w:szCs w:val="44"/>
          <w:rtl/>
        </w:rPr>
      </w:pPr>
      <w:r w:rsidRPr="00A63422">
        <w:rPr>
          <w:rFonts w:ascii="Traditional Arabic" w:hAnsi="Traditional Arabic" w:cs="AL-Mateen"/>
          <w:color w:val="FF0000"/>
          <w:sz w:val="52"/>
          <w:szCs w:val="52"/>
          <w:rtl/>
        </w:rPr>
        <w:t xml:space="preserve"> والبسملة صيغها، وأحوالها مع الاستعاذة</w:t>
      </w:r>
      <w:r w:rsidRPr="00132FAD">
        <w:rPr>
          <w:rFonts w:ascii="Traditional Arabic" w:hAnsi="Traditional Arabic" w:cs="AL-Mateen"/>
          <w:color w:val="FF0000"/>
          <w:sz w:val="44"/>
          <w:szCs w:val="44"/>
          <w:rtl/>
        </w:rPr>
        <w:t>.</w:t>
      </w:r>
    </w:p>
    <w:p w:rsidR="00852FDC" w:rsidRDefault="00852FDC">
      <w:pPr>
        <w:bidi w:val="0"/>
        <w:rPr>
          <w:rFonts w:ascii="Traditional Arabic" w:hAnsi="Traditional Arabic" w:cs="DecoType Naskh Variants"/>
          <w:color w:val="FF0000"/>
          <w:sz w:val="36"/>
          <w:szCs w:val="36"/>
        </w:rPr>
      </w:pPr>
      <w:r>
        <w:rPr>
          <w:rFonts w:ascii="Traditional Arabic" w:hAnsi="Traditional Arabic" w:cs="DecoType Naskh Variants"/>
          <w:color w:val="FF0000"/>
          <w:sz w:val="36"/>
          <w:szCs w:val="36"/>
          <w:rtl/>
        </w:rPr>
        <w:br w:type="page"/>
      </w:r>
    </w:p>
    <w:p w:rsidR="00EF2D0F" w:rsidRPr="00EF2D0F" w:rsidRDefault="00E7273C" w:rsidP="004E0266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AL-Mateen"/>
          <w:color w:val="7030A0"/>
          <w:sz w:val="36"/>
          <w:szCs w:val="36"/>
          <w:rtl/>
        </w:rPr>
      </w:pPr>
      <w:r w:rsidRPr="00E7273C">
        <w:rPr>
          <w:rFonts w:ascii="Traditional Arabic" w:hAnsi="Traditional Arabic" w:cs="AL-Mateen" w:hint="cs"/>
          <w:b/>
          <w:bCs/>
          <w:color w:val="FF0000"/>
          <w:sz w:val="40"/>
          <w:szCs w:val="40"/>
          <w:rtl/>
        </w:rPr>
        <w:lastRenderedPageBreak/>
        <w:t>أولاً:</w:t>
      </w:r>
      <w:r w:rsidR="00B64CCA">
        <w:rPr>
          <w:rFonts w:ascii="Traditional Arabic" w:hAnsi="Traditional Arabic" w:cs="AL-Mateen" w:hint="cs"/>
          <w:b/>
          <w:bCs/>
          <w:color w:val="FF0000"/>
          <w:sz w:val="40"/>
          <w:szCs w:val="40"/>
          <w:rtl/>
        </w:rPr>
        <w:t xml:space="preserve"> </w:t>
      </w:r>
      <w:r w:rsidR="00EF2D0F" w:rsidRPr="00E7273C">
        <w:rPr>
          <w:rFonts w:ascii="Traditional Arabic" w:hAnsi="Traditional Arabic" w:cs="AL-Mateen" w:hint="cs"/>
          <w:b/>
          <w:bCs/>
          <w:color w:val="FF0000"/>
          <w:sz w:val="40"/>
          <w:szCs w:val="40"/>
          <w:rtl/>
        </w:rPr>
        <w:t>مراتب</w:t>
      </w:r>
      <w:r w:rsidR="00EF2D0F" w:rsidRPr="00E7273C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 xml:space="preserve"> </w:t>
      </w:r>
      <w:r w:rsidR="00EF2D0F" w:rsidRPr="00E7273C">
        <w:rPr>
          <w:rFonts w:ascii="Traditional Arabic" w:hAnsi="Traditional Arabic" w:cs="AL-Mateen" w:hint="cs"/>
          <w:b/>
          <w:bCs/>
          <w:color w:val="FF0000"/>
          <w:sz w:val="40"/>
          <w:szCs w:val="40"/>
          <w:rtl/>
        </w:rPr>
        <w:t>القراءة</w:t>
      </w:r>
      <w:r w:rsidR="00EF2D0F" w:rsidRPr="00E7273C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 xml:space="preserve"> </w:t>
      </w:r>
      <w:r w:rsidR="00EF2D0F" w:rsidRPr="00E7273C">
        <w:rPr>
          <w:rFonts w:ascii="Traditional Arabic" w:hAnsi="Traditional Arabic" w:cs="AL-Mateen" w:hint="cs"/>
          <w:b/>
          <w:bCs/>
          <w:color w:val="FF0000"/>
          <w:sz w:val="40"/>
          <w:szCs w:val="40"/>
          <w:rtl/>
        </w:rPr>
        <w:t>فأربع،</w:t>
      </w:r>
      <w:r w:rsidR="00EF2D0F" w:rsidRPr="00E7273C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 xml:space="preserve"> </w:t>
      </w:r>
      <w:r w:rsidR="00EF2D0F" w:rsidRPr="00E7273C">
        <w:rPr>
          <w:rFonts w:ascii="Traditional Arabic" w:hAnsi="Traditional Arabic" w:cs="AL-Mateen" w:hint="cs"/>
          <w:b/>
          <w:bCs/>
          <w:color w:val="FF0000"/>
          <w:sz w:val="40"/>
          <w:szCs w:val="40"/>
          <w:rtl/>
        </w:rPr>
        <w:t>وهى</w:t>
      </w:r>
      <w:r w:rsidR="00EF2D0F" w:rsidRPr="00E7273C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:</w:t>
      </w:r>
      <w:r w:rsidR="00EF2D0F" w:rsidRPr="00EF2D0F">
        <w:rPr>
          <w:rFonts w:ascii="Traditional Arabic" w:hAnsi="Traditional Arabic" w:cs="AL-Mateen" w:hint="cs"/>
          <w:color w:val="FF0000"/>
          <w:sz w:val="36"/>
          <w:szCs w:val="36"/>
          <w:rtl/>
        </w:rPr>
        <w:t xml:space="preserve"> </w:t>
      </w:r>
      <w:r w:rsidR="00EF2D0F" w:rsidRPr="00EF2D0F">
        <w:rPr>
          <w:rFonts w:ascii="Traditional Arabic" w:hAnsi="Traditional Arabic" w:cs="AL-Mateen" w:hint="cs"/>
          <w:color w:val="7030A0"/>
          <w:sz w:val="36"/>
          <w:szCs w:val="36"/>
          <w:vertAlign w:val="superscript"/>
          <w:rtl/>
        </w:rPr>
        <w:t>(</w:t>
      </w:r>
      <w:r w:rsidR="00EF2D0F" w:rsidRPr="00EF2D0F">
        <w:rPr>
          <w:rStyle w:val="a5"/>
          <w:rFonts w:ascii="Traditional Arabic" w:hAnsi="Traditional Arabic" w:cs="AL-Mateen"/>
          <w:color w:val="7030A0"/>
          <w:sz w:val="36"/>
          <w:szCs w:val="36"/>
          <w:rtl/>
        </w:rPr>
        <w:footnoteReference w:id="2"/>
      </w:r>
      <w:r w:rsidR="00EF2D0F" w:rsidRPr="00EF2D0F">
        <w:rPr>
          <w:rFonts w:ascii="Traditional Arabic" w:hAnsi="Traditional Arabic" w:cs="AL-Mateen" w:hint="cs"/>
          <w:color w:val="7030A0"/>
          <w:sz w:val="36"/>
          <w:szCs w:val="36"/>
          <w:vertAlign w:val="superscript"/>
          <w:rtl/>
        </w:rPr>
        <w:t>)</w:t>
      </w:r>
    </w:p>
    <w:p w:rsidR="00EF2D0F" w:rsidRPr="00EF2D0F" w:rsidRDefault="00EF2D0F" w:rsidP="00EF2D0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7030A0"/>
          <w:sz w:val="36"/>
          <w:szCs w:val="36"/>
          <w:rtl/>
        </w:rPr>
      </w:pPr>
      <w:r w:rsidRPr="00E7273C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(1) </w:t>
      </w:r>
      <w:r w:rsidRPr="00E7273C">
        <w:rPr>
          <w:rFonts w:ascii="Traditional Arabic" w:hAnsi="Traditional Arabic" w:cs="AL-Mateen" w:hint="cs"/>
          <w:color w:val="FF0000"/>
          <w:sz w:val="36"/>
          <w:szCs w:val="36"/>
          <w:rtl/>
        </w:rPr>
        <w:t>التحقيق</w:t>
      </w:r>
      <w:r w:rsidRPr="00E7273C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: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وهو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القراءة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بتؤدة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وطمأنينة،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بقصد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التعليم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مع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تدبر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proofErr w:type="spellStart"/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المعانى</w:t>
      </w:r>
      <w:proofErr w:type="spellEnd"/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ومراعاة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الأحكام</w:t>
      </w:r>
    </w:p>
    <w:p w:rsidR="00EF2D0F" w:rsidRPr="00EF2D0F" w:rsidRDefault="00EF2D0F" w:rsidP="00EF2D0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7030A0"/>
          <w:sz w:val="36"/>
          <w:szCs w:val="36"/>
          <w:rtl/>
        </w:rPr>
      </w:pPr>
      <w:r w:rsidRPr="00E7273C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(2) </w:t>
      </w:r>
      <w:r w:rsidRPr="00E7273C">
        <w:rPr>
          <w:rFonts w:ascii="Traditional Arabic" w:hAnsi="Traditional Arabic" w:cs="AL-Mateen" w:hint="cs"/>
          <w:color w:val="FF0000"/>
          <w:sz w:val="36"/>
          <w:szCs w:val="36"/>
          <w:rtl/>
        </w:rPr>
        <w:t>الترتيل</w:t>
      </w:r>
      <w:r w:rsidRPr="00E7273C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: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وهو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القراءة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بتؤدة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وطمأنينة،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لا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بقصد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التعليم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مع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تدبر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proofErr w:type="spellStart"/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المعانى</w:t>
      </w:r>
      <w:proofErr w:type="spellEnd"/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،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ومراعاة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الأحكام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>.</w:t>
      </w:r>
    </w:p>
    <w:p w:rsidR="00EF2D0F" w:rsidRPr="00EF2D0F" w:rsidRDefault="00EF2D0F" w:rsidP="00EF2D0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7030A0"/>
          <w:sz w:val="36"/>
          <w:szCs w:val="36"/>
          <w:rtl/>
        </w:rPr>
      </w:pPr>
      <w:r w:rsidRPr="00E7273C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(3) </w:t>
      </w:r>
      <w:r w:rsidRPr="00E7273C">
        <w:rPr>
          <w:rFonts w:ascii="Traditional Arabic" w:hAnsi="Traditional Arabic" w:cs="AL-Mateen" w:hint="cs"/>
          <w:color w:val="FF0000"/>
          <w:sz w:val="36"/>
          <w:szCs w:val="36"/>
          <w:rtl/>
        </w:rPr>
        <w:t>التدوير</w:t>
      </w:r>
      <w:r w:rsidRPr="00E7273C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: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وهو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القراءة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بحالة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متوسطة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بين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التؤدة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والسرعة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مع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مراعاة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الأحكام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>.</w:t>
      </w:r>
    </w:p>
    <w:p w:rsidR="00EF2D0F" w:rsidRDefault="00EF2D0F" w:rsidP="00EF2D0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DecoType Naskh Variants"/>
          <w:color w:val="7030A0"/>
          <w:sz w:val="36"/>
          <w:szCs w:val="36"/>
          <w:rtl/>
        </w:rPr>
      </w:pPr>
      <w:r w:rsidRPr="00E7273C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(4) </w:t>
      </w:r>
      <w:r w:rsidRPr="00E7273C">
        <w:rPr>
          <w:rFonts w:ascii="Traditional Arabic" w:hAnsi="Traditional Arabic" w:cs="AL-Mateen" w:hint="cs"/>
          <w:color w:val="FF0000"/>
          <w:sz w:val="36"/>
          <w:szCs w:val="36"/>
          <w:rtl/>
        </w:rPr>
        <w:t>الحدر</w:t>
      </w:r>
      <w:r w:rsidRPr="00E7273C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: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وهو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القراءة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بسرعة،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مع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مراعاة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الأحكام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.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وهى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proofErr w:type="spellStart"/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فى</w:t>
      </w:r>
      <w:proofErr w:type="spellEnd"/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الفضل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والأولوية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حسب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هذا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AL-Mateen" w:hint="cs"/>
          <w:color w:val="7030A0"/>
          <w:sz w:val="36"/>
          <w:szCs w:val="36"/>
          <w:rtl/>
        </w:rPr>
        <w:t>الترتيب</w:t>
      </w:r>
      <w:r w:rsidRPr="00EF2D0F">
        <w:rPr>
          <w:rFonts w:ascii="Traditional Arabic" w:hAnsi="Traditional Arabic" w:cs="AL-Mateen"/>
          <w:color w:val="7030A0"/>
          <w:sz w:val="36"/>
          <w:szCs w:val="36"/>
          <w:rtl/>
        </w:rPr>
        <w:t xml:space="preserve"> </w:t>
      </w:r>
      <w:r w:rsidRPr="00EF2D0F">
        <w:rPr>
          <w:rFonts w:ascii="Traditional Arabic" w:hAnsi="Traditional Arabic" w:cs="DecoType Naskh Variants" w:hint="cs"/>
          <w:color w:val="7030A0"/>
          <w:sz w:val="36"/>
          <w:szCs w:val="36"/>
          <w:rtl/>
        </w:rPr>
        <w:t>.</w:t>
      </w:r>
    </w:p>
    <w:p w:rsidR="004E0266" w:rsidRPr="00EF2D0F" w:rsidRDefault="004E0266" w:rsidP="00EF2D0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DecoType Naskh Variants"/>
          <w:color w:val="7030A0"/>
          <w:sz w:val="36"/>
          <w:szCs w:val="36"/>
          <w:rtl/>
        </w:rPr>
      </w:pPr>
    </w:p>
    <w:p w:rsidR="001921AC" w:rsidRPr="00A63422" w:rsidRDefault="00E7273C" w:rsidP="004E0266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AL-Mateen"/>
          <w:color w:val="FF0000"/>
          <w:sz w:val="44"/>
          <w:szCs w:val="44"/>
          <w:rtl/>
        </w:rPr>
      </w:pPr>
      <w:r w:rsidRPr="00A63422">
        <w:rPr>
          <w:rFonts w:ascii="Traditional Arabic" w:hAnsi="Traditional Arabic" w:cs="AL-Mateen" w:hint="cs"/>
          <w:color w:val="FF0000"/>
          <w:sz w:val="44"/>
          <w:szCs w:val="44"/>
          <w:rtl/>
        </w:rPr>
        <w:t>ثانياً:</w:t>
      </w:r>
      <w:r w:rsidR="00B64CCA" w:rsidRPr="00A63422">
        <w:rPr>
          <w:rFonts w:ascii="Traditional Arabic" w:hAnsi="Traditional Arabic" w:cs="AL-Mateen" w:hint="cs"/>
          <w:color w:val="FF0000"/>
          <w:sz w:val="44"/>
          <w:szCs w:val="44"/>
          <w:rtl/>
        </w:rPr>
        <w:t xml:space="preserve"> </w:t>
      </w:r>
      <w:proofErr w:type="spellStart"/>
      <w:r w:rsidR="001921AC" w:rsidRPr="00A63422">
        <w:rPr>
          <w:rFonts w:ascii="Traditional Arabic" w:hAnsi="Traditional Arabic" w:cs="AL-Mateen"/>
          <w:color w:val="FF0000"/>
          <w:sz w:val="44"/>
          <w:szCs w:val="44"/>
          <w:rtl/>
        </w:rPr>
        <w:t>الاستعاذة</w:t>
      </w:r>
      <w:proofErr w:type="spellEnd"/>
      <w:r w:rsidR="001921AC" w:rsidRPr="00A63422">
        <w:rPr>
          <w:rFonts w:ascii="Traditional Arabic" w:hAnsi="Traditional Arabic" w:cs="AL-Mateen"/>
          <w:color w:val="FF0000"/>
          <w:sz w:val="44"/>
          <w:szCs w:val="44"/>
          <w:rtl/>
        </w:rPr>
        <w:t>:</w:t>
      </w:r>
    </w:p>
    <w:p w:rsidR="001921AC" w:rsidRPr="004E0266" w:rsidRDefault="002461C2" w:rsidP="004E0266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4E0266">
        <w:rPr>
          <w:rFonts w:ascii="Traditional Arabic" w:hAnsi="Traditional Arabic" w:cs="AL-Mateen"/>
          <w:color w:val="FF0000"/>
          <w:sz w:val="36"/>
          <w:szCs w:val="36"/>
          <w:rtl/>
        </w:rPr>
        <w:t>الاستعاذة لغة</w:t>
      </w:r>
      <w:r w:rsidRPr="004E0266">
        <w:rPr>
          <w:rFonts w:ascii="Traditional Arabic" w:hAnsi="Traditional Arabic" w:cs="AL-Mateen"/>
          <w:color w:val="000000"/>
          <w:sz w:val="36"/>
          <w:szCs w:val="36"/>
          <w:rtl/>
        </w:rPr>
        <w:t>:</w:t>
      </w:r>
      <w:r w:rsidR="00016BA9" w:rsidRPr="004E0266">
        <w:rPr>
          <w:rFonts w:ascii="Traditional Arabic" w:hAnsi="Traditional Arabic" w:cs="AL-Mateen" w:hint="cs"/>
          <w:color w:val="000000"/>
          <w:sz w:val="36"/>
          <w:szCs w:val="36"/>
          <w:rtl/>
        </w:rPr>
        <w:t xml:space="preserve"> </w:t>
      </w:r>
      <w:r w:rsidR="001921AC" w:rsidRPr="004E0266">
        <w:rPr>
          <w:rFonts w:ascii="Traditional Arabic" w:hAnsi="Traditional Arabic" w:cs="AL-Mateen"/>
          <w:color w:val="000000"/>
          <w:sz w:val="36"/>
          <w:szCs w:val="36"/>
          <w:rtl/>
        </w:rPr>
        <w:t>الالتجاء والاعتصام والتحصُّن.</w:t>
      </w:r>
    </w:p>
    <w:p w:rsidR="001921AC" w:rsidRPr="00A63422" w:rsidRDefault="001921AC" w:rsidP="00A63422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B0F0"/>
          <w:sz w:val="36"/>
          <w:szCs w:val="36"/>
          <w:rtl/>
        </w:rPr>
      </w:pPr>
      <w:r w:rsidRPr="00A63422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واصطلاحًا: </w:t>
      </w:r>
      <w:r w:rsidRPr="00A6342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لفظ يحصل به الالتجاء إلى الله تعالى، والاعتصام والتحصن به من الشيطان الرجيم، وهي ليست من القرآن بالإجماع، </w:t>
      </w:r>
      <w:r w:rsidRPr="00A63422">
        <w:rPr>
          <w:rFonts w:ascii="Traditional Arabic" w:hAnsi="Traditional Arabic" w:cs="AL-Mateen"/>
          <w:color w:val="00B0F0"/>
          <w:sz w:val="36"/>
          <w:szCs w:val="36"/>
          <w:rtl/>
        </w:rPr>
        <w:t xml:space="preserve">ولفظها لفظ الخبر، ومعناه الإنشاء، أي: اللهم </w:t>
      </w:r>
      <w:proofErr w:type="spellStart"/>
      <w:r w:rsidRPr="00A63422">
        <w:rPr>
          <w:rFonts w:ascii="Traditional Arabic" w:hAnsi="Traditional Arabic" w:cs="AL-Mateen"/>
          <w:color w:val="00B0F0"/>
          <w:sz w:val="36"/>
          <w:szCs w:val="36"/>
          <w:rtl/>
        </w:rPr>
        <w:t>أعذني</w:t>
      </w:r>
      <w:proofErr w:type="spellEnd"/>
      <w:r w:rsidRPr="00A63422">
        <w:rPr>
          <w:rFonts w:ascii="Traditional Arabic" w:hAnsi="Traditional Arabic" w:cs="AL-Mateen"/>
          <w:color w:val="00B0F0"/>
          <w:sz w:val="36"/>
          <w:szCs w:val="36"/>
          <w:rtl/>
        </w:rPr>
        <w:t xml:space="preserve"> من الشيطان الرجيم</w:t>
      </w:r>
      <w:r w:rsidR="00F512A8" w:rsidRPr="00A63422">
        <w:rPr>
          <w:rFonts w:ascii="Traditional Arabic" w:hAnsi="Traditional Arabic" w:cs="AL-Mateen" w:hint="cs"/>
          <w:color w:val="00B0F0"/>
          <w:sz w:val="36"/>
          <w:szCs w:val="36"/>
          <w:rtl/>
        </w:rPr>
        <w:t>.</w:t>
      </w:r>
    </w:p>
    <w:p w:rsidR="001921AC" w:rsidRPr="004E0266" w:rsidRDefault="001921AC" w:rsidP="004E0266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4E0266">
        <w:rPr>
          <w:rFonts w:ascii="Traditional Arabic" w:hAnsi="Traditional Arabic" w:cs="AL-Mateen"/>
          <w:color w:val="FF0000"/>
          <w:sz w:val="36"/>
          <w:szCs w:val="36"/>
          <w:rtl/>
        </w:rPr>
        <w:t>حُكْمُهَا: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اتفق العلماء على أن </w:t>
      </w:r>
      <w:r w:rsidR="002461C2">
        <w:rPr>
          <w:rFonts w:ascii="Traditional Arabic" w:hAnsi="Traditional Arabic" w:cs="AL-Mateen" w:hint="cs"/>
          <w:color w:val="000000"/>
          <w:sz w:val="36"/>
          <w:szCs w:val="36"/>
          <w:rtl/>
        </w:rPr>
        <w:t xml:space="preserve"> </w:t>
      </w:r>
      <w:r w:rsidR="002461C2" w:rsidRPr="002461C2">
        <w:rPr>
          <w:rFonts w:ascii="Traditional Arabic" w:hAnsi="Traditional Arabic" w:cs="AL-Mateen" w:hint="cs"/>
          <w:color w:val="000000"/>
          <w:sz w:val="36"/>
          <w:szCs w:val="36"/>
          <w:rtl/>
        </w:rPr>
        <w:t>الاستعادة</w:t>
      </w:r>
      <w:r w:rsidR="002461C2">
        <w:rPr>
          <w:rFonts w:ascii="Traditional Arabic" w:hAnsi="Traditional Arabic" w:cs="AL-Mateen" w:hint="cs"/>
          <w:color w:val="000000"/>
          <w:sz w:val="36"/>
          <w:szCs w:val="36"/>
          <w:rtl/>
        </w:rPr>
        <w:t xml:space="preserve"> 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مطلوبة ممن يريد القراءة، واختلفوا هل هي واجبة أو مندوبة؟</w:t>
      </w:r>
    </w:p>
    <w:p w:rsidR="001921AC" w:rsidRPr="002461C2" w:rsidRDefault="001921AC" w:rsidP="00E7273C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فذهب جمهور العلماء وأهل الأداء إلى أنها مندوبة 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عند ابتداء القراءة، وحملوا الأمر في قوله تعالى: {فَإِذَا قَرَأْتَ الْقُرْآنَ فَاسْتَعِذْ بِاللَّهِ مِنَ الشَّيْطَانِ الرَّجِيمِ}  على النَّدب بحيث لو تركها القارئ لا يكون آثمًا.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وذهب بعض العلماء إلى أنها واجبة 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عند ابتداء القراءة، وحملوا الأمر السابق على الوجوب، وعلى مذهبهم لو تركها القارئ يكون آثمًا.</w:t>
      </w:r>
    </w:p>
    <w:p w:rsidR="001921AC" w:rsidRPr="004E0266" w:rsidRDefault="001921AC" w:rsidP="004E0266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4E0266">
        <w:rPr>
          <w:rFonts w:ascii="Traditional Arabic" w:hAnsi="Traditional Arabic" w:cs="AL-Mateen"/>
          <w:color w:val="FF0000"/>
          <w:sz w:val="36"/>
          <w:szCs w:val="36"/>
          <w:rtl/>
        </w:rPr>
        <w:t>صيغَتُهَا:</w:t>
      </w:r>
    </w:p>
    <w:p w:rsidR="001921AC" w:rsidRPr="002461C2" w:rsidRDefault="001921AC" w:rsidP="00F512A8">
      <w:pPr>
        <w:jc w:val="both"/>
        <w:rPr>
          <w:rFonts w:cs="AL-Mateen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lastRenderedPageBreak/>
        <w:t>المختار لجميع القراء في صيغتها "</w:t>
      </w: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أعوذ بالله من الشيطان الرجيم" لأن 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هذه الصيغة أقرب مطابقة للآية الكريمة الواردة في سورة النَّحل.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يجوز التعوذ بغير هذه الصيغة 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مما ورد به نص نحو: "أعوذ بالله من الشيطان" ونحو: "أعوذ بالله السميع العليم من الشيطان الرجيم".</w:t>
      </w:r>
    </w:p>
    <w:p w:rsidR="001921AC" w:rsidRPr="00E7273C" w:rsidRDefault="00E7273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E7273C">
        <w:rPr>
          <w:rFonts w:ascii="Traditional Arabic" w:hAnsi="Traditional Arabic" w:cs="AL-Mateen" w:hint="cs"/>
          <w:color w:val="FF0000"/>
          <w:sz w:val="36"/>
          <w:szCs w:val="36"/>
          <w:rtl/>
        </w:rPr>
        <w:t>ثالثاً:</w:t>
      </w:r>
      <w:r>
        <w:rPr>
          <w:rFonts w:ascii="Traditional Arabic" w:hAnsi="Traditional Arabic" w:cs="AL-Mateen" w:hint="cs"/>
          <w:color w:val="FF0000"/>
          <w:sz w:val="36"/>
          <w:szCs w:val="36"/>
          <w:rtl/>
        </w:rPr>
        <w:t xml:space="preserve"> </w:t>
      </w:r>
      <w:r w:rsidR="001921AC" w:rsidRPr="00E7273C">
        <w:rPr>
          <w:rFonts w:ascii="Traditional Arabic" w:hAnsi="Traditional Arabic" w:cs="AL-Mateen"/>
          <w:color w:val="FF0000"/>
          <w:sz w:val="36"/>
          <w:szCs w:val="36"/>
          <w:rtl/>
        </w:rPr>
        <w:t>أَحْوَالُهَا:</w:t>
      </w:r>
    </w:p>
    <w:p w:rsidR="001921AC" w:rsidRPr="002461C2" w:rsidRDefault="002461C2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proofErr w:type="spellStart"/>
      <w:r w:rsidRPr="002461C2">
        <w:rPr>
          <w:rFonts w:ascii="Traditional Arabic" w:hAnsi="Traditional Arabic" w:cs="AL-Mateen" w:hint="cs"/>
          <w:color w:val="FF0000"/>
          <w:sz w:val="36"/>
          <w:szCs w:val="36"/>
          <w:rtl/>
        </w:rPr>
        <w:t>للاستعاذة</w:t>
      </w:r>
      <w:proofErr w:type="spellEnd"/>
      <w:r w:rsidRPr="002461C2">
        <w:rPr>
          <w:rFonts w:ascii="Traditional Arabic" w:hAnsi="Traditional Arabic" w:cs="AL-Mateen" w:hint="cs"/>
          <w:color w:val="FF0000"/>
          <w:sz w:val="36"/>
          <w:szCs w:val="36"/>
          <w:rtl/>
        </w:rPr>
        <w:t xml:space="preserve"> </w:t>
      </w:r>
      <w:r w:rsidR="001921AC"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 عند بدء القراءة حالتان</w:t>
      </w:r>
      <w:r w:rsidR="001921AC"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، هما: الجهر أو الإخفاء.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أما الجهر بها: فيُستحب عند بدء القراءة في موضعين: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1-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إذا كان القارئ يقرأ جهرًا، وكان هناك من يستمع لقراءته.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2-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إذا كان القارئ وسط جماعة يقرءون القرآن، وكان هو المبتدئ بالقراءة.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وأما إخفاؤها: فيُستحب في أربعة مواضع: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1-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إذا كان القارئ يقرأ سرًّا.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2-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إذا كان القارئ يقرأ جهرًا، وليس معه أحد يستمع لقراءته.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3-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إذا كان يقرأ في الصلاة سواء كان إمامًا أم مأمومًا أم منفردًا، ولا سيما إذا كانت الصلاة جهرية.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4-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إذا كان يقرأ وسط جماعة وليس هو المبتدئ بالقراءة.</w:t>
      </w:r>
    </w:p>
    <w:p w:rsidR="001921AC" w:rsidRPr="002461C2" w:rsidRDefault="00F512A8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>
        <w:rPr>
          <w:rFonts w:ascii="Traditional Arabic" w:hAnsi="Traditional Arabic" w:cs="DecoType Naskh Variants" w:hint="cs"/>
          <w:color w:val="FF0000"/>
          <w:sz w:val="36"/>
          <w:szCs w:val="36"/>
          <w:rtl/>
        </w:rPr>
        <w:t>*</w:t>
      </w:r>
      <w:r w:rsidR="001921AC"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فائدة: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لو قطع القارئ قراءته لعذر 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طارئ كالعطاس أو التنحنح أو لكلام يتعلق بمصلحة القراءة لا يعيد الاستعاذة.</w:t>
      </w:r>
    </w:p>
    <w:p w:rsidR="001921AC" w:rsidRDefault="001921AC" w:rsidP="00E7273C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أما لو قطعها إعراضًا عن القراءة، 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أو لكلام لا تعلق له بالقراءة ولو لِرَدِ السلام، فإنه يستأنف </w:t>
      </w:r>
      <w:r w:rsidR="00B64CCA" w:rsidRPr="002461C2">
        <w:rPr>
          <w:rFonts w:ascii="Traditional Arabic" w:hAnsi="Traditional Arabic" w:cs="AL-Mateen" w:hint="cs"/>
          <w:color w:val="000000"/>
          <w:sz w:val="36"/>
          <w:szCs w:val="36"/>
          <w:rtl/>
        </w:rPr>
        <w:t>الاستعادة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.</w:t>
      </w:r>
    </w:p>
    <w:p w:rsidR="00E7273C" w:rsidRDefault="00E7273C" w:rsidP="00E7273C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</w:p>
    <w:p w:rsidR="00E7273C" w:rsidRPr="002461C2" w:rsidRDefault="00E7273C" w:rsidP="00E7273C">
      <w:pPr>
        <w:jc w:val="center"/>
        <w:rPr>
          <w:rFonts w:cs="AL-Mateen"/>
          <w:sz w:val="36"/>
          <w:szCs w:val="36"/>
          <w:rtl/>
        </w:rPr>
      </w:pPr>
      <w:r>
        <w:rPr>
          <w:rFonts w:ascii="Traditional Arabic" w:hAnsi="Traditional Arabic" w:cs="DecoType Naskh Variants" w:hint="cs"/>
          <w:sz w:val="36"/>
          <w:szCs w:val="36"/>
          <w:rtl/>
        </w:rPr>
        <w:t>*****</w:t>
      </w:r>
    </w:p>
    <w:p w:rsidR="001921AC" w:rsidRPr="00EF2D0F" w:rsidRDefault="004E0266" w:rsidP="00EF2D0F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AL-Mateen"/>
          <w:color w:val="FF0000"/>
          <w:sz w:val="48"/>
          <w:szCs w:val="48"/>
          <w:rtl/>
        </w:rPr>
      </w:pPr>
      <w:proofErr w:type="spellStart"/>
      <w:r>
        <w:rPr>
          <w:rFonts w:ascii="Traditional Arabic" w:hAnsi="Traditional Arabic" w:cs="AL-Mateen" w:hint="cs"/>
          <w:color w:val="FF0000"/>
          <w:sz w:val="48"/>
          <w:szCs w:val="48"/>
          <w:rtl/>
        </w:rPr>
        <w:lastRenderedPageBreak/>
        <w:t>ثالثاً:</w:t>
      </w:r>
      <w:r w:rsidR="001921AC" w:rsidRPr="00EF2D0F">
        <w:rPr>
          <w:rFonts w:ascii="Traditional Arabic" w:hAnsi="Traditional Arabic" w:cs="AL-Mateen"/>
          <w:color w:val="FF0000"/>
          <w:sz w:val="48"/>
          <w:szCs w:val="48"/>
          <w:rtl/>
        </w:rPr>
        <w:t>البَسْمَلَةُ</w:t>
      </w:r>
      <w:proofErr w:type="spellEnd"/>
    </w:p>
    <w:p w:rsidR="001921AC" w:rsidRDefault="00F512A8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>
        <w:rPr>
          <w:rFonts w:ascii="Traditional Arabic" w:hAnsi="Traditional Arabic" w:cs="DecoType Naskh Variants" w:hint="cs"/>
          <w:color w:val="FF0000"/>
          <w:sz w:val="36"/>
          <w:szCs w:val="36"/>
          <w:rtl/>
        </w:rPr>
        <w:t>*</w:t>
      </w:r>
      <w:r w:rsidR="001921AC" w:rsidRPr="004E0266">
        <w:rPr>
          <w:rFonts w:ascii="Traditional Arabic" w:hAnsi="Traditional Arabic" w:cs="AL-Mateen"/>
          <w:color w:val="FF0000"/>
          <w:sz w:val="40"/>
          <w:szCs w:val="40"/>
          <w:rtl/>
        </w:rPr>
        <w:t>البسملة</w:t>
      </w:r>
      <w:r w:rsidR="002461C2">
        <w:rPr>
          <w:rFonts w:ascii="Traditional Arabic" w:hAnsi="Traditional Arabic" w:cs="AL-Mateen" w:hint="cs"/>
          <w:color w:val="000000"/>
          <w:sz w:val="36"/>
          <w:szCs w:val="36"/>
          <w:rtl/>
        </w:rPr>
        <w:t>:</w:t>
      </w:r>
      <w:r w:rsidR="001921AC"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مصدر بَسْمَلَ، أي: إذا قال بسم الله الرحمن الرحيم، نحو </w:t>
      </w:r>
      <w:proofErr w:type="spellStart"/>
      <w:r w:rsidR="001921AC"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حَسْبَلَ</w:t>
      </w:r>
      <w:proofErr w:type="spellEnd"/>
      <w:r w:rsidR="001921AC"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إذا قال حسبي الله، وحَوقَلَ: إذا قال لا حول ولا قوة إلا بالله.</w:t>
      </w:r>
    </w:p>
    <w:p w:rsidR="002446EE" w:rsidRPr="002461C2" w:rsidRDefault="002446EE" w:rsidP="002446EE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>
        <w:rPr>
          <w:rFonts w:ascii="Traditional Arabic" w:hAnsi="Traditional Arabic" w:cs="DecoType Naskh Variants" w:hint="cs"/>
          <w:color w:val="FF0000"/>
          <w:sz w:val="36"/>
          <w:szCs w:val="36"/>
          <w:rtl/>
        </w:rPr>
        <w:t>*</w:t>
      </w:r>
      <w:r w:rsidRPr="002446EE">
        <w:rPr>
          <w:rFonts w:ascii="Traditional Arabic" w:hAnsi="Traditional Arabic" w:cs="AL-Mateen" w:hint="cs"/>
          <w:color w:val="FF0000"/>
          <w:sz w:val="36"/>
          <w:szCs w:val="36"/>
          <w:rtl/>
        </w:rPr>
        <w:t>صيغتها</w:t>
      </w:r>
      <w:r w:rsidRPr="002446EE">
        <w:rPr>
          <w:rFonts w:ascii="Traditional Arabic" w:hAnsi="Traditional Arabic" w:cs="AL-Mateen"/>
          <w:color w:val="FF0000"/>
          <w:sz w:val="36"/>
          <w:szCs w:val="36"/>
          <w:rtl/>
        </w:rPr>
        <w:t>:</w:t>
      </w:r>
      <w:r w:rsidRPr="002446EE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</w:t>
      </w:r>
      <w:r w:rsidRPr="002446EE">
        <w:rPr>
          <w:rFonts w:ascii="Traditional Arabic" w:hAnsi="Traditional Arabic" w:cs="AL-Mateen" w:hint="cs"/>
          <w:color w:val="7030A0"/>
          <w:sz w:val="36"/>
          <w:szCs w:val="36"/>
          <w:u w:val="single"/>
          <w:rtl/>
        </w:rPr>
        <w:t>ليس</w:t>
      </w:r>
      <w:r w:rsidRPr="002446EE">
        <w:rPr>
          <w:rFonts w:ascii="Traditional Arabic" w:hAnsi="Traditional Arabic" w:cs="AL-Mateen"/>
          <w:color w:val="7030A0"/>
          <w:sz w:val="36"/>
          <w:szCs w:val="36"/>
          <w:u w:val="single"/>
          <w:rtl/>
        </w:rPr>
        <w:t xml:space="preserve"> </w:t>
      </w:r>
      <w:r w:rsidRPr="002446EE">
        <w:rPr>
          <w:rFonts w:ascii="Traditional Arabic" w:hAnsi="Traditional Arabic" w:cs="AL-Mateen" w:hint="cs"/>
          <w:color w:val="7030A0"/>
          <w:sz w:val="36"/>
          <w:szCs w:val="36"/>
          <w:u w:val="single"/>
          <w:rtl/>
        </w:rPr>
        <w:t>لها</w:t>
      </w:r>
      <w:r w:rsidRPr="002446EE">
        <w:rPr>
          <w:rFonts w:ascii="Traditional Arabic" w:hAnsi="Traditional Arabic" w:cs="AL-Mateen"/>
          <w:color w:val="7030A0"/>
          <w:sz w:val="36"/>
          <w:szCs w:val="36"/>
          <w:u w:val="single"/>
          <w:rtl/>
        </w:rPr>
        <w:t xml:space="preserve"> </w:t>
      </w:r>
      <w:r w:rsidRPr="002446EE">
        <w:rPr>
          <w:rFonts w:ascii="Traditional Arabic" w:hAnsi="Traditional Arabic" w:cs="AL-Mateen" w:hint="cs"/>
          <w:color w:val="7030A0"/>
          <w:sz w:val="36"/>
          <w:szCs w:val="36"/>
          <w:u w:val="single"/>
          <w:rtl/>
        </w:rPr>
        <w:t>سوى</w:t>
      </w:r>
      <w:r w:rsidRPr="002446EE">
        <w:rPr>
          <w:rFonts w:ascii="Traditional Arabic" w:hAnsi="Traditional Arabic" w:cs="AL-Mateen"/>
          <w:color w:val="7030A0"/>
          <w:sz w:val="36"/>
          <w:szCs w:val="36"/>
          <w:u w:val="single"/>
          <w:rtl/>
        </w:rPr>
        <w:t xml:space="preserve"> </w:t>
      </w:r>
      <w:r w:rsidRPr="002446EE">
        <w:rPr>
          <w:rFonts w:ascii="Traditional Arabic" w:hAnsi="Traditional Arabic" w:cs="AL-Mateen" w:hint="cs"/>
          <w:color w:val="7030A0"/>
          <w:sz w:val="36"/>
          <w:szCs w:val="36"/>
          <w:u w:val="single"/>
          <w:rtl/>
        </w:rPr>
        <w:t>صيغة</w:t>
      </w:r>
      <w:r w:rsidRPr="002446EE">
        <w:rPr>
          <w:rFonts w:ascii="Traditional Arabic" w:hAnsi="Traditional Arabic" w:cs="AL-Mateen"/>
          <w:color w:val="7030A0"/>
          <w:sz w:val="36"/>
          <w:szCs w:val="36"/>
          <w:u w:val="single"/>
          <w:rtl/>
        </w:rPr>
        <w:t xml:space="preserve"> </w:t>
      </w:r>
      <w:r w:rsidRPr="002446EE">
        <w:rPr>
          <w:rFonts w:ascii="Traditional Arabic" w:hAnsi="Traditional Arabic" w:cs="AL-Mateen" w:hint="cs"/>
          <w:color w:val="7030A0"/>
          <w:sz w:val="36"/>
          <w:szCs w:val="36"/>
          <w:u w:val="single"/>
          <w:rtl/>
        </w:rPr>
        <w:t>واحدة</w:t>
      </w:r>
      <w:r w:rsidRPr="002446EE">
        <w:rPr>
          <w:rFonts w:ascii="Traditional Arabic" w:hAnsi="Traditional Arabic" w:cs="AL-Mateen"/>
          <w:color w:val="7030A0"/>
          <w:sz w:val="36"/>
          <w:szCs w:val="36"/>
          <w:u w:val="single"/>
          <w:rtl/>
        </w:rPr>
        <w:t xml:space="preserve"> </w:t>
      </w:r>
      <w:r w:rsidRPr="002446EE">
        <w:rPr>
          <w:rFonts w:ascii="Traditional Arabic" w:hAnsi="Traditional Arabic" w:cs="AL-Mateen" w:hint="cs"/>
          <w:color w:val="7030A0"/>
          <w:sz w:val="36"/>
          <w:szCs w:val="36"/>
          <w:u w:val="single"/>
          <w:rtl/>
        </w:rPr>
        <w:t>هي</w:t>
      </w:r>
      <w:r w:rsidRPr="002446EE">
        <w:rPr>
          <w:rFonts w:ascii="Traditional Arabic" w:hAnsi="Traditional Arabic" w:cs="AL-Mateen"/>
          <w:color w:val="7030A0"/>
          <w:sz w:val="36"/>
          <w:szCs w:val="36"/>
          <w:u w:val="single"/>
          <w:rtl/>
        </w:rPr>
        <w:t>: (</w:t>
      </w:r>
      <w:r w:rsidRPr="002446EE">
        <w:rPr>
          <w:rFonts w:ascii="Traditional Arabic" w:hAnsi="Traditional Arabic" w:cs="AL-Mateen" w:hint="cs"/>
          <w:color w:val="7030A0"/>
          <w:sz w:val="36"/>
          <w:szCs w:val="36"/>
          <w:u w:val="single"/>
          <w:rtl/>
        </w:rPr>
        <w:t>بسم</w:t>
      </w:r>
      <w:r w:rsidRPr="002446EE">
        <w:rPr>
          <w:rFonts w:ascii="Traditional Arabic" w:hAnsi="Traditional Arabic" w:cs="AL-Mateen"/>
          <w:color w:val="7030A0"/>
          <w:sz w:val="36"/>
          <w:szCs w:val="36"/>
          <w:u w:val="single"/>
          <w:rtl/>
        </w:rPr>
        <w:t xml:space="preserve"> </w:t>
      </w:r>
      <w:r w:rsidRPr="002446EE">
        <w:rPr>
          <w:rFonts w:ascii="Traditional Arabic" w:hAnsi="Traditional Arabic" w:cs="AL-Mateen" w:hint="cs"/>
          <w:color w:val="7030A0"/>
          <w:sz w:val="36"/>
          <w:szCs w:val="36"/>
          <w:u w:val="single"/>
          <w:rtl/>
        </w:rPr>
        <w:t>الله</w:t>
      </w:r>
      <w:r w:rsidRPr="002446EE">
        <w:rPr>
          <w:rFonts w:ascii="Traditional Arabic" w:hAnsi="Traditional Arabic" w:cs="AL-Mateen"/>
          <w:color w:val="7030A0"/>
          <w:sz w:val="36"/>
          <w:szCs w:val="36"/>
          <w:u w:val="single"/>
          <w:rtl/>
        </w:rPr>
        <w:t xml:space="preserve"> </w:t>
      </w:r>
      <w:r w:rsidRPr="002446EE">
        <w:rPr>
          <w:rFonts w:ascii="Traditional Arabic" w:hAnsi="Traditional Arabic" w:cs="AL-Mateen" w:hint="cs"/>
          <w:color w:val="7030A0"/>
          <w:sz w:val="36"/>
          <w:szCs w:val="36"/>
          <w:u w:val="single"/>
          <w:rtl/>
        </w:rPr>
        <w:t>الرحمن</w:t>
      </w:r>
      <w:r w:rsidRPr="002446EE">
        <w:rPr>
          <w:rFonts w:ascii="Traditional Arabic" w:hAnsi="Traditional Arabic" w:cs="AL-Mateen"/>
          <w:color w:val="7030A0"/>
          <w:sz w:val="36"/>
          <w:szCs w:val="36"/>
          <w:u w:val="single"/>
          <w:rtl/>
        </w:rPr>
        <w:t xml:space="preserve"> </w:t>
      </w:r>
      <w:r w:rsidRPr="002446EE">
        <w:rPr>
          <w:rFonts w:ascii="Traditional Arabic" w:hAnsi="Traditional Arabic" w:cs="AL-Mateen" w:hint="cs"/>
          <w:color w:val="7030A0"/>
          <w:sz w:val="36"/>
          <w:szCs w:val="36"/>
          <w:u w:val="single"/>
          <w:rtl/>
        </w:rPr>
        <w:t>الرحيم</w:t>
      </w:r>
      <w:r w:rsidRPr="002446EE">
        <w:rPr>
          <w:rFonts w:ascii="Traditional Arabic" w:hAnsi="Traditional Arabic" w:cs="AL-Mateen"/>
          <w:color w:val="7030A0"/>
          <w:sz w:val="36"/>
          <w:szCs w:val="36"/>
          <w:u w:val="single"/>
          <w:rtl/>
        </w:rPr>
        <w:t>)</w:t>
      </w:r>
      <w:r w:rsidRPr="002446EE">
        <w:rPr>
          <w:rFonts w:ascii="Traditional Arabic" w:hAnsi="Traditional Arabic" w:cs="AL-Mateen" w:hint="cs"/>
          <w:color w:val="7030A0"/>
          <w:sz w:val="36"/>
          <w:szCs w:val="36"/>
          <w:u w:val="single"/>
          <w:rtl/>
        </w:rPr>
        <w:t xml:space="preserve"> </w:t>
      </w:r>
      <w:r w:rsidRPr="002446EE">
        <w:rPr>
          <w:rFonts w:ascii="Traditional Arabic" w:hAnsi="Traditional Arabic" w:cs="AL-Mateen" w:hint="cs"/>
          <w:color w:val="7030A0"/>
          <w:sz w:val="36"/>
          <w:szCs w:val="36"/>
          <w:u w:val="single"/>
          <w:vertAlign w:val="superscript"/>
          <w:rtl/>
        </w:rPr>
        <w:t>(</w:t>
      </w:r>
      <w:r w:rsidRPr="002446EE">
        <w:rPr>
          <w:rStyle w:val="a5"/>
          <w:rFonts w:ascii="Traditional Arabic" w:hAnsi="Traditional Arabic" w:cs="AL-Mateen"/>
          <w:color w:val="7030A0"/>
          <w:sz w:val="36"/>
          <w:szCs w:val="36"/>
          <w:u w:val="single"/>
          <w:rtl/>
        </w:rPr>
        <w:footnoteReference w:id="3"/>
      </w:r>
      <w:r w:rsidRPr="002446EE">
        <w:rPr>
          <w:rFonts w:ascii="Traditional Arabic" w:hAnsi="Traditional Arabic" w:cs="AL-Mateen" w:hint="cs"/>
          <w:color w:val="7030A0"/>
          <w:sz w:val="36"/>
          <w:szCs w:val="36"/>
          <w:u w:val="single"/>
          <w:vertAlign w:val="superscript"/>
          <w:rtl/>
        </w:rPr>
        <w:t>)</w:t>
      </w:r>
      <w:r w:rsidRPr="002446EE">
        <w:rPr>
          <w:rFonts w:ascii="Traditional Arabic" w:hAnsi="Traditional Arabic" w:cs="AL-Mateen" w:hint="cs"/>
          <w:color w:val="7030A0"/>
          <w:sz w:val="36"/>
          <w:szCs w:val="36"/>
          <w:rtl/>
        </w:rPr>
        <w:t xml:space="preserve"> </w:t>
      </w:r>
    </w:p>
    <w:p w:rsidR="001921AC" w:rsidRPr="002461C2" w:rsidRDefault="00F512A8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>
        <w:rPr>
          <w:rFonts w:ascii="Traditional Arabic" w:hAnsi="Traditional Arabic" w:cs="DecoType Naskh Variants" w:hint="cs"/>
          <w:color w:val="FF0000"/>
          <w:sz w:val="36"/>
          <w:szCs w:val="36"/>
          <w:rtl/>
        </w:rPr>
        <w:t>*</w:t>
      </w:r>
      <w:r w:rsidR="001921AC"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حكمُ البسملةِ: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لا خلاف بين العلماء 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في أنها بعض آية من سورة النَّمل، كما أنه لا خلاف بين القراء في إثباتها في أول الفاتحة.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وقد أجمع القراء السبعة 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أيضًا على الإتيان بها عند ابتداء القراءة بأول أي سورة من سور القرآن سوى سورة براءة؛ وذلك لكتابتها في المصحف، ولما ثبت من الأحاديث الصحيحة أن رسول الله -صلى الله عليه </w:t>
      </w:r>
      <w:proofErr w:type="spellStart"/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وآله</w:t>
      </w:r>
      <w:proofErr w:type="spellEnd"/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وسلم- كان لا يعلم انقضاء السورة حتى تنزل عليه "بسم </w:t>
      </w:r>
      <w:r w:rsidR="002461C2">
        <w:rPr>
          <w:rFonts w:ascii="Traditional Arabic" w:hAnsi="Traditional Arabic" w:cs="AL-Mateen"/>
          <w:color w:val="000000"/>
          <w:sz w:val="36"/>
          <w:szCs w:val="36"/>
          <w:rtl/>
        </w:rPr>
        <w:t>الله الرحمن الرحيم"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وأما في أجزاء السور فالقارئ مُخَيَّر بين الإتيان بالبسملة أو عدمه، وإلى ذلك يشير الإمام الشاطبي بقوله: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ولا بد منها في ابتدائك سورة </w:t>
      </w: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...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سواها وفي الأجزاء خُيِّر من تلا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وأما بالنسبة لسورة براءة، فهي متروكة في أولها اتفاقًا.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وإلى هذا يشير الإمام الشاطبي بقوله:</w:t>
      </w:r>
    </w:p>
    <w:p w:rsidR="001921AC" w:rsidRPr="002461C2" w:rsidRDefault="001921AC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ومهما تَصِلْها أو بَدَأتَ براءةً </w:t>
      </w: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...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لِتَنْزِيلِها بالسيفِ لستَ </w:t>
      </w:r>
      <w:proofErr w:type="spellStart"/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مُبَسْمِلا</w:t>
      </w:r>
      <w:proofErr w:type="spellEnd"/>
    </w:p>
    <w:p w:rsidR="0027201B" w:rsidRPr="00BB7BB4" w:rsidRDefault="004E0266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AL-Mateen"/>
          <w:color w:val="FF0000"/>
          <w:sz w:val="24"/>
          <w:szCs w:val="24"/>
          <w:rtl/>
        </w:rPr>
      </w:pPr>
      <w:r>
        <w:rPr>
          <w:rFonts w:ascii="Traditional Arabic" w:hAnsi="Traditional Arabic" w:cs="DecoType Naskh Variants" w:hint="cs"/>
          <w:color w:val="FF0000"/>
          <w:sz w:val="36"/>
          <w:szCs w:val="36"/>
          <w:rtl/>
        </w:rPr>
        <w:t>*</w:t>
      </w:r>
      <w:r w:rsidR="0027201B"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فقد علَّل رحمه الله ترك البسملة </w:t>
      </w:r>
      <w:r w:rsidR="0027201B"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في أولها بأنها نزلت مشتملة على السيف وكَنَّى بذلك عما انطوت عليه سورة براءة، من الأمر بالقتل والأخذ والحصر ونبذ العهد، والوعيد والتهديد، وفيها آية السيف وهي الآية رقم: "29". وقد نقل العلماء هذا التعليل عن علي -رضي الله عنه- قال ابن عباس -رضي الله عنهما-: سألت عليًّا -رضي الله عنه- لِمَ </w:t>
      </w:r>
      <w:proofErr w:type="spellStart"/>
      <w:r w:rsidR="0027201B"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لَمْ</w:t>
      </w:r>
      <w:proofErr w:type="spellEnd"/>
      <w:r w:rsidR="0027201B"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تكتب البسملة أول براءة، </w:t>
      </w:r>
      <w:r w:rsidR="0027201B" w:rsidRPr="002461C2">
        <w:rPr>
          <w:rFonts w:ascii="Traditional Arabic" w:hAnsi="Traditional Arabic" w:cs="AL-Mateen"/>
          <w:color w:val="000000"/>
          <w:sz w:val="36"/>
          <w:szCs w:val="36"/>
          <w:rtl/>
        </w:rPr>
        <w:lastRenderedPageBreak/>
        <w:t>فقال: لأن "بسم الله" أمانٌ، وبراءة ليس فيها أمان؛ لأنها نزلت بالسيف ولا تَنَاسُبَ بين الأمان والسيف</w:t>
      </w:r>
      <w:r w:rsidR="00BB7BB4">
        <w:rPr>
          <w:rFonts w:ascii="Traditional Arabic" w:hAnsi="Traditional Arabic" w:cs="AL-Mateen" w:hint="cs"/>
          <w:color w:val="000000"/>
          <w:sz w:val="36"/>
          <w:szCs w:val="36"/>
          <w:rtl/>
        </w:rPr>
        <w:t xml:space="preserve">" </w:t>
      </w:r>
      <w:r w:rsidR="00BB7BB4" w:rsidRPr="00BB7BB4">
        <w:rPr>
          <w:rFonts w:ascii="Traditional Arabic" w:hAnsi="Traditional Arabic" w:cs="AL-Mateen" w:hint="cs"/>
          <w:color w:val="000000"/>
          <w:sz w:val="36"/>
          <w:szCs w:val="36"/>
          <w:vertAlign w:val="superscript"/>
          <w:rtl/>
        </w:rPr>
        <w:t>(</w:t>
      </w:r>
      <w:r w:rsidR="00BB7BB4" w:rsidRPr="00BB7BB4">
        <w:rPr>
          <w:rStyle w:val="a5"/>
          <w:rFonts w:ascii="Traditional Arabic" w:hAnsi="Traditional Arabic" w:cs="AL-Mateen"/>
          <w:color w:val="000000"/>
          <w:sz w:val="36"/>
          <w:szCs w:val="36"/>
          <w:rtl/>
        </w:rPr>
        <w:footnoteReference w:id="4"/>
      </w:r>
      <w:r w:rsidR="00BB7BB4" w:rsidRPr="00BB7BB4">
        <w:rPr>
          <w:rFonts w:ascii="Traditional Arabic" w:hAnsi="Traditional Arabic" w:cs="AL-Mateen" w:hint="cs"/>
          <w:color w:val="000000"/>
          <w:sz w:val="36"/>
          <w:szCs w:val="36"/>
          <w:vertAlign w:val="superscript"/>
          <w:rtl/>
        </w:rPr>
        <w:t>)</w:t>
      </w:r>
      <w:r w:rsidR="00BB7BB4">
        <w:rPr>
          <w:rFonts w:ascii="Traditional Arabic" w:hAnsi="Traditional Arabic" w:cs="AL-Mateen" w:hint="cs"/>
          <w:color w:val="000000"/>
          <w:sz w:val="36"/>
          <w:szCs w:val="36"/>
          <w:rtl/>
        </w:rPr>
        <w:t xml:space="preserve"> </w:t>
      </w:r>
    </w:p>
    <w:p w:rsidR="0027201B" w:rsidRPr="004E0266" w:rsidRDefault="004E0266" w:rsidP="004E0266">
      <w:pPr>
        <w:jc w:val="both"/>
        <w:rPr>
          <w:rFonts w:cs="AL-Mateen"/>
          <w:sz w:val="36"/>
          <w:szCs w:val="36"/>
          <w:rtl/>
        </w:rPr>
      </w:pPr>
      <w:r w:rsidRPr="004E0266">
        <w:rPr>
          <w:rFonts w:ascii="Traditional Arabic" w:hAnsi="Traditional Arabic" w:cs="DecoType Naskh Variants" w:hint="cs"/>
          <w:color w:val="FF0000"/>
          <w:sz w:val="36"/>
          <w:szCs w:val="36"/>
          <w:rtl/>
        </w:rPr>
        <w:t>*</w:t>
      </w:r>
      <w:r w:rsidR="0027201B" w:rsidRPr="004E0266">
        <w:rPr>
          <w:rFonts w:ascii="Traditional Arabic" w:hAnsi="Traditional Arabic" w:cs="AL-Mateen"/>
          <w:color w:val="FF0000"/>
          <w:sz w:val="36"/>
          <w:szCs w:val="36"/>
          <w:rtl/>
        </w:rPr>
        <w:t>أوجهُ الابتداءِ:</w:t>
      </w:r>
      <w:r w:rsidR="00F7776B" w:rsidRPr="004E0266">
        <w:rPr>
          <w:rFonts w:ascii="Traditional Arabic" w:hAnsi="Traditional Arabic" w:cs="AL-Mateen" w:hint="cs"/>
          <w:color w:val="000000"/>
          <w:sz w:val="36"/>
          <w:szCs w:val="36"/>
          <w:vertAlign w:val="superscript"/>
          <w:rtl/>
        </w:rPr>
        <w:t>(</w:t>
      </w:r>
      <w:r w:rsidR="00F7776B" w:rsidRPr="00F7776B">
        <w:rPr>
          <w:rStyle w:val="a5"/>
          <w:rFonts w:ascii="Traditional Arabic" w:hAnsi="Traditional Arabic" w:cs="AL-Mateen"/>
          <w:color w:val="000000"/>
          <w:sz w:val="36"/>
          <w:szCs w:val="36"/>
          <w:rtl/>
        </w:rPr>
        <w:footnoteReference w:id="5"/>
      </w:r>
      <w:r w:rsidR="00F7776B" w:rsidRPr="004E0266">
        <w:rPr>
          <w:rFonts w:ascii="Traditional Arabic" w:hAnsi="Traditional Arabic" w:cs="AL-Mateen" w:hint="cs"/>
          <w:color w:val="000000"/>
          <w:sz w:val="36"/>
          <w:szCs w:val="36"/>
          <w:vertAlign w:val="superscript"/>
          <w:rtl/>
        </w:rPr>
        <w:t>)</w:t>
      </w:r>
      <w:r w:rsidR="00F7776B" w:rsidRPr="004E0266">
        <w:rPr>
          <w:rFonts w:ascii="Traditional Arabic" w:hAnsi="Traditional Arabic" w:cs="AL-Mateen" w:hint="cs"/>
          <w:color w:val="FF0000"/>
          <w:sz w:val="36"/>
          <w:szCs w:val="36"/>
          <w:rtl/>
        </w:rPr>
        <w:t xml:space="preserve"> 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إذا ابتدأ القارئ قراءته بأول أي سورة من سور القرآن سوى براءة، فله أن يجمع بين الاستعاذة والبسملة وأول السورة، ويجوز له حينئذ أربعة أوجه: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1-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</w:t>
      </w:r>
      <w:r w:rsidRPr="00F512A8">
        <w:rPr>
          <w:rFonts w:ascii="Traditional Arabic" w:hAnsi="Traditional Arabic" w:cs="AL-Mateen"/>
          <w:color w:val="00B0F0"/>
          <w:sz w:val="36"/>
          <w:szCs w:val="36"/>
          <w:rtl/>
        </w:rPr>
        <w:t>قطع الجميع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: أي فَصْلِ الاستعاذة عن البسملة عن أول السورة، بالوقف على كل منها، وهذا الوجه أفضلها.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2-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</w:t>
      </w:r>
      <w:r w:rsidRPr="00BB7BB4">
        <w:rPr>
          <w:rFonts w:ascii="Traditional Arabic" w:hAnsi="Traditional Arabic" w:cs="AL-Mateen"/>
          <w:color w:val="00B0F0"/>
          <w:sz w:val="36"/>
          <w:szCs w:val="36"/>
          <w:rtl/>
        </w:rPr>
        <w:t>قطع الأول ووصل الثاني بالثالث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: أي الوقف على الاستعاذة ووصل البسملة بأول السورة، وهو يلي الوجه الأول في الأفضلية.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3-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</w:t>
      </w:r>
      <w:r w:rsidRPr="00BB7BB4">
        <w:rPr>
          <w:rFonts w:ascii="Traditional Arabic" w:hAnsi="Traditional Arabic" w:cs="AL-Mateen"/>
          <w:color w:val="00B0F0"/>
          <w:sz w:val="36"/>
          <w:szCs w:val="36"/>
          <w:rtl/>
        </w:rPr>
        <w:t>وصل الأول بالثاني وقطع الثالث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: أي وصل الاستعاذة بالبسملة والوقف عليها، وهو أفضل من الأخير.</w:t>
      </w:r>
    </w:p>
    <w:p w:rsidR="0027201B" w:rsidRPr="00BB7BB4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B0F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4-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</w:t>
      </w:r>
      <w:r w:rsidRPr="00BB7BB4">
        <w:rPr>
          <w:rFonts w:ascii="Traditional Arabic" w:hAnsi="Traditional Arabic" w:cs="AL-Mateen"/>
          <w:color w:val="00B0F0"/>
          <w:sz w:val="36"/>
          <w:szCs w:val="36"/>
          <w:rtl/>
        </w:rPr>
        <w:t>وصل الجميع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: أي وصل الاستعاذة بالبسملة بأول السورة، </w:t>
      </w:r>
      <w:r w:rsidRPr="00BB7BB4">
        <w:rPr>
          <w:rFonts w:ascii="Traditional Arabic" w:hAnsi="Traditional Arabic" w:cs="AL-Mateen"/>
          <w:color w:val="00B0F0"/>
          <w:sz w:val="36"/>
          <w:szCs w:val="36"/>
          <w:rtl/>
        </w:rPr>
        <w:t>أما إذا كان القارئ مبتدئًا بأول سورة براءة، فله فيها وجهان: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1-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الوقف على الاستعاذة وفصلها عن أول السورة بدون بسملة.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2-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وصل الاستعاذة بأول السورة بدون بسملة أيضًا.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أما إذا كان القارئ مبتدئًا تلاوتَه بآية من وسط سورة غير سورة براءة، فله</w:t>
      </w:r>
      <w:r w:rsidRPr="002461C2">
        <w:rPr>
          <w:rFonts w:ascii="Simplified Arabic" w:hAnsi="Simplified Arabic" w:cs="AL-Mateen"/>
          <w:color w:val="000000"/>
          <w:sz w:val="36"/>
          <w:szCs w:val="36"/>
          <w:rtl/>
        </w:rPr>
        <w:t>.</w:t>
      </w:r>
      <w:r w:rsidRPr="002461C2">
        <w:rPr>
          <w:rFonts w:cs="AL-Mateen" w:hint="cs"/>
          <w:sz w:val="36"/>
          <w:szCs w:val="36"/>
          <w:rtl/>
        </w:rPr>
        <w:t xml:space="preserve"> </w:t>
      </w:r>
      <w:r w:rsidRPr="00BB7BB4">
        <w:rPr>
          <w:rFonts w:ascii="Traditional Arabic" w:hAnsi="Traditional Arabic" w:cs="AL-Mateen"/>
          <w:color w:val="00B0F0"/>
          <w:sz w:val="36"/>
          <w:szCs w:val="36"/>
          <w:rtl/>
        </w:rPr>
        <w:t>حالتان.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F512A8">
        <w:rPr>
          <w:rFonts w:ascii="Traditional Arabic" w:hAnsi="Traditional Arabic" w:cs="AL-Mateen"/>
          <w:color w:val="00B0F0"/>
          <w:sz w:val="36"/>
          <w:szCs w:val="36"/>
          <w:rtl/>
        </w:rPr>
        <w:t>الأولى: أن يأتي بالبسملة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، ويجوز له حينئذ الأوجه الأربعة التي ذكرناها في ابتداء أول كل سورة.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F512A8">
        <w:rPr>
          <w:rFonts w:ascii="Traditional Arabic" w:hAnsi="Traditional Arabic" w:cs="AL-Mateen"/>
          <w:color w:val="00B0F0"/>
          <w:sz w:val="36"/>
          <w:szCs w:val="36"/>
          <w:rtl/>
        </w:rPr>
        <w:t>الثانية: أن يترك البسملة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، ويجوز له حينئذ وجهان فقط.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1-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الوقف على الاستعاذة وفصلها عن أول الآية الْمُبْتَدَأِ بها.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2-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وصل الاستعاذة بالآية المبتدأ بها.</w:t>
      </w:r>
    </w:p>
    <w:p w:rsidR="0027201B" w:rsidRPr="00F512A8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F512A8">
        <w:rPr>
          <w:rFonts w:ascii="Traditional Arabic" w:hAnsi="Traditional Arabic" w:cs="AL-Mateen"/>
          <w:color w:val="FF0000"/>
          <w:sz w:val="36"/>
          <w:szCs w:val="36"/>
          <w:rtl/>
        </w:rPr>
        <w:lastRenderedPageBreak/>
        <w:t>أما إذا كان القارئ مبتدئًا بآية من وسط سورة براءة فقد اختلف فيه العلماء.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فذهب بعضهم إلى منع الإتيان بالبسملة في </w:t>
      </w:r>
      <w:proofErr w:type="spellStart"/>
      <w:r w:rsidR="00F512A8">
        <w:rPr>
          <w:rFonts w:ascii="Traditional Arabic" w:hAnsi="Traditional Arabic" w:cs="AL-Mateen" w:hint="cs"/>
          <w:color w:val="000000"/>
          <w:sz w:val="36"/>
          <w:szCs w:val="36"/>
          <w:rtl/>
        </w:rPr>
        <w:t>أ</w:t>
      </w:r>
      <w:r w:rsidR="00F512A8" w:rsidRPr="002461C2">
        <w:rPr>
          <w:rFonts w:ascii="Traditional Arabic" w:hAnsi="Traditional Arabic" w:cs="AL-Mateen" w:hint="cs"/>
          <w:color w:val="000000"/>
          <w:sz w:val="36"/>
          <w:szCs w:val="36"/>
          <w:rtl/>
        </w:rPr>
        <w:t>ثنائها</w:t>
      </w:r>
      <w:proofErr w:type="spellEnd"/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كما منعت في أولها وعلى هذا يجوز للقارئ وجهان فقط: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1-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الوقف على الاستعاذة.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2-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وصلها بأول الآية الْمُبتدأ بها.</w:t>
      </w:r>
    </w:p>
    <w:p w:rsidR="001921AC" w:rsidRPr="002461C2" w:rsidRDefault="0027201B" w:rsidP="00F512A8">
      <w:pPr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وذهب بعضهم إلى جواز الإتيان بالبسملة في إثناء براءة كجوازها في أثناء غيرها، وعلى هذا تجوز الأوجه الأربعة المذكورة آنفًا</w:t>
      </w:r>
      <w:r w:rsidR="00F512A8">
        <w:rPr>
          <w:rFonts w:ascii="Traditional Arabic" w:hAnsi="Traditional Arabic" w:cs="AL-Mateen" w:hint="cs"/>
          <w:color w:val="000000"/>
          <w:sz w:val="36"/>
          <w:szCs w:val="36"/>
          <w:rtl/>
        </w:rPr>
        <w:t>.</w:t>
      </w:r>
    </w:p>
    <w:p w:rsidR="0027201B" w:rsidRPr="00BB7BB4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BB7BB4">
        <w:rPr>
          <w:rFonts w:ascii="Traditional Arabic" w:hAnsi="Traditional Arabic" w:cs="AL-Mateen"/>
          <w:color w:val="FF0000"/>
          <w:sz w:val="36"/>
          <w:szCs w:val="36"/>
          <w:rtl/>
        </w:rPr>
        <w:t>أوجهُ ما بينَ السورتينِ: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إذا وصل القارئ آخر سورة </w:t>
      </w:r>
      <w:proofErr w:type="spellStart"/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يقرؤها</w:t>
      </w:r>
      <w:proofErr w:type="spellEnd"/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بالتي بعدها سوى سورة براءة، فله ثلاثة أوجه:</w:t>
      </w:r>
    </w:p>
    <w:p w:rsidR="0027201B" w:rsidRPr="00016BA9" w:rsidRDefault="0027201B" w:rsidP="00016BA9">
      <w:pPr>
        <w:pStyle w:val="a3"/>
        <w:numPr>
          <w:ilvl w:val="0"/>
          <w:numId w:val="3"/>
        </w:numPr>
        <w:jc w:val="both"/>
        <w:rPr>
          <w:rFonts w:cs="AL-Mateen"/>
          <w:sz w:val="36"/>
          <w:szCs w:val="36"/>
          <w:rtl/>
        </w:rPr>
      </w:pPr>
      <w:r w:rsidRPr="00016BA9">
        <w:rPr>
          <w:rFonts w:ascii="Traditional Arabic" w:hAnsi="Traditional Arabic" w:cs="AL-Mateen"/>
          <w:color w:val="00B0F0"/>
          <w:sz w:val="36"/>
          <w:szCs w:val="36"/>
          <w:rtl/>
        </w:rPr>
        <w:t>قطع الجميع</w:t>
      </w:r>
      <w:r w:rsidRPr="00016BA9">
        <w:rPr>
          <w:rFonts w:ascii="Traditional Arabic" w:hAnsi="Traditional Arabic" w:cs="AL-Mateen"/>
          <w:color w:val="000000"/>
          <w:sz w:val="36"/>
          <w:szCs w:val="36"/>
          <w:rtl/>
        </w:rPr>
        <w:t>: أي الوقف على آخر السورة وعلى البسملة.</w:t>
      </w:r>
    </w:p>
    <w:p w:rsidR="0027201B" w:rsidRPr="00016BA9" w:rsidRDefault="0027201B" w:rsidP="00016BA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016BA9">
        <w:rPr>
          <w:rFonts w:ascii="Traditional Arabic" w:hAnsi="Traditional Arabic" w:cs="AL-Mateen"/>
          <w:color w:val="FF0000"/>
          <w:sz w:val="36"/>
          <w:szCs w:val="36"/>
          <w:rtl/>
        </w:rPr>
        <w:t xml:space="preserve"> </w:t>
      </w:r>
      <w:r w:rsidRPr="00016BA9">
        <w:rPr>
          <w:rFonts w:ascii="Traditional Arabic" w:hAnsi="Traditional Arabic" w:cs="AL-Mateen"/>
          <w:color w:val="00B0F0"/>
          <w:sz w:val="36"/>
          <w:szCs w:val="36"/>
          <w:rtl/>
        </w:rPr>
        <w:t xml:space="preserve">قطع الأول ووصل الثاني بالثالث: </w:t>
      </w:r>
      <w:r w:rsidRPr="00016BA9">
        <w:rPr>
          <w:rFonts w:ascii="Traditional Arabic" w:hAnsi="Traditional Arabic" w:cs="AL-Mateen"/>
          <w:color w:val="000000"/>
          <w:sz w:val="36"/>
          <w:szCs w:val="36"/>
          <w:rtl/>
        </w:rPr>
        <w:t>أي الوقف على آخر السورة ووصل البسملة بأول السورة التالية.</w:t>
      </w:r>
    </w:p>
    <w:p w:rsidR="0027201B" w:rsidRPr="00016BA9" w:rsidRDefault="0027201B" w:rsidP="00016BA9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016BA9">
        <w:rPr>
          <w:rFonts w:ascii="Traditional Arabic" w:hAnsi="Traditional Arabic" w:cs="AL-Mateen"/>
          <w:color w:val="00B0F0"/>
          <w:sz w:val="36"/>
          <w:szCs w:val="36"/>
          <w:rtl/>
        </w:rPr>
        <w:t>وصل الجميع</w:t>
      </w:r>
      <w:r w:rsidRPr="00016BA9">
        <w:rPr>
          <w:rFonts w:ascii="Traditional Arabic" w:hAnsi="Traditional Arabic" w:cs="AL-Mateen"/>
          <w:color w:val="000000"/>
          <w:sz w:val="36"/>
          <w:szCs w:val="36"/>
          <w:rtl/>
        </w:rPr>
        <w:t>: أي وصل آخر السورة بالبسملة بأول السورة التالية.</w:t>
      </w:r>
    </w:p>
    <w:p w:rsidR="0027201B" w:rsidRPr="002461C2" w:rsidRDefault="0027201B" w:rsidP="00016BA9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أما الوجه الجائز عقلا وهو وصل آخر السورة بالبسملة والوقف عليها فهو ممتنع اتفاقًا؛ لأن البسملة جعلت لأوائل السور لا لأواخرها</w:t>
      </w:r>
      <w:r w:rsidR="00016BA9">
        <w:rPr>
          <w:rFonts w:ascii="Traditional Arabic" w:hAnsi="Traditional Arabic" w:cs="AL-Mateen" w:hint="cs"/>
          <w:color w:val="000000"/>
          <w:sz w:val="36"/>
          <w:szCs w:val="36"/>
          <w:rtl/>
        </w:rPr>
        <w:t>.</w:t>
      </w:r>
    </w:p>
    <w:p w:rsidR="0027201B" w:rsidRPr="00BB7BB4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BB7BB4">
        <w:rPr>
          <w:rFonts w:ascii="Traditional Arabic" w:hAnsi="Traditional Arabic" w:cs="AL-Mateen"/>
          <w:color w:val="FF0000"/>
          <w:sz w:val="36"/>
          <w:szCs w:val="36"/>
          <w:rtl/>
        </w:rPr>
        <w:t>وأما إذا وصل آخر سورة الأنفال، بأول سورة براءة، فيجوز له ثلاثة أوجه: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1-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 xml:space="preserve"> </w:t>
      </w:r>
      <w:r w:rsidRPr="00BB7BB4">
        <w:rPr>
          <w:rFonts w:ascii="Traditional Arabic" w:hAnsi="Traditional Arabic" w:cs="AL-Mateen"/>
          <w:color w:val="00B0F0"/>
          <w:sz w:val="36"/>
          <w:szCs w:val="36"/>
          <w:rtl/>
        </w:rPr>
        <w:t xml:space="preserve">القطع: 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أي الوقف على آخر الأنفال مع التنفس.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2-</w:t>
      </w:r>
      <w:r w:rsidRPr="00BB7BB4">
        <w:rPr>
          <w:rFonts w:ascii="Traditional Arabic" w:hAnsi="Traditional Arabic" w:cs="AL-Mateen"/>
          <w:color w:val="00B0F0"/>
          <w:sz w:val="36"/>
          <w:szCs w:val="36"/>
          <w:rtl/>
        </w:rPr>
        <w:t xml:space="preserve"> السَّكْت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: أي قطع الصوت لِمُدَّة يسيرة بدون تنفس.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AL-Mateen"/>
          <w:color w:val="FF0000"/>
          <w:sz w:val="36"/>
          <w:szCs w:val="36"/>
          <w:rtl/>
        </w:rPr>
      </w:pPr>
      <w:r w:rsidRPr="002461C2">
        <w:rPr>
          <w:rFonts w:ascii="Traditional Arabic" w:hAnsi="Traditional Arabic" w:cs="AL-Mateen"/>
          <w:color w:val="FF0000"/>
          <w:sz w:val="36"/>
          <w:szCs w:val="36"/>
          <w:rtl/>
        </w:rPr>
        <w:t>3-</w:t>
      </w:r>
      <w:r w:rsidRPr="00BB7BB4">
        <w:rPr>
          <w:rFonts w:ascii="Traditional Arabic" w:hAnsi="Traditional Arabic" w:cs="AL-Mateen"/>
          <w:color w:val="00B0F0"/>
          <w:sz w:val="36"/>
          <w:szCs w:val="36"/>
          <w:rtl/>
        </w:rPr>
        <w:t xml:space="preserve"> الوصل</w:t>
      </w:r>
      <w:r w:rsidRPr="002461C2">
        <w:rPr>
          <w:rFonts w:ascii="Traditional Arabic" w:hAnsi="Traditional Arabic" w:cs="AL-Mateen"/>
          <w:color w:val="000000"/>
          <w:sz w:val="36"/>
          <w:szCs w:val="36"/>
          <w:rtl/>
        </w:rPr>
        <w:t>: أي وصل آخر الأنفال بأول التوبة، وكل ذلك من غير الإتيان بالبسملة كما تقدم.</w:t>
      </w:r>
    </w:p>
    <w:p w:rsidR="0027201B" w:rsidRPr="002461C2" w:rsidRDefault="0027201B" w:rsidP="00F512A8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AL-Mateen"/>
          <w:color w:val="000000"/>
          <w:sz w:val="36"/>
          <w:szCs w:val="36"/>
        </w:rPr>
      </w:pPr>
      <w:r w:rsidRPr="002461C2">
        <w:rPr>
          <w:rFonts w:ascii="Simplified Arabic" w:hAnsi="Simplified Arabic" w:cs="AL-Mateen"/>
          <w:color w:val="000000"/>
          <w:sz w:val="36"/>
          <w:szCs w:val="36"/>
          <w:rtl/>
        </w:rPr>
        <w:t xml:space="preserve"> وإلى هذا يشير الإمام الشاطبي بقوله:</w:t>
      </w:r>
      <w:r w:rsidR="00B716AC">
        <w:rPr>
          <w:rFonts w:ascii="Simplified Arabic" w:hAnsi="Simplified Arabic" w:cs="AL-Mateen" w:hint="cs"/>
          <w:color w:val="000000"/>
          <w:sz w:val="36"/>
          <w:szCs w:val="36"/>
          <w:rtl/>
        </w:rPr>
        <w:t xml:space="preserve"> </w:t>
      </w:r>
      <w:r w:rsidRPr="002461C2">
        <w:rPr>
          <w:rFonts w:ascii="Simplified Arabic" w:hAnsi="Simplified Arabic" w:cs="AL-Mateen"/>
          <w:color w:val="000000"/>
          <w:sz w:val="36"/>
          <w:szCs w:val="36"/>
          <w:rtl/>
        </w:rPr>
        <w:t xml:space="preserve">ومهما تصلها مع أواخر سورة </w:t>
      </w:r>
      <w:r w:rsidRPr="002461C2">
        <w:rPr>
          <w:rFonts w:ascii="Simplified Arabic" w:hAnsi="Simplified Arabic" w:cs="AL-Mateen"/>
          <w:color w:val="FF0000"/>
          <w:sz w:val="36"/>
          <w:szCs w:val="36"/>
          <w:rtl/>
        </w:rPr>
        <w:t>...</w:t>
      </w:r>
      <w:r w:rsidRPr="002461C2">
        <w:rPr>
          <w:rFonts w:ascii="Simplified Arabic" w:hAnsi="Simplified Arabic" w:cs="AL-Mateen"/>
          <w:color w:val="000000"/>
          <w:sz w:val="36"/>
          <w:szCs w:val="36"/>
          <w:rtl/>
        </w:rPr>
        <w:t xml:space="preserve"> فلا تقفن الدهر فيها فتثقلا</w:t>
      </w:r>
    </w:p>
    <w:p w:rsidR="00E7273C" w:rsidRPr="00B64CCA" w:rsidRDefault="00B64CCA" w:rsidP="00B64CCA">
      <w:pPr>
        <w:jc w:val="center"/>
        <w:rPr>
          <w:rFonts w:cs="AL-Mateen"/>
          <w:sz w:val="36"/>
          <w:szCs w:val="36"/>
          <w:rtl/>
        </w:rPr>
      </w:pPr>
      <w:r>
        <w:rPr>
          <w:rFonts w:ascii="Traditional Arabic" w:hAnsi="Traditional Arabic" w:cs="DecoType Naskh Variants" w:hint="cs"/>
          <w:sz w:val="36"/>
          <w:szCs w:val="36"/>
          <w:rtl/>
        </w:rPr>
        <w:t>*</w:t>
      </w:r>
      <w:r>
        <w:rPr>
          <w:rFonts w:cs="DecoType Naskh Variants" w:hint="cs"/>
          <w:sz w:val="36"/>
          <w:szCs w:val="36"/>
          <w:rtl/>
        </w:rPr>
        <w:t>****</w:t>
      </w:r>
    </w:p>
    <w:p w:rsidR="00E7273C" w:rsidRPr="002461C2" w:rsidRDefault="00E7273C" w:rsidP="00E7273C">
      <w:pPr>
        <w:jc w:val="both"/>
        <w:rPr>
          <w:rFonts w:cs="AL-Mateen"/>
          <w:sz w:val="36"/>
          <w:szCs w:val="36"/>
        </w:rPr>
      </w:pPr>
      <w:bookmarkStart w:id="0" w:name="_GoBack"/>
      <w:bookmarkEnd w:id="0"/>
    </w:p>
    <w:sectPr w:rsidR="00E7273C" w:rsidRPr="002461C2" w:rsidSect="00F512A8">
      <w:footerReference w:type="default" r:id="rId9"/>
      <w:pgSz w:w="11906" w:h="16838"/>
      <w:pgMar w:top="1440" w:right="1080" w:bottom="1440" w:left="108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EBF" w:rsidRDefault="00EF6EBF" w:rsidP="00BB7BB4">
      <w:pPr>
        <w:spacing w:after="0" w:line="240" w:lineRule="auto"/>
      </w:pPr>
      <w:r>
        <w:separator/>
      </w:r>
    </w:p>
  </w:endnote>
  <w:endnote w:type="continuationSeparator" w:id="0">
    <w:p w:rsidR="00EF6EBF" w:rsidRDefault="00EF6EBF" w:rsidP="00BB7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20698336"/>
      <w:docPartObj>
        <w:docPartGallery w:val="Page Numbers (Bottom of Page)"/>
        <w:docPartUnique/>
      </w:docPartObj>
    </w:sdtPr>
    <w:sdtEndPr/>
    <w:sdtContent>
      <w:p w:rsidR="00852FDC" w:rsidRDefault="00852FD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422" w:rsidRPr="00A63422">
          <w:rPr>
            <w:noProof/>
            <w:rtl/>
            <w:lang w:val="ar-SA"/>
          </w:rPr>
          <w:t>6</w:t>
        </w:r>
        <w:r>
          <w:fldChar w:fldCharType="end"/>
        </w:r>
      </w:p>
    </w:sdtContent>
  </w:sdt>
  <w:p w:rsidR="00852FDC" w:rsidRDefault="00852F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EBF" w:rsidRDefault="00EF6EBF" w:rsidP="00BB7BB4">
      <w:pPr>
        <w:spacing w:after="0" w:line="240" w:lineRule="auto"/>
      </w:pPr>
      <w:r>
        <w:separator/>
      </w:r>
    </w:p>
  </w:footnote>
  <w:footnote w:type="continuationSeparator" w:id="0">
    <w:p w:rsidR="00EF6EBF" w:rsidRDefault="00EF6EBF" w:rsidP="00BB7BB4">
      <w:pPr>
        <w:spacing w:after="0" w:line="240" w:lineRule="auto"/>
      </w:pPr>
      <w:r>
        <w:continuationSeparator/>
      </w:r>
    </w:p>
  </w:footnote>
  <w:footnote w:id="1">
    <w:p w:rsidR="000A2870" w:rsidRPr="00026F7D" w:rsidRDefault="000A2870" w:rsidP="00A6058C">
      <w:pPr>
        <w:pStyle w:val="a4"/>
        <w:rPr>
          <w:rFonts w:cs="AL-Mateen" w:hint="cs"/>
          <w:sz w:val="24"/>
          <w:szCs w:val="24"/>
          <w:rtl/>
        </w:rPr>
      </w:pPr>
      <w:r w:rsidRPr="00026F7D">
        <w:rPr>
          <w:rFonts w:cs="AL-Mateen" w:hint="cs"/>
          <w:sz w:val="24"/>
          <w:szCs w:val="24"/>
          <w:rtl/>
        </w:rPr>
        <w:t>(</w:t>
      </w:r>
      <w:r w:rsidRPr="00026F7D">
        <w:rPr>
          <w:rStyle w:val="a5"/>
          <w:rFonts w:cs="AL-Mateen"/>
          <w:sz w:val="24"/>
          <w:szCs w:val="24"/>
          <w:vertAlign w:val="baseline"/>
        </w:rPr>
        <w:footnoteRef/>
      </w:r>
      <w:r w:rsidRPr="00026F7D">
        <w:rPr>
          <w:rFonts w:cs="AL-Mateen" w:hint="cs"/>
          <w:sz w:val="24"/>
          <w:szCs w:val="24"/>
          <w:rtl/>
        </w:rPr>
        <w:t xml:space="preserve">)  </w:t>
      </w:r>
      <w:r>
        <w:rPr>
          <w:rFonts w:cs="AL-Mateen" w:hint="cs"/>
          <w:sz w:val="24"/>
          <w:szCs w:val="24"/>
          <w:rtl/>
        </w:rPr>
        <w:t xml:space="preserve"> </w:t>
      </w:r>
      <w:r w:rsidRPr="00E31466">
        <w:rPr>
          <w:rFonts w:ascii="Traditional Arabic" w:hAnsi="Traditional Arabic" w:cs="Traditional Arabic"/>
          <w:color w:val="000000" w:themeColor="text1"/>
          <w:sz w:val="24"/>
          <w:szCs w:val="24"/>
          <w:rtl/>
        </w:rPr>
        <w:t>يُنظر:</w:t>
      </w:r>
      <w:r>
        <w:rPr>
          <w:rFonts w:ascii="Traditional Arabic" w:hAnsi="Traditional Arabic" w:cs="Traditional Arabic" w:hint="cs"/>
          <w:color w:val="000000" w:themeColor="text1"/>
          <w:sz w:val="24"/>
          <w:szCs w:val="24"/>
          <w:rtl/>
        </w:rPr>
        <w:t xml:space="preserve"> </w:t>
      </w:r>
      <w:r w:rsidRPr="00E31466">
        <w:rPr>
          <w:rFonts w:ascii="Traditional Arabic" w:hAnsi="Traditional Arabic" w:cs="Traditional Arabic"/>
          <w:color w:val="000000" w:themeColor="text1"/>
          <w:sz w:val="24"/>
          <w:szCs w:val="24"/>
          <w:rtl/>
        </w:rPr>
        <w:t>العميد في علم التجويد (ص: 11)</w:t>
      </w:r>
      <w:r>
        <w:rPr>
          <w:rFonts w:cs="AL-Mateen" w:hint="cs"/>
          <w:sz w:val="24"/>
          <w:szCs w:val="24"/>
          <w:rtl/>
        </w:rPr>
        <w:t xml:space="preserve"> </w:t>
      </w:r>
      <w:r w:rsidRPr="000A2870">
        <w:rPr>
          <w:rFonts w:ascii="Traditional Arabic" w:hAnsi="Traditional Arabic" w:cs="Traditional Arabic"/>
          <w:sz w:val="24"/>
          <w:szCs w:val="24"/>
          <w:rtl/>
        </w:rPr>
        <w:t>وما بعدها</w:t>
      </w:r>
    </w:p>
  </w:footnote>
  <w:footnote w:id="2">
    <w:p w:rsidR="00852FDC" w:rsidRPr="00E31466" w:rsidRDefault="00852FDC" w:rsidP="00EF2D0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color w:val="000000" w:themeColor="text1"/>
          <w:sz w:val="24"/>
          <w:szCs w:val="24"/>
          <w:rtl/>
        </w:rPr>
      </w:pPr>
      <w:r w:rsidRPr="00E31466">
        <w:rPr>
          <w:rFonts w:ascii="Traditional Arabic" w:hAnsi="Traditional Arabic" w:cs="Traditional Arabic"/>
          <w:sz w:val="24"/>
          <w:szCs w:val="24"/>
          <w:rtl/>
        </w:rPr>
        <w:t>(</w:t>
      </w:r>
      <w:r w:rsidRPr="00E31466">
        <w:rPr>
          <w:rStyle w:val="a5"/>
          <w:rFonts w:ascii="Traditional Arabic" w:hAnsi="Traditional Arabic" w:cs="Traditional Arabic"/>
          <w:sz w:val="24"/>
          <w:szCs w:val="24"/>
          <w:vertAlign w:val="baseline"/>
        </w:rPr>
        <w:footnoteRef/>
      </w:r>
      <w:r w:rsidRPr="00E31466">
        <w:rPr>
          <w:rFonts w:ascii="Traditional Arabic" w:hAnsi="Traditional Arabic" w:cs="Traditional Arabic"/>
          <w:sz w:val="24"/>
          <w:szCs w:val="24"/>
          <w:rtl/>
        </w:rPr>
        <w:t xml:space="preserve">)   </w:t>
      </w:r>
      <w:proofErr w:type="spellStart"/>
      <w:r w:rsidR="00E31466" w:rsidRPr="00E31466">
        <w:rPr>
          <w:rFonts w:ascii="Traditional Arabic" w:hAnsi="Traditional Arabic" w:cs="Traditional Arabic"/>
          <w:color w:val="000000" w:themeColor="text1"/>
          <w:sz w:val="24"/>
          <w:szCs w:val="24"/>
          <w:rtl/>
        </w:rPr>
        <w:t>يُنظر:</w:t>
      </w:r>
      <w:r w:rsidRPr="00E31466">
        <w:rPr>
          <w:rFonts w:ascii="Traditional Arabic" w:hAnsi="Traditional Arabic" w:cs="Traditional Arabic"/>
          <w:color w:val="000000" w:themeColor="text1"/>
          <w:sz w:val="24"/>
          <w:szCs w:val="24"/>
          <w:rtl/>
        </w:rPr>
        <w:t>العميد</w:t>
      </w:r>
      <w:proofErr w:type="spellEnd"/>
      <w:r w:rsidRPr="00E31466">
        <w:rPr>
          <w:rFonts w:ascii="Traditional Arabic" w:hAnsi="Traditional Arabic" w:cs="Traditional Arabic"/>
          <w:color w:val="000000" w:themeColor="text1"/>
          <w:sz w:val="24"/>
          <w:szCs w:val="24"/>
          <w:rtl/>
        </w:rPr>
        <w:t xml:space="preserve"> في علم التجويد (ص: 11)</w:t>
      </w:r>
    </w:p>
    <w:p w:rsidR="00852FDC" w:rsidRPr="00026F7D" w:rsidRDefault="00852FDC" w:rsidP="00852FDC">
      <w:pPr>
        <w:pStyle w:val="a4"/>
        <w:rPr>
          <w:rFonts w:cs="AL-Mateen"/>
          <w:sz w:val="24"/>
          <w:szCs w:val="24"/>
        </w:rPr>
      </w:pPr>
    </w:p>
  </w:footnote>
  <w:footnote w:id="3">
    <w:p w:rsidR="00852FDC" w:rsidRPr="002446EE" w:rsidRDefault="00852FDC" w:rsidP="002446EE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color w:val="000000"/>
          <w:sz w:val="20"/>
          <w:szCs w:val="20"/>
          <w:rtl/>
        </w:rPr>
      </w:pPr>
      <w:r w:rsidRPr="00026F7D">
        <w:rPr>
          <w:rFonts w:cs="AL-Mateen" w:hint="cs"/>
          <w:sz w:val="24"/>
          <w:szCs w:val="24"/>
          <w:rtl/>
        </w:rPr>
        <w:t>(</w:t>
      </w:r>
      <w:r w:rsidRPr="00026F7D">
        <w:rPr>
          <w:rStyle w:val="a5"/>
          <w:rFonts w:cs="AL-Mateen"/>
          <w:sz w:val="24"/>
          <w:szCs w:val="24"/>
          <w:vertAlign w:val="baseline"/>
        </w:rPr>
        <w:footnoteRef/>
      </w:r>
      <w:r w:rsidRPr="00026F7D">
        <w:rPr>
          <w:rFonts w:cs="AL-Mateen" w:hint="cs"/>
          <w:sz w:val="24"/>
          <w:szCs w:val="24"/>
          <w:rtl/>
        </w:rPr>
        <w:t xml:space="preserve">)  </w:t>
      </w:r>
      <w:r>
        <w:rPr>
          <w:rFonts w:cs="AL-Mateen" w:hint="cs"/>
          <w:sz w:val="24"/>
          <w:szCs w:val="24"/>
          <w:rtl/>
        </w:rPr>
        <w:t xml:space="preserve"> </w:t>
      </w:r>
      <w:r w:rsidRPr="002446EE">
        <w:rPr>
          <w:rFonts w:ascii="Traditional Arabic" w:hAnsi="Traditional Arabic" w:cs="AL-Mateen" w:hint="cs"/>
          <w:color w:val="000000"/>
          <w:sz w:val="20"/>
          <w:szCs w:val="20"/>
          <w:rtl/>
        </w:rPr>
        <w:t>الميزان</w:t>
      </w:r>
      <w:r w:rsidRPr="002446EE">
        <w:rPr>
          <w:rFonts w:ascii="Traditional Arabic" w:hAnsi="Traditional Arabic" w:cs="AL-Mateen"/>
          <w:color w:val="000000"/>
          <w:sz w:val="20"/>
          <w:szCs w:val="20"/>
          <w:rtl/>
        </w:rPr>
        <w:t xml:space="preserve"> </w:t>
      </w:r>
      <w:r w:rsidRPr="002446EE">
        <w:rPr>
          <w:rFonts w:ascii="Traditional Arabic" w:hAnsi="Traditional Arabic" w:cs="AL-Mateen" w:hint="cs"/>
          <w:color w:val="000000"/>
          <w:sz w:val="20"/>
          <w:szCs w:val="20"/>
          <w:rtl/>
        </w:rPr>
        <w:t>في</w:t>
      </w:r>
      <w:r w:rsidRPr="002446EE">
        <w:rPr>
          <w:rFonts w:ascii="Traditional Arabic" w:hAnsi="Traditional Arabic" w:cs="AL-Mateen"/>
          <w:color w:val="000000"/>
          <w:sz w:val="20"/>
          <w:szCs w:val="20"/>
          <w:rtl/>
        </w:rPr>
        <w:t xml:space="preserve"> </w:t>
      </w:r>
      <w:r w:rsidRPr="002446EE">
        <w:rPr>
          <w:rFonts w:ascii="Traditional Arabic" w:hAnsi="Traditional Arabic" w:cs="AL-Mateen" w:hint="cs"/>
          <w:color w:val="000000"/>
          <w:sz w:val="20"/>
          <w:szCs w:val="20"/>
          <w:rtl/>
        </w:rPr>
        <w:t>أحكام</w:t>
      </w:r>
      <w:r w:rsidRPr="002446EE">
        <w:rPr>
          <w:rFonts w:ascii="Traditional Arabic" w:hAnsi="Traditional Arabic" w:cs="AL-Mateen"/>
          <w:color w:val="000000"/>
          <w:sz w:val="20"/>
          <w:szCs w:val="20"/>
          <w:rtl/>
        </w:rPr>
        <w:t xml:space="preserve"> </w:t>
      </w:r>
      <w:r w:rsidRPr="002446EE">
        <w:rPr>
          <w:rFonts w:ascii="Traditional Arabic" w:hAnsi="Traditional Arabic" w:cs="AL-Mateen" w:hint="cs"/>
          <w:color w:val="000000"/>
          <w:sz w:val="20"/>
          <w:szCs w:val="20"/>
          <w:rtl/>
        </w:rPr>
        <w:t>تجويد</w:t>
      </w:r>
      <w:r w:rsidRPr="002446EE">
        <w:rPr>
          <w:rFonts w:ascii="Traditional Arabic" w:hAnsi="Traditional Arabic" w:cs="AL-Mateen"/>
          <w:color w:val="000000"/>
          <w:sz w:val="20"/>
          <w:szCs w:val="20"/>
          <w:rtl/>
        </w:rPr>
        <w:t xml:space="preserve"> </w:t>
      </w:r>
      <w:r w:rsidRPr="002446EE">
        <w:rPr>
          <w:rFonts w:ascii="Traditional Arabic" w:hAnsi="Traditional Arabic" w:cs="AL-Mateen" w:hint="cs"/>
          <w:color w:val="000000"/>
          <w:sz w:val="20"/>
          <w:szCs w:val="20"/>
          <w:rtl/>
        </w:rPr>
        <w:t>القرآن</w:t>
      </w:r>
      <w:r w:rsidRPr="002446EE">
        <w:rPr>
          <w:rFonts w:ascii="Traditional Arabic" w:hAnsi="Traditional Arabic" w:cs="AL-Mateen"/>
          <w:color w:val="000000"/>
          <w:sz w:val="20"/>
          <w:szCs w:val="20"/>
          <w:rtl/>
        </w:rPr>
        <w:t xml:space="preserve"> (</w:t>
      </w:r>
      <w:r w:rsidRPr="002446EE">
        <w:rPr>
          <w:rFonts w:ascii="Traditional Arabic" w:hAnsi="Traditional Arabic" w:cs="AL-Mateen" w:hint="cs"/>
          <w:color w:val="000000"/>
          <w:sz w:val="20"/>
          <w:szCs w:val="20"/>
          <w:rtl/>
        </w:rPr>
        <w:t>ص</w:t>
      </w:r>
      <w:r w:rsidRPr="002446EE">
        <w:rPr>
          <w:rFonts w:ascii="Traditional Arabic" w:hAnsi="Traditional Arabic" w:cs="AL-Mateen"/>
          <w:color w:val="000000"/>
          <w:sz w:val="20"/>
          <w:szCs w:val="20"/>
          <w:rtl/>
        </w:rPr>
        <w:t>: 44)</w:t>
      </w:r>
    </w:p>
    <w:p w:rsidR="00852FDC" w:rsidRPr="00026F7D" w:rsidRDefault="00852FDC" w:rsidP="00852FDC">
      <w:pPr>
        <w:pStyle w:val="a4"/>
        <w:rPr>
          <w:rFonts w:cs="AL-Mateen"/>
          <w:sz w:val="24"/>
          <w:szCs w:val="24"/>
        </w:rPr>
      </w:pPr>
    </w:p>
  </w:footnote>
  <w:footnote w:id="4">
    <w:p w:rsidR="00852FDC" w:rsidRPr="00E7273C" w:rsidRDefault="00852FDC" w:rsidP="00E727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24"/>
          <w:szCs w:val="24"/>
        </w:rPr>
      </w:pPr>
      <w:r w:rsidRPr="00E7273C">
        <w:rPr>
          <w:rFonts w:ascii="Traditional Arabic" w:hAnsi="Traditional Arabic" w:cs="Traditional Arabic"/>
          <w:sz w:val="24"/>
          <w:szCs w:val="24"/>
          <w:rtl/>
        </w:rPr>
        <w:t>(</w:t>
      </w:r>
      <w:r w:rsidRPr="00E7273C">
        <w:rPr>
          <w:rStyle w:val="a5"/>
          <w:rFonts w:ascii="Traditional Arabic" w:hAnsi="Traditional Arabic" w:cs="Traditional Arabic"/>
          <w:sz w:val="24"/>
          <w:szCs w:val="24"/>
          <w:vertAlign w:val="baseline"/>
        </w:rPr>
        <w:footnoteRef/>
      </w:r>
      <w:r w:rsidRPr="00E7273C">
        <w:rPr>
          <w:rFonts w:ascii="Traditional Arabic" w:hAnsi="Traditional Arabic" w:cs="Traditional Arabic"/>
          <w:sz w:val="24"/>
          <w:szCs w:val="24"/>
          <w:rtl/>
        </w:rPr>
        <w:t xml:space="preserve">)   </w:t>
      </w:r>
      <w:r w:rsidRPr="00E7273C">
        <w:rPr>
          <w:rFonts w:ascii="Traditional Arabic" w:hAnsi="Traditional Arabic" w:cs="Traditional Arabic"/>
          <w:color w:val="000000"/>
          <w:sz w:val="24"/>
          <w:szCs w:val="24"/>
          <w:rtl/>
        </w:rPr>
        <w:t xml:space="preserve">من كتاب "الوافي على شرح </w:t>
      </w:r>
      <w:proofErr w:type="spellStart"/>
      <w:r w:rsidRPr="00E7273C">
        <w:rPr>
          <w:rFonts w:ascii="Traditional Arabic" w:hAnsi="Traditional Arabic" w:cs="Traditional Arabic"/>
          <w:color w:val="000000"/>
          <w:sz w:val="24"/>
          <w:szCs w:val="24"/>
          <w:rtl/>
        </w:rPr>
        <w:t>الشَّاطِبِيَّة</w:t>
      </w:r>
      <w:proofErr w:type="spellEnd"/>
      <w:r w:rsidRPr="00E7273C">
        <w:rPr>
          <w:rFonts w:ascii="Traditional Arabic" w:hAnsi="Traditional Arabic" w:cs="Traditional Arabic"/>
          <w:color w:val="000000"/>
          <w:sz w:val="24"/>
          <w:szCs w:val="24"/>
          <w:rtl/>
        </w:rPr>
        <w:t>" للشيخ عبد الفتاح القاضي، ص48</w:t>
      </w:r>
      <w:r w:rsidR="00E7273C" w:rsidRPr="00E7273C">
        <w:rPr>
          <w:rFonts w:ascii="Traditional Arabic" w:hAnsi="Traditional Arabic" w:cs="Traditional Arabic"/>
          <w:color w:val="FF0000"/>
          <w:sz w:val="24"/>
          <w:szCs w:val="24"/>
          <w:rtl/>
        </w:rPr>
        <w:t xml:space="preserve">. </w:t>
      </w:r>
    </w:p>
  </w:footnote>
  <w:footnote w:id="5">
    <w:p w:rsidR="00852FDC" w:rsidRPr="00E7273C" w:rsidRDefault="00852FDC" w:rsidP="00F777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24"/>
          <w:szCs w:val="24"/>
        </w:rPr>
      </w:pPr>
      <w:r w:rsidRPr="00E7273C">
        <w:rPr>
          <w:rFonts w:ascii="Traditional Arabic" w:hAnsi="Traditional Arabic" w:cs="Traditional Arabic"/>
          <w:sz w:val="24"/>
          <w:szCs w:val="24"/>
          <w:rtl/>
        </w:rPr>
        <w:t>(</w:t>
      </w:r>
      <w:r w:rsidRPr="00E7273C">
        <w:rPr>
          <w:rStyle w:val="a5"/>
          <w:rFonts w:ascii="Traditional Arabic" w:hAnsi="Traditional Arabic" w:cs="Traditional Arabic"/>
          <w:sz w:val="24"/>
          <w:szCs w:val="24"/>
          <w:vertAlign w:val="baseline"/>
        </w:rPr>
        <w:footnoteRef/>
      </w:r>
      <w:r w:rsidRPr="00E7273C">
        <w:rPr>
          <w:rFonts w:ascii="Traditional Arabic" w:hAnsi="Traditional Arabic" w:cs="Traditional Arabic"/>
          <w:sz w:val="24"/>
          <w:szCs w:val="24"/>
          <w:rtl/>
        </w:rPr>
        <w:t xml:space="preserve">)   </w:t>
      </w:r>
      <w:r w:rsidRPr="00E7273C">
        <w:rPr>
          <w:rFonts w:ascii="Traditional Arabic" w:hAnsi="Traditional Arabic" w:cs="Traditional Arabic"/>
          <w:color w:val="000000"/>
          <w:sz w:val="24"/>
          <w:szCs w:val="24"/>
          <w:rtl/>
        </w:rPr>
        <w:t xml:space="preserve">الابتداء: في عرف القراءة هو: الشروع في القراءة بعد قطع أو وقف فإذا كان بعد القطع فتتقدمه الاستعاذة، ثم </w:t>
      </w:r>
      <w:r w:rsidRPr="00E7273C">
        <w:rPr>
          <w:rFonts w:ascii="Traditional Arabic" w:hAnsi="Traditional Arabic" w:cs="Traditional Arabic"/>
          <w:color w:val="FF0000"/>
          <w:sz w:val="24"/>
          <w:szCs w:val="24"/>
          <w:rtl/>
        </w:rPr>
        <w:t>البسملة</w:t>
      </w:r>
      <w:r w:rsidRPr="00E7273C">
        <w:rPr>
          <w:rFonts w:ascii="Traditional Arabic" w:hAnsi="Traditional Arabic" w:cs="Traditional Arabic"/>
          <w:color w:val="000000"/>
          <w:sz w:val="24"/>
          <w:szCs w:val="24"/>
          <w:rtl/>
        </w:rPr>
        <w:t xml:space="preserve">، إذا كان الابتداء من أول </w:t>
      </w:r>
      <w:proofErr w:type="spellStart"/>
      <w:r w:rsidRPr="00E7273C">
        <w:rPr>
          <w:rFonts w:ascii="Traditional Arabic" w:hAnsi="Traditional Arabic" w:cs="Traditional Arabic"/>
          <w:color w:val="000000"/>
          <w:sz w:val="24"/>
          <w:szCs w:val="24"/>
          <w:rtl/>
        </w:rPr>
        <w:t>السورة.وإذا</w:t>
      </w:r>
      <w:proofErr w:type="spellEnd"/>
      <w:r w:rsidRPr="00E7273C">
        <w:rPr>
          <w:rFonts w:ascii="Traditional Arabic" w:hAnsi="Traditional Arabic" w:cs="Traditional Arabic"/>
          <w:color w:val="000000"/>
          <w:sz w:val="24"/>
          <w:szCs w:val="24"/>
          <w:rtl/>
        </w:rPr>
        <w:t xml:space="preserve"> كان من </w:t>
      </w:r>
      <w:proofErr w:type="spellStart"/>
      <w:r w:rsidRPr="00E7273C">
        <w:rPr>
          <w:rFonts w:ascii="Traditional Arabic" w:hAnsi="Traditional Arabic" w:cs="Traditional Arabic"/>
          <w:color w:val="000000"/>
          <w:sz w:val="24"/>
          <w:szCs w:val="24"/>
          <w:rtl/>
        </w:rPr>
        <w:t>أثنائها</w:t>
      </w:r>
      <w:proofErr w:type="spellEnd"/>
      <w:r w:rsidRPr="00E7273C">
        <w:rPr>
          <w:rFonts w:ascii="Traditional Arabic" w:hAnsi="Traditional Arabic" w:cs="Traditional Arabic"/>
          <w:color w:val="000000"/>
          <w:sz w:val="24"/>
          <w:szCs w:val="24"/>
          <w:rtl/>
        </w:rPr>
        <w:t xml:space="preserve"> فللقارئ التخيير في الإتيان بالبسملة أو عدم الإتيان بها بعد الاستعاذة.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138A3"/>
    <w:multiLevelType w:val="hybridMultilevel"/>
    <w:tmpl w:val="5F6E727C"/>
    <w:lvl w:ilvl="0" w:tplc="A53C8B46">
      <w:start w:val="1"/>
      <w:numFmt w:val="decimal"/>
      <w:lvlText w:val="%1-"/>
      <w:lvlJc w:val="left"/>
      <w:pPr>
        <w:ind w:left="1080" w:hanging="720"/>
      </w:pPr>
      <w:rPr>
        <w:rFonts w:ascii="Traditional Arabic" w:hAnsi="Traditional Arabic" w:cs="Traditional Arabic" w:hint="default"/>
        <w:b/>
        <w:color w:val="FF0000"/>
        <w:sz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C0E12"/>
    <w:multiLevelType w:val="hybridMultilevel"/>
    <w:tmpl w:val="B1EACCAA"/>
    <w:lvl w:ilvl="0" w:tplc="F3685D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FD53D1"/>
    <w:multiLevelType w:val="hybridMultilevel"/>
    <w:tmpl w:val="5838EB68"/>
    <w:lvl w:ilvl="0" w:tplc="5934AB98">
      <w:start w:val="1"/>
      <w:numFmt w:val="decimal"/>
      <w:lvlText w:val="%1-"/>
      <w:lvlJc w:val="left"/>
      <w:pPr>
        <w:ind w:left="1080" w:hanging="720"/>
      </w:pPr>
      <w:rPr>
        <w:rFonts w:ascii="Traditional Arabic" w:hAnsi="Traditional Arabic" w:hint="default"/>
        <w:color w:val="00B0F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429C8"/>
    <w:multiLevelType w:val="hybridMultilevel"/>
    <w:tmpl w:val="762CE86A"/>
    <w:lvl w:ilvl="0" w:tplc="BA6C5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1D456D"/>
    <w:multiLevelType w:val="hybridMultilevel"/>
    <w:tmpl w:val="5F6E727C"/>
    <w:lvl w:ilvl="0" w:tplc="A53C8B46">
      <w:start w:val="1"/>
      <w:numFmt w:val="decimal"/>
      <w:lvlText w:val="%1-"/>
      <w:lvlJc w:val="left"/>
      <w:pPr>
        <w:ind w:left="1080" w:hanging="720"/>
      </w:pPr>
      <w:rPr>
        <w:rFonts w:ascii="Traditional Arabic" w:hAnsi="Traditional Arabic" w:cs="Traditional Arabic" w:hint="default"/>
        <w:b/>
        <w:color w:val="FF0000"/>
        <w:sz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9857F0"/>
    <w:multiLevelType w:val="hybridMultilevel"/>
    <w:tmpl w:val="7E60ACB4"/>
    <w:lvl w:ilvl="0" w:tplc="5456B6D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DecoType Naskh Varian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5C9"/>
    <w:rsid w:val="00016BA9"/>
    <w:rsid w:val="000A2870"/>
    <w:rsid w:val="001325C9"/>
    <w:rsid w:val="00132FAD"/>
    <w:rsid w:val="001921AC"/>
    <w:rsid w:val="002446EE"/>
    <w:rsid w:val="002461C2"/>
    <w:rsid w:val="0027201B"/>
    <w:rsid w:val="004E0266"/>
    <w:rsid w:val="00681E13"/>
    <w:rsid w:val="007223B0"/>
    <w:rsid w:val="00807096"/>
    <w:rsid w:val="00852FDC"/>
    <w:rsid w:val="00A63422"/>
    <w:rsid w:val="00B64CCA"/>
    <w:rsid w:val="00B716AC"/>
    <w:rsid w:val="00BB7BB4"/>
    <w:rsid w:val="00BE14FF"/>
    <w:rsid w:val="00DA144E"/>
    <w:rsid w:val="00DD0ED7"/>
    <w:rsid w:val="00E31466"/>
    <w:rsid w:val="00E7273C"/>
    <w:rsid w:val="00EF2D0F"/>
    <w:rsid w:val="00EF6EBF"/>
    <w:rsid w:val="00F512A8"/>
    <w:rsid w:val="00F7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01B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BB7BB4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BB7BB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B7BB4"/>
    <w:rPr>
      <w:vertAlign w:val="superscript"/>
    </w:rPr>
  </w:style>
  <w:style w:type="paragraph" w:styleId="a6">
    <w:name w:val="header"/>
    <w:basedOn w:val="a"/>
    <w:link w:val="Char0"/>
    <w:uiPriority w:val="99"/>
    <w:unhideWhenUsed/>
    <w:rsid w:val="00BB7B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BB7BB4"/>
  </w:style>
  <w:style w:type="paragraph" w:styleId="a7">
    <w:name w:val="footer"/>
    <w:basedOn w:val="a"/>
    <w:link w:val="Char1"/>
    <w:uiPriority w:val="99"/>
    <w:unhideWhenUsed/>
    <w:rsid w:val="00BB7B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BB7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01B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BB7BB4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BB7BB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B7BB4"/>
    <w:rPr>
      <w:vertAlign w:val="superscript"/>
    </w:rPr>
  </w:style>
  <w:style w:type="paragraph" w:styleId="a6">
    <w:name w:val="header"/>
    <w:basedOn w:val="a"/>
    <w:link w:val="Char0"/>
    <w:uiPriority w:val="99"/>
    <w:unhideWhenUsed/>
    <w:rsid w:val="00BB7B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BB7BB4"/>
  </w:style>
  <w:style w:type="paragraph" w:styleId="a7">
    <w:name w:val="footer"/>
    <w:basedOn w:val="a"/>
    <w:link w:val="Char1"/>
    <w:uiPriority w:val="99"/>
    <w:unhideWhenUsed/>
    <w:rsid w:val="00BB7B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BB7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2C3A6-3D9D-4D14-9B52-2694DD996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2015-10-08T18:02:00Z</dcterms:created>
  <dcterms:modified xsi:type="dcterms:W3CDTF">2015-10-08T18:02:00Z</dcterms:modified>
</cp:coreProperties>
</file>