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F55" w:rsidRDefault="00E43C67" w:rsidP="00C32F55">
      <w:pPr>
        <w:bidi/>
        <w:jc w:val="center"/>
        <w:rPr>
          <w:rFonts w:ascii="Traditional Arabic" w:hAnsi="Traditional Arabic" w:cs="AL-Mateen" w:hint="cs"/>
          <w:b/>
          <w:bCs/>
          <w:color w:val="FF0000"/>
          <w:sz w:val="44"/>
          <w:szCs w:val="44"/>
          <w:rtl/>
        </w:rPr>
      </w:pPr>
      <w:r w:rsidRPr="008611F2">
        <w:rPr>
          <w:rFonts w:ascii="Traditional Arabic" w:eastAsiaTheme="minorHAnsi" w:hAnsi="Traditional Arabic" w:cs="AL-Mateen"/>
          <w:b/>
          <w:bCs/>
          <w:color w:val="FF0000"/>
          <w:sz w:val="44"/>
          <w:szCs w:val="44"/>
          <w:rtl/>
        </w:rPr>
        <w:t>ح</w:t>
      </w:r>
      <w:r>
        <w:rPr>
          <w:rFonts w:ascii="Traditional Arabic" w:eastAsiaTheme="minorHAnsi" w:hAnsi="Traditional Arabic" w:cs="AL-Mateen"/>
          <w:b/>
          <w:bCs/>
          <w:color w:val="FF0000"/>
          <w:sz w:val="44"/>
          <w:szCs w:val="44"/>
          <w:rtl/>
        </w:rPr>
        <w:t>كم</w:t>
      </w:r>
      <w:bookmarkStart w:id="0" w:name="_GoBack"/>
      <w:bookmarkEnd w:id="0"/>
      <w:r>
        <w:rPr>
          <w:rFonts w:ascii="Traditional Arabic" w:eastAsiaTheme="minorHAnsi" w:hAnsi="Traditional Arabic" w:cs="AL-Mateen"/>
          <w:b/>
          <w:bCs/>
          <w:color w:val="FF0000"/>
          <w:sz w:val="44"/>
          <w:szCs w:val="44"/>
          <w:rtl/>
        </w:rPr>
        <w:t>ُ النونِ والميمِ المشدَّدَتين</w:t>
      </w:r>
    </w:p>
    <w:p w:rsidR="00C32F55" w:rsidRPr="00E43C67" w:rsidRDefault="00C32F55" w:rsidP="00C32F55">
      <w:pPr>
        <w:bidi/>
        <w:jc w:val="center"/>
        <w:rPr>
          <w:rFonts w:ascii="Traditional Arabic" w:hAnsi="Traditional Arabic" w:cs="AL-Mateen"/>
          <w:b/>
          <w:bCs/>
          <w:color w:val="FF0000"/>
          <w:sz w:val="44"/>
          <w:szCs w:val="44"/>
          <w:rtl/>
        </w:rPr>
      </w:pPr>
      <w:r w:rsidRPr="00E43C67">
        <w:rPr>
          <w:rFonts w:ascii="Traditional Arabic" w:hAnsi="Traditional Arabic" w:cs="AL-Mateen"/>
          <w:b/>
          <w:bCs/>
          <w:color w:val="FF0000"/>
          <w:sz w:val="44"/>
          <w:szCs w:val="44"/>
          <w:rtl/>
        </w:rPr>
        <w:t>تعريف الغنة ومراتبها</w:t>
      </w:r>
    </w:p>
    <w:p w:rsidR="00D474ED" w:rsidRPr="00E43C67" w:rsidRDefault="00D474ED" w:rsidP="00C32F55">
      <w:pPr>
        <w:bidi/>
        <w:jc w:val="center"/>
        <w:rPr>
          <w:rFonts w:ascii="Traditional Arabic" w:hAnsi="Traditional Arabic" w:cs="AL-Mateen"/>
          <w:b/>
          <w:bCs/>
          <w:color w:val="FF0000"/>
          <w:sz w:val="44"/>
          <w:szCs w:val="44"/>
          <w:rtl/>
        </w:rPr>
      </w:pPr>
      <w:r w:rsidRPr="00E43C67">
        <w:rPr>
          <w:rFonts w:ascii="Traditional Arabic" w:hAnsi="Traditional Arabic" w:cs="AL-Mateen"/>
          <w:b/>
          <w:bCs/>
          <w:color w:val="FF0000"/>
          <w:sz w:val="44"/>
          <w:szCs w:val="44"/>
          <w:rtl/>
        </w:rPr>
        <w:t>أحكام الميم الساكنة</w:t>
      </w:r>
    </w:p>
    <w:p w:rsidR="00D474ED" w:rsidRDefault="00D474ED" w:rsidP="00C32F55">
      <w:pPr>
        <w:bidi/>
        <w:jc w:val="lowKashida"/>
        <w:rPr>
          <w:rFonts w:ascii="Traditional Arabic" w:hAnsi="Traditional Arabic" w:cs="Traditional Arabic"/>
          <w:color w:val="FF0000"/>
          <w:sz w:val="44"/>
          <w:szCs w:val="44"/>
          <w:rtl/>
        </w:rPr>
      </w:pPr>
    </w:p>
    <w:p w:rsidR="00D474ED" w:rsidRPr="008611F2" w:rsidRDefault="00D474ED" w:rsidP="00C32F55">
      <w:pPr>
        <w:autoSpaceDE w:val="0"/>
        <w:autoSpaceDN w:val="0"/>
        <w:bidi/>
        <w:adjustRightInd w:val="0"/>
        <w:jc w:val="lowKashida"/>
        <w:rPr>
          <w:rFonts w:ascii="Traditional Arabic" w:eastAsiaTheme="minorHAnsi" w:hAnsi="Traditional Arabic" w:cs="AL-Mateen"/>
          <w:b/>
          <w:bCs/>
          <w:color w:val="000000"/>
          <w:sz w:val="44"/>
          <w:szCs w:val="44"/>
          <w:rtl/>
        </w:rPr>
      </w:pPr>
      <w:r w:rsidRPr="008611F2">
        <w:rPr>
          <w:rFonts w:ascii="Traditional Arabic" w:eastAsiaTheme="minorHAnsi" w:hAnsi="Traditional Arabic" w:cs="AL-Mateen"/>
          <w:b/>
          <w:bCs/>
          <w:color w:val="FF0000"/>
          <w:sz w:val="44"/>
          <w:szCs w:val="44"/>
          <w:rtl/>
        </w:rPr>
        <w:t>حكمُ النونِ والميمِ المشدَّدَتين:</w:t>
      </w:r>
    </w:p>
    <w:p w:rsidR="00D474ED" w:rsidRDefault="00D474ED"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Pr>
          <w:rFonts w:ascii="Traditional Arabic" w:eastAsiaTheme="minorHAnsi" w:hAnsi="Traditional Arabic" w:cs="Traditional Arabic"/>
          <w:b/>
          <w:bCs/>
          <w:color w:val="000000"/>
          <w:sz w:val="44"/>
          <w:szCs w:val="44"/>
          <w:rtl/>
        </w:rPr>
        <w:t>الحرف المشدد أصله مكون من حرفين: الأول منهما ساكن والثاني متحرك فيدغم الحرف الساكن في الحرف المتحرك بحيث يصيران حرفًا واحدًا كالثاني مشددًا.</w:t>
      </w:r>
    </w:p>
    <w:p w:rsidR="00D474ED" w:rsidRDefault="00D474ED"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Pr>
          <w:rFonts w:ascii="Traditional Arabic" w:eastAsiaTheme="minorHAnsi" w:hAnsi="Traditional Arabic" w:cs="Traditional Arabic"/>
          <w:b/>
          <w:bCs/>
          <w:color w:val="000000"/>
          <w:sz w:val="44"/>
          <w:szCs w:val="44"/>
          <w:rtl/>
        </w:rPr>
        <w:t>والنون والميم المشددتان إما أن يكونا متوسطتين أو متطرفتين، وإما أن يكونا في اسم أو فعل أو حرف.</w:t>
      </w:r>
    </w:p>
    <w:p w:rsidR="00D474ED" w:rsidRDefault="00D474ED" w:rsidP="00C32F55">
      <w:pPr>
        <w:bidi/>
        <w:jc w:val="lowKashida"/>
        <w:rPr>
          <w:color w:val="FF0000"/>
          <w:sz w:val="44"/>
          <w:szCs w:val="44"/>
          <w:rtl/>
        </w:rPr>
      </w:pPr>
      <w:r w:rsidRPr="008611F2">
        <w:rPr>
          <w:rFonts w:ascii="Traditional Arabic" w:eastAsiaTheme="minorHAnsi" w:hAnsi="Traditional Arabic" w:cs="Traditional Arabic"/>
          <w:b/>
          <w:bCs/>
          <w:color w:val="FF0000"/>
          <w:sz w:val="44"/>
          <w:szCs w:val="44"/>
          <w:rtl/>
        </w:rPr>
        <w:t>فإذا وقعت النون والميم مشددتين</w:t>
      </w:r>
      <w:r>
        <w:rPr>
          <w:rFonts w:ascii="Traditional Arabic" w:eastAsiaTheme="minorHAnsi" w:hAnsi="Traditional Arabic" w:cs="Traditional Arabic"/>
          <w:b/>
          <w:bCs/>
          <w:color w:val="000000"/>
          <w:sz w:val="44"/>
          <w:szCs w:val="44"/>
          <w:rtl/>
        </w:rPr>
        <w:t>، وجب إظهار الغنة فيهما حال النطق بهما وهذا هو حكمهما ويسمى كل منهما حرف غنة مشددًا، أو حرفًا أَغَن مشددًا.</w:t>
      </w:r>
    </w:p>
    <w:p w:rsidR="00D474ED" w:rsidRDefault="00D474ED"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Pr>
          <w:rFonts w:ascii="Traditional Arabic" w:eastAsiaTheme="minorHAnsi" w:hAnsi="Traditional Arabic" w:cs="Traditional Arabic"/>
          <w:b/>
          <w:bCs/>
          <w:color w:val="800000"/>
          <w:sz w:val="44"/>
          <w:szCs w:val="44"/>
          <w:rtl/>
        </w:rPr>
        <w:t>الغنة:</w:t>
      </w:r>
    </w:p>
    <w:p w:rsidR="00D474ED" w:rsidRPr="008611F2" w:rsidRDefault="00D474ED" w:rsidP="00C32F55">
      <w:pPr>
        <w:autoSpaceDE w:val="0"/>
        <w:autoSpaceDN w:val="0"/>
        <w:bidi/>
        <w:adjustRightInd w:val="0"/>
        <w:jc w:val="lowKashida"/>
        <w:rPr>
          <w:rFonts w:ascii="Traditional Arabic" w:eastAsiaTheme="minorHAnsi" w:hAnsi="Traditional Arabic" w:cs="AL-Mateen"/>
          <w:b/>
          <w:bCs/>
          <w:color w:val="FF0000"/>
          <w:sz w:val="44"/>
          <w:szCs w:val="44"/>
          <w:rtl/>
        </w:rPr>
      </w:pPr>
      <w:r w:rsidRPr="008611F2">
        <w:rPr>
          <w:rFonts w:ascii="Traditional Arabic" w:eastAsiaTheme="minorHAnsi" w:hAnsi="Traditional Arabic" w:cs="AL-Mateen"/>
          <w:b/>
          <w:bCs/>
          <w:color w:val="FF0000"/>
          <w:sz w:val="44"/>
          <w:szCs w:val="44"/>
          <w:rtl/>
        </w:rPr>
        <w:t>تعريفُ الْغُنَّةِ:</w:t>
      </w:r>
    </w:p>
    <w:p w:rsidR="00D474ED" w:rsidRDefault="00D474ED"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sidRPr="008611F2">
        <w:rPr>
          <w:rFonts w:ascii="Traditional Arabic" w:eastAsiaTheme="minorHAnsi" w:hAnsi="Traditional Arabic" w:cs="Traditional Arabic"/>
          <w:b/>
          <w:bCs/>
          <w:color w:val="FF0000"/>
          <w:sz w:val="44"/>
          <w:szCs w:val="44"/>
          <w:rtl/>
        </w:rPr>
        <w:t xml:space="preserve">الغنة لغة: </w:t>
      </w:r>
      <w:r>
        <w:rPr>
          <w:rFonts w:ascii="Traditional Arabic" w:eastAsiaTheme="minorHAnsi" w:hAnsi="Traditional Arabic" w:cs="Traditional Arabic"/>
          <w:b/>
          <w:bCs/>
          <w:color w:val="000000"/>
          <w:sz w:val="44"/>
          <w:szCs w:val="44"/>
          <w:rtl/>
        </w:rPr>
        <w:t>صوت له رنين في الخيشوم.</w:t>
      </w:r>
    </w:p>
    <w:p w:rsidR="00D474ED" w:rsidRDefault="00D474ED" w:rsidP="00C32F55">
      <w:pPr>
        <w:bidi/>
        <w:jc w:val="lowKashida"/>
        <w:rPr>
          <w:color w:val="FF0000"/>
          <w:sz w:val="44"/>
          <w:szCs w:val="44"/>
        </w:rPr>
      </w:pPr>
      <w:r w:rsidRPr="00EF401D">
        <w:rPr>
          <w:rFonts w:ascii="Traditional Arabic" w:eastAsiaTheme="minorHAnsi" w:hAnsi="Traditional Arabic" w:cs="Traditional Arabic"/>
          <w:b/>
          <w:bCs/>
          <w:color w:val="FF0000"/>
          <w:sz w:val="44"/>
          <w:szCs w:val="44"/>
          <w:rtl/>
        </w:rPr>
        <w:t xml:space="preserve">واصطلاحًا: </w:t>
      </w:r>
      <w:r>
        <w:rPr>
          <w:rFonts w:ascii="Traditional Arabic" w:eastAsiaTheme="minorHAnsi" w:hAnsi="Traditional Arabic" w:cs="Traditional Arabic"/>
          <w:b/>
          <w:bCs/>
          <w:color w:val="000000"/>
          <w:sz w:val="44"/>
          <w:szCs w:val="44"/>
          <w:rtl/>
        </w:rPr>
        <w:t>صوت لذيذ مركب في جسم النون والميم لا عمل للسان فيه.</w:t>
      </w:r>
    </w:p>
    <w:p w:rsidR="00D474ED" w:rsidRDefault="00D474ED"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Pr>
          <w:rFonts w:ascii="Traditional Arabic" w:eastAsiaTheme="minorHAnsi" w:hAnsi="Traditional Arabic" w:cs="Traditional Arabic"/>
          <w:b/>
          <w:bCs/>
          <w:color w:val="000000"/>
          <w:sz w:val="44"/>
          <w:szCs w:val="44"/>
          <w:rtl/>
        </w:rPr>
        <w:t>قيل: إنه شبيهٌ بصوت الغزالة إذا ضاع ولدها</w:t>
      </w:r>
      <w:r w:rsidR="008611F2">
        <w:rPr>
          <w:rFonts w:ascii="Traditional Arabic" w:eastAsiaTheme="minorHAnsi" w:hAnsi="Traditional Arabic" w:cs="Traditional Arabic" w:hint="cs"/>
          <w:b/>
          <w:bCs/>
          <w:color w:val="000000"/>
          <w:sz w:val="44"/>
          <w:szCs w:val="44"/>
          <w:rtl/>
        </w:rPr>
        <w:t>.</w:t>
      </w:r>
    </w:p>
    <w:p w:rsidR="00D474ED" w:rsidRDefault="00D474ED"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sidRPr="008611F2">
        <w:rPr>
          <w:rFonts w:ascii="Traditional Arabic" w:eastAsiaTheme="minorHAnsi" w:hAnsi="Traditional Arabic" w:cs="Traditional Arabic"/>
          <w:b/>
          <w:bCs/>
          <w:color w:val="FF0000"/>
          <w:sz w:val="44"/>
          <w:szCs w:val="44"/>
          <w:rtl/>
        </w:rPr>
        <w:t xml:space="preserve">مَخْرَجُهَا: </w:t>
      </w:r>
      <w:r>
        <w:rPr>
          <w:rFonts w:ascii="Traditional Arabic" w:eastAsiaTheme="minorHAnsi" w:hAnsi="Traditional Arabic" w:cs="Traditional Arabic"/>
          <w:b/>
          <w:bCs/>
          <w:color w:val="000000"/>
          <w:sz w:val="44"/>
          <w:szCs w:val="44"/>
          <w:rtl/>
        </w:rPr>
        <w:t>الغنة تخرج من الخيشوم وهو أعلى الأنف وأقصاه من الداخل.</w:t>
      </w:r>
    </w:p>
    <w:p w:rsidR="00D474ED" w:rsidRDefault="00D474ED"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sidRPr="008611F2">
        <w:rPr>
          <w:rFonts w:ascii="Traditional Arabic" w:eastAsiaTheme="minorHAnsi" w:hAnsi="Traditional Arabic" w:cs="Traditional Arabic"/>
          <w:b/>
          <w:bCs/>
          <w:color w:val="FF0000"/>
          <w:sz w:val="44"/>
          <w:szCs w:val="44"/>
          <w:rtl/>
        </w:rPr>
        <w:t xml:space="preserve">مِقْدَارُهَا: </w:t>
      </w:r>
      <w:r>
        <w:rPr>
          <w:rFonts w:ascii="Traditional Arabic" w:eastAsiaTheme="minorHAnsi" w:hAnsi="Traditional Arabic" w:cs="Traditional Arabic"/>
          <w:b/>
          <w:bCs/>
          <w:color w:val="000000"/>
          <w:sz w:val="44"/>
          <w:szCs w:val="44"/>
          <w:rtl/>
        </w:rPr>
        <w:t>مقدار الغنة حركتان بحركة الأُصبع قبضًا أو بسطًا.</w:t>
      </w:r>
    </w:p>
    <w:p w:rsidR="00D474ED" w:rsidRDefault="00D474ED" w:rsidP="00C32F55">
      <w:pPr>
        <w:bidi/>
        <w:jc w:val="lowKashida"/>
        <w:rPr>
          <w:rFonts w:ascii="Traditional Arabic" w:eastAsiaTheme="minorHAnsi" w:hAnsi="Traditional Arabic" w:cs="Traditional Arabic"/>
          <w:b/>
          <w:bCs/>
          <w:color w:val="000000"/>
          <w:sz w:val="44"/>
          <w:szCs w:val="44"/>
          <w:rtl/>
        </w:rPr>
      </w:pPr>
      <w:r w:rsidRPr="008611F2">
        <w:rPr>
          <w:rFonts w:ascii="Traditional Arabic" w:eastAsiaTheme="minorHAnsi" w:hAnsi="Traditional Arabic" w:cs="Traditional Arabic"/>
          <w:b/>
          <w:bCs/>
          <w:color w:val="FF0000"/>
          <w:sz w:val="44"/>
          <w:szCs w:val="44"/>
          <w:rtl/>
        </w:rPr>
        <w:t xml:space="preserve">كيفيةُ النُّطقِ بِهَا: </w:t>
      </w:r>
      <w:r>
        <w:rPr>
          <w:rFonts w:ascii="Traditional Arabic" w:eastAsiaTheme="minorHAnsi" w:hAnsi="Traditional Arabic" w:cs="Traditional Arabic"/>
          <w:b/>
          <w:bCs/>
          <w:color w:val="000000"/>
          <w:sz w:val="44"/>
          <w:szCs w:val="44"/>
          <w:rtl/>
        </w:rPr>
        <w:t>هي تابعة لما بعدها تفخيمًا وترقيقًا فإن كان ما بعدها حرف است</w:t>
      </w:r>
      <w:r w:rsidR="00E01FF0">
        <w:rPr>
          <w:rFonts w:ascii="Traditional Arabic" w:eastAsiaTheme="minorHAnsi" w:hAnsi="Traditional Arabic" w:cs="Traditional Arabic"/>
          <w:b/>
          <w:bCs/>
          <w:color w:val="000000"/>
          <w:sz w:val="44"/>
          <w:szCs w:val="44"/>
          <w:rtl/>
        </w:rPr>
        <w:t>علاء فُخِّمت مثل: {يَنْطِقُونَ}</w:t>
      </w:r>
      <w:r>
        <w:rPr>
          <w:rFonts w:ascii="Traditional Arabic" w:eastAsiaTheme="minorHAnsi" w:hAnsi="Traditional Arabic" w:cs="Traditional Arabic"/>
          <w:b/>
          <w:bCs/>
          <w:color w:val="000000"/>
          <w:sz w:val="44"/>
          <w:szCs w:val="44"/>
          <w:rtl/>
        </w:rPr>
        <w:t xml:space="preserve"> وإن كان ما بعدها حرف استفال رُقِّقَت مثل: {مَا نَنْسَخْ}.</w:t>
      </w:r>
    </w:p>
    <w:p w:rsidR="00E43C67" w:rsidRPr="00E43C67" w:rsidRDefault="00E43C67" w:rsidP="00C32F55">
      <w:pPr>
        <w:autoSpaceDE w:val="0"/>
        <w:autoSpaceDN w:val="0"/>
        <w:bidi/>
        <w:adjustRightInd w:val="0"/>
        <w:jc w:val="lowKashida"/>
        <w:rPr>
          <w:rFonts w:ascii="Traditional Arabic" w:eastAsiaTheme="minorHAnsi" w:hAnsi="Traditional Arabic" w:cs="Traditional Arabic"/>
          <w:b/>
          <w:bCs/>
          <w:color w:val="FF0000"/>
          <w:sz w:val="44"/>
          <w:szCs w:val="44"/>
          <w:rtl/>
        </w:rPr>
      </w:pPr>
      <w:r w:rsidRPr="00E43C67">
        <w:rPr>
          <w:rFonts w:ascii="Traditional Arabic" w:eastAsiaTheme="minorHAnsi" w:hAnsi="Traditional Arabic" w:cs="Traditional Arabic"/>
          <w:b/>
          <w:bCs/>
          <w:color w:val="FF0000"/>
          <w:sz w:val="44"/>
          <w:szCs w:val="44"/>
          <w:rtl/>
        </w:rPr>
        <w:t xml:space="preserve">مراتب الغنة: خمسة </w:t>
      </w:r>
      <w:proofErr w:type="spellStart"/>
      <w:r w:rsidRPr="00E43C67">
        <w:rPr>
          <w:rFonts w:ascii="Traditional Arabic" w:eastAsiaTheme="minorHAnsi" w:hAnsi="Traditional Arabic" w:cs="Traditional Arabic"/>
          <w:b/>
          <w:bCs/>
          <w:color w:val="FF0000"/>
          <w:sz w:val="44"/>
          <w:szCs w:val="44"/>
          <w:rtl/>
        </w:rPr>
        <w:t>هى</w:t>
      </w:r>
      <w:proofErr w:type="spellEnd"/>
      <w:r w:rsidRPr="00E43C67">
        <w:rPr>
          <w:rFonts w:ascii="Traditional Arabic" w:eastAsiaTheme="minorHAnsi" w:hAnsi="Traditional Arabic" w:cs="Traditional Arabic"/>
          <w:b/>
          <w:bCs/>
          <w:color w:val="FF0000"/>
          <w:sz w:val="44"/>
          <w:szCs w:val="44"/>
          <w:rtl/>
        </w:rPr>
        <w:t>:</w:t>
      </w:r>
    </w:p>
    <w:p w:rsidR="00E43C67" w:rsidRDefault="00E43C67"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Pr>
          <w:rFonts w:ascii="Traditional Arabic" w:eastAsiaTheme="minorHAnsi" w:hAnsi="Traditional Arabic" w:cs="Traditional Arabic"/>
          <w:b/>
          <w:bCs/>
          <w:color w:val="000000"/>
          <w:sz w:val="44"/>
          <w:szCs w:val="44"/>
          <w:rtl/>
        </w:rPr>
        <w:t>أ- المشدد مثل: الْجِنَّةِ* [الناس: 6].</w:t>
      </w:r>
    </w:p>
    <w:p w:rsidR="00E43C67" w:rsidRDefault="00E43C67"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Pr>
          <w:rFonts w:ascii="Traditional Arabic" w:eastAsiaTheme="minorHAnsi" w:hAnsi="Traditional Arabic" w:cs="Traditional Arabic"/>
          <w:b/>
          <w:bCs/>
          <w:color w:val="000000"/>
          <w:sz w:val="44"/>
          <w:szCs w:val="44"/>
          <w:rtl/>
        </w:rPr>
        <w:lastRenderedPageBreak/>
        <w:t>ب- المدغم مثل: مَنْ يَعْمَلْ* [الزلزلة: 8].</w:t>
      </w:r>
    </w:p>
    <w:p w:rsidR="00E43C67" w:rsidRDefault="00E43C67"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Pr>
          <w:rFonts w:ascii="Traditional Arabic" w:eastAsiaTheme="minorHAnsi" w:hAnsi="Traditional Arabic" w:cs="Traditional Arabic"/>
          <w:b/>
          <w:bCs/>
          <w:color w:val="000000"/>
          <w:sz w:val="44"/>
          <w:szCs w:val="44"/>
          <w:rtl/>
        </w:rPr>
        <w:t xml:space="preserve">ج- </w:t>
      </w:r>
      <w:proofErr w:type="spellStart"/>
      <w:r>
        <w:rPr>
          <w:rFonts w:ascii="Traditional Arabic" w:eastAsiaTheme="minorHAnsi" w:hAnsi="Traditional Arabic" w:cs="Traditional Arabic"/>
          <w:b/>
          <w:bCs/>
          <w:color w:val="000000"/>
          <w:sz w:val="44"/>
          <w:szCs w:val="44"/>
          <w:rtl/>
        </w:rPr>
        <w:t>المخفى</w:t>
      </w:r>
      <w:proofErr w:type="spellEnd"/>
      <w:r>
        <w:rPr>
          <w:rFonts w:ascii="Traditional Arabic" w:eastAsiaTheme="minorHAnsi" w:hAnsi="Traditional Arabic" w:cs="Traditional Arabic"/>
          <w:b/>
          <w:bCs/>
          <w:color w:val="000000"/>
          <w:sz w:val="44"/>
          <w:szCs w:val="44"/>
          <w:rtl/>
        </w:rPr>
        <w:t xml:space="preserve"> مثل: مَنْثُوراً* [الإنسان: 19].</w:t>
      </w:r>
    </w:p>
    <w:p w:rsidR="00E43C67" w:rsidRDefault="00E43C67"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Pr>
          <w:rFonts w:ascii="Traditional Arabic" w:eastAsiaTheme="minorHAnsi" w:hAnsi="Traditional Arabic" w:cs="Traditional Arabic"/>
          <w:b/>
          <w:bCs/>
          <w:color w:val="000000"/>
          <w:sz w:val="44"/>
          <w:szCs w:val="44"/>
          <w:rtl/>
        </w:rPr>
        <w:t>د- الساكن المظهر مثل: وَتَنْحِتُونَ* [الشعراء: 149].</w:t>
      </w:r>
    </w:p>
    <w:p w:rsidR="00E43C67" w:rsidRDefault="00E43C67" w:rsidP="00C32F55">
      <w:pPr>
        <w:bidi/>
        <w:jc w:val="lowKashida"/>
        <w:rPr>
          <w:color w:val="FF0000"/>
          <w:sz w:val="44"/>
          <w:szCs w:val="44"/>
        </w:rPr>
      </w:pPr>
      <w:r>
        <w:rPr>
          <w:rFonts w:ascii="Traditional Arabic" w:eastAsiaTheme="minorHAnsi" w:hAnsi="Traditional Arabic" w:cs="Traditional Arabic"/>
          <w:b/>
          <w:bCs/>
          <w:color w:val="000000"/>
          <w:sz w:val="44"/>
          <w:szCs w:val="44"/>
          <w:rtl/>
        </w:rPr>
        <w:t>هـ- المتحرك مثل: مِنَ اللَّهِ* [الجن: 22].</w:t>
      </w:r>
    </w:p>
    <w:p w:rsidR="002C7719" w:rsidRDefault="002C7719" w:rsidP="00C32F55">
      <w:pPr>
        <w:autoSpaceDE w:val="0"/>
        <w:autoSpaceDN w:val="0"/>
        <w:bidi/>
        <w:adjustRightInd w:val="0"/>
        <w:jc w:val="lowKashida"/>
        <w:rPr>
          <w:rFonts w:ascii="Traditional Arabic" w:eastAsiaTheme="minorHAnsi" w:hAnsi="Traditional Arabic" w:cs="Traditional Arabic"/>
          <w:b/>
          <w:bCs/>
          <w:color w:val="FF0000"/>
          <w:sz w:val="44"/>
          <w:szCs w:val="44"/>
          <w:rtl/>
        </w:rPr>
      </w:pPr>
    </w:p>
    <w:p w:rsidR="00D474ED" w:rsidRPr="00EF401D" w:rsidRDefault="00D474ED" w:rsidP="00C32F55">
      <w:pPr>
        <w:autoSpaceDE w:val="0"/>
        <w:autoSpaceDN w:val="0"/>
        <w:bidi/>
        <w:adjustRightInd w:val="0"/>
        <w:jc w:val="lowKashida"/>
        <w:rPr>
          <w:rFonts w:ascii="Traditional Arabic" w:eastAsiaTheme="minorHAnsi" w:hAnsi="Traditional Arabic" w:cs="Traditional Arabic"/>
          <w:b/>
          <w:bCs/>
          <w:color w:val="FF0000"/>
          <w:sz w:val="44"/>
          <w:szCs w:val="44"/>
          <w:rtl/>
        </w:rPr>
      </w:pPr>
      <w:r w:rsidRPr="00EF401D">
        <w:rPr>
          <w:rFonts w:ascii="Traditional Arabic" w:eastAsiaTheme="minorHAnsi" w:hAnsi="Traditional Arabic" w:cs="Traditional Arabic"/>
          <w:b/>
          <w:bCs/>
          <w:color w:val="FF0000"/>
          <w:sz w:val="44"/>
          <w:szCs w:val="44"/>
          <w:rtl/>
        </w:rPr>
        <w:t>والغنة في حالة الكمال توجد فيما يأتي</w:t>
      </w:r>
      <w:r w:rsidRPr="00EF401D">
        <w:rPr>
          <w:rFonts w:ascii="Traditional Arabic" w:eastAsiaTheme="minorHAnsi" w:hAnsi="Traditional Arabic" w:cs="Traditional Arabic"/>
          <w:b/>
          <w:bCs/>
          <w:color w:val="000000"/>
          <w:sz w:val="44"/>
          <w:szCs w:val="44"/>
          <w:rtl/>
        </w:rPr>
        <w:t>:</w:t>
      </w:r>
    </w:p>
    <w:p w:rsidR="00D474ED" w:rsidRDefault="00D474ED" w:rsidP="00C32F55">
      <w:pPr>
        <w:autoSpaceDE w:val="0"/>
        <w:autoSpaceDN w:val="0"/>
        <w:bidi/>
        <w:adjustRightInd w:val="0"/>
        <w:jc w:val="lowKashida"/>
        <w:rPr>
          <w:rFonts w:ascii="Traditional Arabic" w:eastAsiaTheme="minorHAnsi" w:hAnsi="Traditional Arabic" w:cs="Traditional Arabic"/>
          <w:b/>
          <w:bCs/>
          <w:color w:val="FF0000"/>
          <w:sz w:val="44"/>
          <w:szCs w:val="44"/>
          <w:rtl/>
        </w:rPr>
      </w:pPr>
      <w:r>
        <w:rPr>
          <w:rFonts w:ascii="Traditional Arabic" w:eastAsiaTheme="minorHAnsi" w:hAnsi="Traditional Arabic" w:cs="Traditional Arabic"/>
          <w:b/>
          <w:bCs/>
          <w:color w:val="FF0000"/>
          <w:sz w:val="44"/>
          <w:szCs w:val="44"/>
          <w:rtl/>
        </w:rPr>
        <w:t>1-</w:t>
      </w:r>
      <w:r>
        <w:rPr>
          <w:rFonts w:ascii="Traditional Arabic" w:eastAsiaTheme="minorHAnsi" w:hAnsi="Traditional Arabic" w:cs="Traditional Arabic"/>
          <w:b/>
          <w:bCs/>
          <w:color w:val="000000"/>
          <w:sz w:val="44"/>
          <w:szCs w:val="44"/>
          <w:rtl/>
        </w:rPr>
        <w:t xml:space="preserve"> النون الساكنة والتنوين في حالات: الإدغام بغنة، والإقلاب، والإخفاء.</w:t>
      </w:r>
    </w:p>
    <w:p w:rsidR="00D474ED" w:rsidRDefault="00D474ED" w:rsidP="00C32F55">
      <w:pPr>
        <w:autoSpaceDE w:val="0"/>
        <w:autoSpaceDN w:val="0"/>
        <w:bidi/>
        <w:adjustRightInd w:val="0"/>
        <w:jc w:val="lowKashida"/>
        <w:rPr>
          <w:rFonts w:ascii="Traditional Arabic" w:eastAsiaTheme="minorHAnsi" w:hAnsi="Traditional Arabic" w:cs="Traditional Arabic"/>
          <w:b/>
          <w:bCs/>
          <w:color w:val="FF0000"/>
          <w:sz w:val="44"/>
          <w:szCs w:val="44"/>
          <w:rtl/>
        </w:rPr>
      </w:pPr>
      <w:r>
        <w:rPr>
          <w:rFonts w:ascii="Traditional Arabic" w:eastAsiaTheme="minorHAnsi" w:hAnsi="Traditional Arabic" w:cs="Traditional Arabic"/>
          <w:b/>
          <w:bCs/>
          <w:color w:val="FF0000"/>
          <w:sz w:val="44"/>
          <w:szCs w:val="44"/>
          <w:rtl/>
        </w:rPr>
        <w:t>2-</w:t>
      </w:r>
      <w:r>
        <w:rPr>
          <w:rFonts w:ascii="Traditional Arabic" w:eastAsiaTheme="minorHAnsi" w:hAnsi="Traditional Arabic" w:cs="Traditional Arabic"/>
          <w:b/>
          <w:bCs/>
          <w:color w:val="000000"/>
          <w:sz w:val="44"/>
          <w:szCs w:val="44"/>
          <w:rtl/>
        </w:rPr>
        <w:t xml:space="preserve"> النون والميم المشددتين.</w:t>
      </w:r>
    </w:p>
    <w:p w:rsidR="00D474ED" w:rsidRDefault="00D474ED" w:rsidP="00C32F55">
      <w:pPr>
        <w:bidi/>
        <w:jc w:val="lowKashida"/>
        <w:rPr>
          <w:rFonts w:ascii="Traditional Arabic" w:eastAsiaTheme="minorHAnsi" w:hAnsi="Traditional Arabic" w:cs="Traditional Arabic"/>
          <w:b/>
          <w:bCs/>
          <w:color w:val="000000"/>
          <w:sz w:val="44"/>
          <w:szCs w:val="44"/>
          <w:rtl/>
        </w:rPr>
      </w:pPr>
      <w:r>
        <w:rPr>
          <w:rFonts w:ascii="Traditional Arabic" w:eastAsiaTheme="minorHAnsi" w:hAnsi="Traditional Arabic" w:cs="Traditional Arabic"/>
          <w:b/>
          <w:bCs/>
          <w:color w:val="FF0000"/>
          <w:sz w:val="44"/>
          <w:szCs w:val="44"/>
          <w:rtl/>
        </w:rPr>
        <w:t>3-</w:t>
      </w:r>
      <w:r>
        <w:rPr>
          <w:rFonts w:ascii="Traditional Arabic" w:eastAsiaTheme="minorHAnsi" w:hAnsi="Traditional Arabic" w:cs="Traditional Arabic"/>
          <w:b/>
          <w:bCs/>
          <w:color w:val="000000"/>
          <w:sz w:val="44"/>
          <w:szCs w:val="44"/>
          <w:rtl/>
        </w:rPr>
        <w:t xml:space="preserve"> الميم الساكنة في حالتي: الإخفاء، الإدغام.</w:t>
      </w:r>
    </w:p>
    <w:p w:rsidR="00D474ED" w:rsidRDefault="00E43C67" w:rsidP="00C32F55">
      <w:pPr>
        <w:bidi/>
        <w:jc w:val="lowKashida"/>
        <w:rPr>
          <w:rFonts w:ascii="Traditional Arabic" w:eastAsiaTheme="minorHAnsi" w:hAnsi="Traditional Arabic" w:cs="Traditional Arabic"/>
          <w:b/>
          <w:bCs/>
          <w:color w:val="000000"/>
          <w:sz w:val="44"/>
          <w:szCs w:val="44"/>
          <w:rtl/>
        </w:rPr>
      </w:pPr>
      <w:r>
        <w:rPr>
          <w:rFonts w:ascii="Traditional Arabic" w:eastAsiaTheme="minorHAnsi" w:hAnsi="Traditional Arabic" w:cs="Traditional Arabic" w:hint="cs"/>
          <w:b/>
          <w:bCs/>
          <w:color w:val="000000"/>
          <w:sz w:val="44"/>
          <w:szCs w:val="44"/>
          <w:rtl/>
        </w:rPr>
        <w:t>:::::::::::::::::::::::::::::::::::::::::::::::::::::::::::::::::::::::::::::::::::::</w:t>
      </w:r>
    </w:p>
    <w:p w:rsidR="00D474ED" w:rsidRPr="00E43C67" w:rsidRDefault="00D474ED" w:rsidP="00C32F55">
      <w:pPr>
        <w:autoSpaceDE w:val="0"/>
        <w:autoSpaceDN w:val="0"/>
        <w:bidi/>
        <w:adjustRightInd w:val="0"/>
        <w:jc w:val="lowKashida"/>
        <w:rPr>
          <w:rFonts w:ascii="Traditional Arabic" w:eastAsiaTheme="minorHAnsi" w:hAnsi="Traditional Arabic" w:cs="AL-Mateen"/>
          <w:b/>
          <w:bCs/>
          <w:color w:val="FF0000"/>
          <w:sz w:val="44"/>
          <w:szCs w:val="44"/>
          <w:rtl/>
        </w:rPr>
      </w:pPr>
      <w:r w:rsidRPr="00E43C67">
        <w:rPr>
          <w:rFonts w:ascii="Traditional Arabic" w:eastAsiaTheme="minorHAnsi" w:hAnsi="Traditional Arabic" w:cs="AL-Mateen"/>
          <w:b/>
          <w:bCs/>
          <w:color w:val="FF0000"/>
          <w:sz w:val="44"/>
          <w:szCs w:val="44"/>
          <w:rtl/>
        </w:rPr>
        <w:t>أحكامُ الميمِ السَّاكنةِ:</w:t>
      </w:r>
    </w:p>
    <w:p w:rsidR="00D474ED" w:rsidRDefault="00D474ED"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sidRPr="00E43C67">
        <w:rPr>
          <w:rFonts w:ascii="Traditional Arabic" w:eastAsiaTheme="minorHAnsi" w:hAnsi="Traditional Arabic" w:cs="Traditional Arabic"/>
          <w:b/>
          <w:bCs/>
          <w:color w:val="FF0000"/>
          <w:sz w:val="44"/>
          <w:szCs w:val="44"/>
          <w:rtl/>
        </w:rPr>
        <w:t xml:space="preserve">الميم الساكنة </w:t>
      </w:r>
      <w:r>
        <w:rPr>
          <w:rFonts w:ascii="Traditional Arabic" w:eastAsiaTheme="minorHAnsi" w:hAnsi="Traditional Arabic" w:cs="Traditional Arabic"/>
          <w:b/>
          <w:bCs/>
          <w:color w:val="000000"/>
          <w:sz w:val="44"/>
          <w:szCs w:val="44"/>
          <w:rtl/>
        </w:rPr>
        <w:t>هي التي لا حركة لها، وهي تقع قبل أحرف الهجاء جميعها ما عدا حروف المد الثلاثة؛ وذلك خشية التقاء الساكنين وهو ما لا يمكن النطق به.</w:t>
      </w:r>
    </w:p>
    <w:p w:rsidR="00D474ED" w:rsidRPr="00E43C67" w:rsidRDefault="00D474ED" w:rsidP="00C32F55">
      <w:pPr>
        <w:autoSpaceDE w:val="0"/>
        <w:autoSpaceDN w:val="0"/>
        <w:bidi/>
        <w:adjustRightInd w:val="0"/>
        <w:jc w:val="lowKashida"/>
        <w:rPr>
          <w:rFonts w:ascii="Traditional Arabic" w:eastAsiaTheme="minorHAnsi" w:hAnsi="Traditional Arabic" w:cs="Traditional Arabic"/>
          <w:b/>
          <w:bCs/>
          <w:color w:val="FF0000"/>
          <w:sz w:val="44"/>
          <w:szCs w:val="44"/>
          <w:rtl/>
        </w:rPr>
      </w:pPr>
      <w:r w:rsidRPr="00E43C67">
        <w:rPr>
          <w:rFonts w:ascii="Traditional Arabic" w:eastAsiaTheme="minorHAnsi" w:hAnsi="Traditional Arabic" w:cs="Traditional Arabic"/>
          <w:b/>
          <w:bCs/>
          <w:color w:val="FF0000"/>
          <w:sz w:val="44"/>
          <w:szCs w:val="44"/>
          <w:rtl/>
        </w:rPr>
        <w:t>ولها قبل أحرف الهجاء ثلاثة أحكام:</w:t>
      </w:r>
    </w:p>
    <w:p w:rsidR="00D474ED" w:rsidRDefault="00D474ED"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Pr>
          <w:rFonts w:ascii="Traditional Arabic" w:eastAsiaTheme="minorHAnsi" w:hAnsi="Traditional Arabic" w:cs="Traditional Arabic"/>
          <w:b/>
          <w:bCs/>
          <w:color w:val="FF0000"/>
          <w:sz w:val="44"/>
          <w:szCs w:val="44"/>
          <w:rtl/>
        </w:rPr>
        <w:t>1-</w:t>
      </w:r>
      <w:r>
        <w:rPr>
          <w:rFonts w:ascii="Traditional Arabic" w:eastAsiaTheme="minorHAnsi" w:hAnsi="Traditional Arabic" w:cs="Traditional Arabic"/>
          <w:b/>
          <w:bCs/>
          <w:color w:val="000000"/>
          <w:sz w:val="44"/>
          <w:szCs w:val="44"/>
          <w:rtl/>
        </w:rPr>
        <w:t xml:space="preserve"> الإخفاء، 2- الإدغام، 3- الإظهار.</w:t>
      </w:r>
    </w:p>
    <w:p w:rsidR="00D474ED" w:rsidRDefault="00D474ED" w:rsidP="00C32F55">
      <w:pPr>
        <w:bidi/>
        <w:jc w:val="lowKashida"/>
        <w:rPr>
          <w:color w:val="FF0000"/>
          <w:sz w:val="44"/>
          <w:szCs w:val="44"/>
          <w:rtl/>
        </w:rPr>
      </w:pPr>
      <w:r>
        <w:rPr>
          <w:rFonts w:ascii="Traditional Arabic" w:eastAsiaTheme="minorHAnsi" w:hAnsi="Traditional Arabic" w:cs="Traditional Arabic"/>
          <w:b/>
          <w:bCs/>
          <w:color w:val="000000"/>
          <w:sz w:val="44"/>
          <w:szCs w:val="44"/>
          <w:rtl/>
        </w:rPr>
        <w:t>وقد تقدم تعريف كل من الثلاثة عند ذكر أحكام النون الساكنة والتنوين.</w:t>
      </w:r>
    </w:p>
    <w:p w:rsidR="00D474ED" w:rsidRPr="00E43C67" w:rsidRDefault="00D474ED" w:rsidP="00C32F55">
      <w:pPr>
        <w:autoSpaceDE w:val="0"/>
        <w:autoSpaceDN w:val="0"/>
        <w:bidi/>
        <w:adjustRightInd w:val="0"/>
        <w:jc w:val="lowKashida"/>
        <w:rPr>
          <w:rFonts w:ascii="Traditional Arabic" w:eastAsiaTheme="minorHAnsi" w:hAnsi="Traditional Arabic" w:cs="AL-Mateen"/>
          <w:b/>
          <w:bCs/>
          <w:color w:val="FF0000"/>
          <w:sz w:val="44"/>
          <w:szCs w:val="44"/>
          <w:rtl/>
        </w:rPr>
      </w:pPr>
      <w:r w:rsidRPr="00E43C67">
        <w:rPr>
          <w:rFonts w:ascii="Traditional Arabic" w:eastAsiaTheme="minorHAnsi" w:hAnsi="Traditional Arabic" w:cs="AL-Mateen"/>
          <w:b/>
          <w:bCs/>
          <w:color w:val="FF0000"/>
          <w:sz w:val="44"/>
          <w:szCs w:val="44"/>
          <w:rtl/>
        </w:rPr>
        <w:t>الحكم الأول: الإخفاء الشفوي</w:t>
      </w:r>
    </w:p>
    <w:p w:rsidR="00D474ED" w:rsidRDefault="00D474ED"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Pr>
          <w:rFonts w:ascii="Traditional Arabic" w:eastAsiaTheme="minorHAnsi" w:hAnsi="Traditional Arabic" w:cs="Traditional Arabic"/>
          <w:b/>
          <w:bCs/>
          <w:color w:val="000000"/>
          <w:sz w:val="44"/>
          <w:szCs w:val="44"/>
          <w:rtl/>
        </w:rPr>
        <w:t xml:space="preserve">وله حرف واحد وهو "الباء" فإذا وقعت بعد الميم الساكنة -ولا يكون ذلك إلا في كلمتين- جَازَ الإخفاء </w:t>
      </w:r>
      <w:r w:rsidRPr="00E43C67">
        <w:rPr>
          <w:rFonts w:ascii="Traditional Arabic" w:eastAsiaTheme="minorHAnsi" w:hAnsi="Traditional Arabic" w:cs="Traditional Arabic"/>
          <w:b/>
          <w:bCs/>
          <w:color w:val="00B0F0"/>
          <w:sz w:val="44"/>
          <w:szCs w:val="44"/>
          <w:rtl/>
        </w:rPr>
        <w:t>ويسمى إخفاء شفويًّا ولا بد معه من الغنة</w:t>
      </w:r>
      <w:r>
        <w:rPr>
          <w:rFonts w:ascii="Traditional Arabic" w:eastAsiaTheme="minorHAnsi" w:hAnsi="Traditional Arabic" w:cs="Traditional Arabic"/>
          <w:b/>
          <w:bCs/>
          <w:color w:val="000000"/>
          <w:sz w:val="44"/>
          <w:szCs w:val="44"/>
          <w:rtl/>
        </w:rPr>
        <w:t>.</w:t>
      </w:r>
    </w:p>
    <w:p w:rsidR="00D474ED" w:rsidRPr="00E43C67" w:rsidRDefault="00D474ED" w:rsidP="00C32F55">
      <w:pPr>
        <w:autoSpaceDE w:val="0"/>
        <w:autoSpaceDN w:val="0"/>
        <w:bidi/>
        <w:adjustRightInd w:val="0"/>
        <w:jc w:val="lowKashida"/>
        <w:rPr>
          <w:rFonts w:ascii="Traditional Arabic" w:eastAsiaTheme="minorHAnsi" w:hAnsi="Traditional Arabic" w:cs="AL-Mateen"/>
          <w:b/>
          <w:bCs/>
          <w:color w:val="FF0000"/>
          <w:sz w:val="44"/>
          <w:szCs w:val="44"/>
          <w:rtl/>
        </w:rPr>
      </w:pPr>
      <w:r w:rsidRPr="00E43C67">
        <w:rPr>
          <w:rFonts w:ascii="Traditional Arabic" w:eastAsiaTheme="minorHAnsi" w:hAnsi="Traditional Arabic" w:cs="AL-Mateen"/>
          <w:b/>
          <w:bCs/>
          <w:color w:val="FF0000"/>
          <w:sz w:val="44"/>
          <w:szCs w:val="44"/>
          <w:rtl/>
        </w:rPr>
        <w:t>وجهُ تسميتِهِ بالإخفاءِ الشفويِّ:</w:t>
      </w:r>
    </w:p>
    <w:p w:rsidR="00E01FF0" w:rsidRDefault="00D474ED"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sidRPr="00E43C67">
        <w:rPr>
          <w:rFonts w:ascii="Traditional Arabic" w:eastAsiaTheme="minorHAnsi" w:hAnsi="Traditional Arabic" w:cs="Traditional Arabic"/>
          <w:b/>
          <w:bCs/>
          <w:color w:val="FF0000"/>
          <w:sz w:val="44"/>
          <w:szCs w:val="44"/>
          <w:rtl/>
        </w:rPr>
        <w:t xml:space="preserve">أما تسميته إخفاء؛ </w:t>
      </w:r>
      <w:r>
        <w:rPr>
          <w:rFonts w:ascii="Traditional Arabic" w:eastAsiaTheme="minorHAnsi" w:hAnsi="Traditional Arabic" w:cs="Traditional Arabic"/>
          <w:b/>
          <w:bCs/>
          <w:color w:val="000000"/>
          <w:sz w:val="44"/>
          <w:szCs w:val="44"/>
          <w:rtl/>
        </w:rPr>
        <w:t xml:space="preserve">فلإخفاء الميم الساكنة عند ملاقاتها للباء؛ للتجانس الذي بينهما </w:t>
      </w:r>
    </w:p>
    <w:p w:rsidR="00D474ED" w:rsidRDefault="00D474ED"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Pr>
          <w:rFonts w:ascii="Traditional Arabic" w:eastAsiaTheme="minorHAnsi" w:hAnsi="Traditional Arabic" w:cs="Traditional Arabic"/>
          <w:b/>
          <w:bCs/>
          <w:color w:val="000000"/>
          <w:sz w:val="44"/>
          <w:szCs w:val="44"/>
          <w:rtl/>
        </w:rPr>
        <w:lastRenderedPageBreak/>
        <w:t>حيث يتحِدَان في المخرج ويشتركان في أغلب الصفات. والإخفاء في هذه الحالة يؤدي إلى سهولة النطق.</w:t>
      </w:r>
    </w:p>
    <w:p w:rsidR="00D474ED" w:rsidRDefault="00D474ED" w:rsidP="00C32F55">
      <w:pPr>
        <w:bidi/>
        <w:jc w:val="lowKashida"/>
        <w:rPr>
          <w:rFonts w:ascii="Traditional Arabic" w:eastAsiaTheme="minorHAnsi" w:hAnsi="Traditional Arabic" w:cs="Traditional Arabic"/>
          <w:b/>
          <w:bCs/>
          <w:color w:val="000000"/>
          <w:sz w:val="44"/>
          <w:szCs w:val="44"/>
          <w:rtl/>
        </w:rPr>
      </w:pPr>
      <w:r w:rsidRPr="00E43C67">
        <w:rPr>
          <w:rFonts w:ascii="Traditional Arabic" w:eastAsiaTheme="minorHAnsi" w:hAnsi="Traditional Arabic" w:cs="Traditional Arabic"/>
          <w:b/>
          <w:bCs/>
          <w:color w:val="FF0000"/>
          <w:sz w:val="44"/>
          <w:szCs w:val="44"/>
          <w:rtl/>
        </w:rPr>
        <w:t xml:space="preserve">وأما تسميته شفويًّا؛ </w:t>
      </w:r>
      <w:r>
        <w:rPr>
          <w:rFonts w:ascii="Traditional Arabic" w:eastAsiaTheme="minorHAnsi" w:hAnsi="Traditional Arabic" w:cs="Traditional Arabic"/>
          <w:b/>
          <w:bCs/>
          <w:color w:val="000000"/>
          <w:sz w:val="44"/>
          <w:szCs w:val="44"/>
          <w:rtl/>
        </w:rPr>
        <w:t xml:space="preserve">فلأن </w:t>
      </w:r>
      <w:r w:rsidR="00EF401D">
        <w:rPr>
          <w:rFonts w:ascii="Traditional Arabic" w:eastAsiaTheme="minorHAnsi" w:hAnsi="Traditional Arabic" w:cs="Traditional Arabic"/>
          <w:b/>
          <w:bCs/>
          <w:color w:val="000000"/>
          <w:sz w:val="44"/>
          <w:szCs w:val="44"/>
          <w:rtl/>
        </w:rPr>
        <w:t>الميم والباء يخرجان من الشفتين</w:t>
      </w:r>
      <w:r w:rsidR="00EF401D">
        <w:rPr>
          <w:rFonts w:ascii="Traditional Arabic" w:eastAsiaTheme="minorHAnsi" w:hAnsi="Traditional Arabic" w:cs="Traditional Arabic" w:hint="cs"/>
          <w:b/>
          <w:bCs/>
          <w:color w:val="000000"/>
          <w:sz w:val="44"/>
          <w:szCs w:val="44"/>
          <w:rtl/>
        </w:rPr>
        <w:t>.</w:t>
      </w:r>
    </w:p>
    <w:p w:rsidR="00EF401D" w:rsidRDefault="00EF401D" w:rsidP="00C32F55">
      <w:pPr>
        <w:bidi/>
        <w:jc w:val="lowKashida"/>
        <w:rPr>
          <w:color w:val="FF0000"/>
          <w:sz w:val="44"/>
          <w:szCs w:val="44"/>
          <w:rtl/>
        </w:rPr>
      </w:pPr>
    </w:p>
    <w:p w:rsidR="008611F2" w:rsidRDefault="00E43C67" w:rsidP="00C32F55">
      <w:pPr>
        <w:bidi/>
        <w:jc w:val="lowKashida"/>
        <w:rPr>
          <w:color w:val="FF0000"/>
          <w:sz w:val="44"/>
          <w:szCs w:val="44"/>
          <w:rtl/>
        </w:rPr>
      </w:pPr>
      <w:r>
        <w:rPr>
          <w:rFonts w:hint="cs"/>
          <w:color w:val="FF0000"/>
          <w:sz w:val="44"/>
          <w:szCs w:val="44"/>
          <w:rtl/>
        </w:rPr>
        <w:t>:::::::::::::::::::::::::::::::::::::::::::::::::::::::::::::::::::::::::::::::::::</w:t>
      </w:r>
    </w:p>
    <w:p w:rsidR="008611F2" w:rsidRPr="00E43C67" w:rsidRDefault="008611F2" w:rsidP="00C32F55">
      <w:pPr>
        <w:autoSpaceDE w:val="0"/>
        <w:autoSpaceDN w:val="0"/>
        <w:bidi/>
        <w:adjustRightInd w:val="0"/>
        <w:jc w:val="lowKashida"/>
        <w:rPr>
          <w:rFonts w:ascii="Traditional Arabic" w:eastAsiaTheme="minorHAnsi" w:hAnsi="Traditional Arabic" w:cs="AL-Mateen"/>
          <w:b/>
          <w:bCs/>
          <w:color w:val="FF0000"/>
          <w:sz w:val="44"/>
          <w:szCs w:val="44"/>
          <w:rtl/>
        </w:rPr>
      </w:pPr>
      <w:r w:rsidRPr="00E43C67">
        <w:rPr>
          <w:rFonts w:ascii="Traditional Arabic" w:eastAsiaTheme="minorHAnsi" w:hAnsi="Traditional Arabic" w:cs="AL-Mateen"/>
          <w:b/>
          <w:bCs/>
          <w:color w:val="FF0000"/>
          <w:sz w:val="44"/>
          <w:szCs w:val="44"/>
          <w:rtl/>
        </w:rPr>
        <w:t>الحكم الثاني: إدغام المتماثلين الصغير</w:t>
      </w:r>
    </w:p>
    <w:p w:rsidR="008611F2" w:rsidRDefault="008611F2"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sidRPr="00E43C67">
        <w:rPr>
          <w:rFonts w:ascii="Traditional Arabic" w:eastAsiaTheme="minorHAnsi" w:hAnsi="Traditional Arabic" w:cs="Traditional Arabic"/>
          <w:b/>
          <w:bCs/>
          <w:color w:val="FF0000"/>
          <w:sz w:val="44"/>
          <w:szCs w:val="44"/>
          <w:rtl/>
        </w:rPr>
        <w:t>وله حرف واحد وهو "الميم</w:t>
      </w:r>
      <w:r>
        <w:rPr>
          <w:rFonts w:ascii="Traditional Arabic" w:eastAsiaTheme="minorHAnsi" w:hAnsi="Traditional Arabic" w:cs="Traditional Arabic"/>
          <w:b/>
          <w:bCs/>
          <w:color w:val="000000"/>
          <w:sz w:val="44"/>
          <w:szCs w:val="44"/>
          <w:rtl/>
        </w:rPr>
        <w:t>" فإذا وقعت الميم المتحركة بعد الميم الساكنة وجب الإدغام ويسمى إدغام متماثلين صغيرًا، ولا بد معه من الغنة أيضًا.</w:t>
      </w:r>
    </w:p>
    <w:p w:rsidR="00E43C67" w:rsidRDefault="00E43C67" w:rsidP="00C32F55">
      <w:pPr>
        <w:autoSpaceDE w:val="0"/>
        <w:autoSpaceDN w:val="0"/>
        <w:bidi/>
        <w:adjustRightInd w:val="0"/>
        <w:jc w:val="lowKashida"/>
        <w:rPr>
          <w:rFonts w:ascii="Traditional Arabic" w:eastAsiaTheme="minorHAnsi" w:hAnsi="Traditional Arabic" w:cs="Traditional Arabic"/>
          <w:b/>
          <w:bCs/>
          <w:color w:val="800000"/>
          <w:sz w:val="44"/>
          <w:szCs w:val="44"/>
          <w:rtl/>
        </w:rPr>
      </w:pPr>
      <w:r>
        <w:rPr>
          <w:rFonts w:ascii="Traditional Arabic" w:eastAsiaTheme="minorHAnsi" w:hAnsi="Traditional Arabic" w:cs="Traditional Arabic" w:hint="cs"/>
          <w:b/>
          <w:bCs/>
          <w:color w:val="800000"/>
          <w:sz w:val="44"/>
          <w:szCs w:val="44"/>
          <w:rtl/>
        </w:rPr>
        <w:t>:::::::::::::::::::::::::::::::::::::::::::::::::::::::::::::::::::::::::::::::::::</w:t>
      </w:r>
    </w:p>
    <w:p w:rsidR="008611F2" w:rsidRPr="00E43C67" w:rsidRDefault="008611F2" w:rsidP="00C32F55">
      <w:pPr>
        <w:autoSpaceDE w:val="0"/>
        <w:autoSpaceDN w:val="0"/>
        <w:bidi/>
        <w:adjustRightInd w:val="0"/>
        <w:jc w:val="lowKashida"/>
        <w:rPr>
          <w:rFonts w:ascii="Traditional Arabic" w:eastAsiaTheme="minorHAnsi" w:hAnsi="Traditional Arabic" w:cs="AL-Mateen"/>
          <w:b/>
          <w:bCs/>
          <w:color w:val="FF0000"/>
          <w:sz w:val="44"/>
          <w:szCs w:val="44"/>
          <w:rtl/>
        </w:rPr>
      </w:pPr>
      <w:r w:rsidRPr="00E43C67">
        <w:rPr>
          <w:rFonts w:ascii="Traditional Arabic" w:eastAsiaTheme="minorHAnsi" w:hAnsi="Traditional Arabic" w:cs="AL-Mateen"/>
          <w:b/>
          <w:bCs/>
          <w:color w:val="FF0000"/>
          <w:sz w:val="44"/>
          <w:szCs w:val="44"/>
          <w:rtl/>
        </w:rPr>
        <w:t>الحكم الثالث: الإظهار الشفوي</w:t>
      </w:r>
    </w:p>
    <w:p w:rsidR="008611F2" w:rsidRDefault="008611F2"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Pr>
          <w:rFonts w:ascii="Traditional Arabic" w:eastAsiaTheme="minorHAnsi" w:hAnsi="Traditional Arabic" w:cs="Traditional Arabic"/>
          <w:b/>
          <w:bCs/>
          <w:color w:val="000000"/>
          <w:sz w:val="44"/>
          <w:szCs w:val="44"/>
          <w:rtl/>
        </w:rPr>
        <w:t>وله الستة والعشرون حرفًا الباقية من أحرف الهجاء بعد إسقاط الباء والميم من الحروف الثمانية والعشرين التي تقع بعد الميم الساكنة، فإذا وقع حرف منها بعد الميم الساكنة في كلمة أو في كلمتين وجب الإظهار ويسمى إظهارًا شفويًّا.</w:t>
      </w:r>
    </w:p>
    <w:p w:rsidR="008611F2" w:rsidRPr="00E43C67" w:rsidRDefault="008611F2" w:rsidP="00C32F55">
      <w:pPr>
        <w:autoSpaceDE w:val="0"/>
        <w:autoSpaceDN w:val="0"/>
        <w:bidi/>
        <w:adjustRightInd w:val="0"/>
        <w:jc w:val="lowKashida"/>
        <w:rPr>
          <w:rFonts w:ascii="Traditional Arabic" w:eastAsiaTheme="minorHAnsi" w:hAnsi="Traditional Arabic" w:cs="Traditional Arabic"/>
          <w:b/>
          <w:bCs/>
          <w:color w:val="FF0000"/>
          <w:sz w:val="44"/>
          <w:szCs w:val="44"/>
          <w:rtl/>
        </w:rPr>
      </w:pPr>
      <w:r w:rsidRPr="00E43C67">
        <w:rPr>
          <w:rFonts w:ascii="Traditional Arabic" w:eastAsiaTheme="minorHAnsi" w:hAnsi="Traditional Arabic" w:cs="Traditional Arabic"/>
          <w:b/>
          <w:bCs/>
          <w:color w:val="FF0000"/>
          <w:sz w:val="44"/>
          <w:szCs w:val="44"/>
          <w:rtl/>
        </w:rPr>
        <w:t>وجهُ تسميتِهِ بالإظهارِ الشفويِّ:</w:t>
      </w:r>
    </w:p>
    <w:p w:rsidR="008611F2" w:rsidRDefault="008611F2"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Pr>
          <w:rFonts w:ascii="Traditional Arabic" w:eastAsiaTheme="minorHAnsi" w:hAnsi="Traditional Arabic" w:cs="Traditional Arabic"/>
          <w:b/>
          <w:bCs/>
          <w:color w:val="000000"/>
          <w:sz w:val="44"/>
          <w:szCs w:val="44"/>
          <w:rtl/>
        </w:rPr>
        <w:t>أما تسميته إظهارًا فلإظهار الميم الساكنة عند ملاقاتها للحروف الستة والعشرين.</w:t>
      </w:r>
    </w:p>
    <w:p w:rsidR="008611F2" w:rsidRDefault="008611F2" w:rsidP="00C32F55">
      <w:pPr>
        <w:bidi/>
        <w:jc w:val="lowKashida"/>
        <w:rPr>
          <w:color w:val="FF0000"/>
          <w:sz w:val="44"/>
          <w:szCs w:val="44"/>
          <w:rtl/>
        </w:rPr>
      </w:pPr>
      <w:r>
        <w:rPr>
          <w:rFonts w:ascii="Traditional Arabic" w:eastAsiaTheme="minorHAnsi" w:hAnsi="Traditional Arabic" w:cs="Traditional Arabic"/>
          <w:b/>
          <w:bCs/>
          <w:color w:val="000000"/>
          <w:sz w:val="44"/>
          <w:szCs w:val="44"/>
          <w:rtl/>
        </w:rPr>
        <w:t>وأما تسميته شفويًّا؛ فلأن الميم الساكنة وهي الحرف المظهر تخرج من الشَّفَتين،</w:t>
      </w:r>
    </w:p>
    <w:p w:rsidR="008611F2" w:rsidRPr="00EF401D" w:rsidRDefault="008611F2" w:rsidP="00C32F55">
      <w:pPr>
        <w:autoSpaceDE w:val="0"/>
        <w:autoSpaceDN w:val="0"/>
        <w:bidi/>
        <w:adjustRightInd w:val="0"/>
        <w:jc w:val="lowKashida"/>
        <w:rPr>
          <w:rFonts w:ascii="Traditional Arabic" w:eastAsiaTheme="minorHAnsi" w:hAnsi="Traditional Arabic" w:cs="Traditional Arabic"/>
          <w:b/>
          <w:bCs/>
          <w:color w:val="FF0000"/>
          <w:sz w:val="44"/>
          <w:szCs w:val="44"/>
          <w:rtl/>
        </w:rPr>
      </w:pPr>
      <w:r w:rsidRPr="00EF401D">
        <w:rPr>
          <w:rFonts w:ascii="Traditional Arabic" w:eastAsiaTheme="minorHAnsi" w:hAnsi="Traditional Arabic" w:cs="Traditional Arabic"/>
          <w:b/>
          <w:bCs/>
          <w:color w:val="FF0000"/>
          <w:sz w:val="44"/>
          <w:szCs w:val="44"/>
          <w:rtl/>
        </w:rPr>
        <w:t>سببُ الإظهارِ الشفويِّ:</w:t>
      </w:r>
    </w:p>
    <w:p w:rsidR="008611F2" w:rsidRDefault="008611F2" w:rsidP="00C32F55">
      <w:pPr>
        <w:autoSpaceDE w:val="0"/>
        <w:autoSpaceDN w:val="0"/>
        <w:bidi/>
        <w:adjustRightInd w:val="0"/>
        <w:jc w:val="lowKashida"/>
        <w:rPr>
          <w:rFonts w:ascii="Traditional Arabic" w:eastAsiaTheme="minorHAnsi" w:hAnsi="Traditional Arabic" w:cs="Traditional Arabic"/>
          <w:b/>
          <w:bCs/>
          <w:color w:val="000000"/>
          <w:sz w:val="44"/>
          <w:szCs w:val="44"/>
          <w:rtl/>
        </w:rPr>
      </w:pPr>
      <w:r>
        <w:rPr>
          <w:rFonts w:ascii="Traditional Arabic" w:eastAsiaTheme="minorHAnsi" w:hAnsi="Traditional Arabic" w:cs="Traditional Arabic"/>
          <w:b/>
          <w:bCs/>
          <w:color w:val="000000"/>
          <w:sz w:val="44"/>
          <w:szCs w:val="44"/>
          <w:rtl/>
        </w:rPr>
        <w:t>سبب إظهار الميم عند ملاقاتها للستة والعشرين حرفًا هو بُعْدُ مخرج الميم عن مخرج أكثر هذه الأحرف.</w:t>
      </w:r>
    </w:p>
    <w:p w:rsidR="008611F2" w:rsidRDefault="008611F2" w:rsidP="00C32F55">
      <w:pPr>
        <w:bidi/>
        <w:jc w:val="lowKashida"/>
        <w:rPr>
          <w:color w:val="FF0000"/>
          <w:sz w:val="44"/>
          <w:szCs w:val="44"/>
          <w:rtl/>
        </w:rPr>
      </w:pPr>
      <w:r>
        <w:rPr>
          <w:rFonts w:ascii="Traditional Arabic" w:eastAsiaTheme="minorHAnsi" w:hAnsi="Traditional Arabic" w:cs="Traditional Arabic"/>
          <w:b/>
          <w:bCs/>
          <w:color w:val="000000"/>
          <w:sz w:val="44"/>
          <w:szCs w:val="44"/>
          <w:rtl/>
        </w:rPr>
        <w:t>ويلاحظ عند وقوع الواو أو الفاء بعد الميم الساكنة وجوب إظهار الميم إظهارًا شفويًّا شديدًا حتى لا يتوهم إخفاؤها عندهما كما تخفى عند الباء، وذلك لاتحاد مخرجها مع الواو وقرب مخرجها من الفاء.</w:t>
      </w:r>
    </w:p>
    <w:p w:rsidR="00D474ED" w:rsidRPr="00D474ED" w:rsidRDefault="00D474ED" w:rsidP="00C32F55">
      <w:pPr>
        <w:bidi/>
        <w:jc w:val="lowKashida"/>
        <w:rPr>
          <w:color w:val="FF0000"/>
          <w:sz w:val="44"/>
          <w:szCs w:val="44"/>
        </w:rPr>
      </w:pPr>
    </w:p>
    <w:p w:rsidR="00D474ED" w:rsidRDefault="00E43C67" w:rsidP="00C32F55">
      <w:pPr>
        <w:bidi/>
        <w:jc w:val="center"/>
      </w:pPr>
      <w:r>
        <w:rPr>
          <w:rFonts w:hint="cs"/>
          <w:rtl/>
        </w:rPr>
        <w:t>::::::::::::::::::::::::::::::::::::::::::::::::::::::::::::::::::::::::::::::::</w:t>
      </w:r>
    </w:p>
    <w:sectPr w:rsidR="00D474ED" w:rsidSect="008611F2">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L-Mateen">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4ED"/>
    <w:rsid w:val="001117DD"/>
    <w:rsid w:val="002C7719"/>
    <w:rsid w:val="007223B0"/>
    <w:rsid w:val="00807096"/>
    <w:rsid w:val="008611F2"/>
    <w:rsid w:val="00C32F55"/>
    <w:rsid w:val="00D474ED"/>
    <w:rsid w:val="00DA144E"/>
    <w:rsid w:val="00E01FF0"/>
    <w:rsid w:val="00E43C67"/>
    <w:rsid w:val="00EF40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4ED"/>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4ED"/>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09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502</Words>
  <Characters>2867</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3363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2015-10-21T18:51:00Z</dcterms:created>
  <dcterms:modified xsi:type="dcterms:W3CDTF">2015-10-31T14:56:00Z</dcterms:modified>
</cp:coreProperties>
</file>