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DE4" w:rsidRPr="00163415" w:rsidRDefault="00BB1DE4" w:rsidP="00BB1DE4">
      <w:pPr>
        <w:spacing w:after="0" w:line="240" w:lineRule="auto"/>
        <w:ind w:left="360"/>
        <w:jc w:val="center"/>
        <w:rPr>
          <w:color w:val="000000" w:themeColor="text1"/>
          <w:sz w:val="28"/>
          <w:szCs w:val="28"/>
          <w:u w:val="single"/>
          <w:lang w:val="en-GB" w:bidi="ar-IQ"/>
        </w:rPr>
      </w:pPr>
      <w:bookmarkStart w:id="0" w:name="_GoBack"/>
      <w:bookmarkEnd w:id="0"/>
      <w:r w:rsidRPr="00163415">
        <w:rPr>
          <w:color w:val="000000" w:themeColor="text1"/>
          <w:sz w:val="28"/>
          <w:szCs w:val="28"/>
          <w:u w:val="single"/>
        </w:rPr>
        <w:t>LECTURES AND OFFICE HOURS SCHEDULE</w:t>
      </w:r>
    </w:p>
    <w:p w:rsidR="00C2045B" w:rsidRPr="00163415" w:rsidRDefault="00C2045B" w:rsidP="00163415">
      <w:pPr>
        <w:pStyle w:val="1"/>
      </w:pPr>
      <w:r w:rsidRPr="00163415">
        <w:t xml:space="preserve">Second </w:t>
      </w:r>
      <w:r w:rsidR="00BB1DE4" w:rsidRPr="00163415">
        <w:t>Semester 143</w:t>
      </w:r>
      <w:r w:rsidRPr="00163415">
        <w:t>5</w:t>
      </w:r>
      <w:r w:rsidR="00BB1DE4" w:rsidRPr="00163415">
        <w:t xml:space="preserve">  /143</w:t>
      </w:r>
      <w:r w:rsidRPr="00163415">
        <w:t>6</w:t>
      </w:r>
      <w:r w:rsidR="00BB1DE4" w:rsidRPr="00163415">
        <w:t xml:space="preserve"> H</w:t>
      </w:r>
    </w:p>
    <w:p w:rsidR="00BB1DE4" w:rsidRPr="00163415" w:rsidRDefault="00BB1DE4" w:rsidP="00C2045B">
      <w:pPr>
        <w:spacing w:after="0" w:line="240" w:lineRule="auto"/>
        <w:ind w:left="360"/>
        <w:rPr>
          <w:b/>
          <w:bCs/>
          <w:color w:val="000000" w:themeColor="text1"/>
          <w:sz w:val="24"/>
          <w:szCs w:val="24"/>
          <w:u w:val="single"/>
          <w:rtl/>
        </w:rPr>
      </w:pPr>
      <w:r w:rsidRPr="00163415">
        <w:rPr>
          <w:b/>
          <w:bCs/>
          <w:color w:val="000000" w:themeColor="text1"/>
          <w:sz w:val="24"/>
          <w:szCs w:val="24"/>
          <w:lang w:val="en-GB" w:bidi="ar-IQ"/>
        </w:rPr>
        <w:t xml:space="preserve"> </w:t>
      </w:r>
      <w:r w:rsidRPr="00163415">
        <w:rPr>
          <w:b/>
          <w:bCs/>
          <w:i/>
          <w:iCs/>
          <w:color w:val="000000" w:themeColor="text1"/>
          <w:sz w:val="24"/>
          <w:szCs w:val="24"/>
        </w:rPr>
        <w:t>FACULTY NAME:</w:t>
      </w:r>
      <w:r w:rsidRPr="00163415">
        <w:rPr>
          <w:color w:val="000000" w:themeColor="text1"/>
          <w:sz w:val="24"/>
          <w:szCs w:val="24"/>
        </w:rPr>
        <w:t xml:space="preserve"> </w:t>
      </w:r>
      <w:r w:rsidR="00C2045B" w:rsidRPr="00163415">
        <w:rPr>
          <w:b/>
          <w:bCs/>
          <w:color w:val="000000" w:themeColor="text1"/>
          <w:sz w:val="24"/>
          <w:szCs w:val="24"/>
        </w:rPr>
        <w:t>Mrs</w:t>
      </w:r>
      <w:r w:rsidRPr="00163415">
        <w:rPr>
          <w:b/>
          <w:bCs/>
          <w:color w:val="000000" w:themeColor="text1"/>
          <w:sz w:val="24"/>
          <w:szCs w:val="24"/>
        </w:rPr>
        <w:t>.</w:t>
      </w:r>
      <w:r w:rsidR="00C2045B" w:rsidRPr="00163415">
        <w:rPr>
          <w:b/>
          <w:bCs/>
          <w:color w:val="000000" w:themeColor="text1"/>
          <w:sz w:val="24"/>
          <w:szCs w:val="24"/>
        </w:rPr>
        <w:t xml:space="preserve"> Nada AL-Attar</w:t>
      </w:r>
      <w:r w:rsidRPr="00163415">
        <w:rPr>
          <w:color w:val="000000" w:themeColor="text1"/>
          <w:sz w:val="24"/>
          <w:szCs w:val="24"/>
        </w:rPr>
        <w:t xml:space="preserve"> </w:t>
      </w:r>
      <w:r w:rsidR="00C2045B" w:rsidRPr="00163415">
        <w:rPr>
          <w:rFonts w:ascii="Monotype Corsiva" w:hAnsi="Monotype Corsiva"/>
          <w:color w:val="000000" w:themeColor="text1"/>
          <w:sz w:val="24"/>
          <w:szCs w:val="24"/>
        </w:rPr>
        <w:t xml:space="preserve"> </w:t>
      </w:r>
      <w:r w:rsidRPr="00163415">
        <w:rPr>
          <w:color w:val="000000" w:themeColor="text1"/>
          <w:sz w:val="24"/>
          <w:szCs w:val="24"/>
        </w:rPr>
        <w:t xml:space="preserve">  </w:t>
      </w:r>
      <w:r w:rsidRPr="00163415">
        <w:rPr>
          <w:b/>
          <w:bCs/>
          <w:i/>
          <w:iCs/>
          <w:color w:val="000000" w:themeColor="text1"/>
          <w:sz w:val="24"/>
          <w:szCs w:val="24"/>
        </w:rPr>
        <w:t>RANK</w:t>
      </w:r>
      <w:r w:rsidR="00C2045B" w:rsidRPr="00163415">
        <w:rPr>
          <w:b/>
          <w:bCs/>
          <w:i/>
          <w:iCs/>
          <w:color w:val="000000" w:themeColor="text1"/>
          <w:sz w:val="24"/>
          <w:szCs w:val="24"/>
        </w:rPr>
        <w:t xml:space="preserve"> :</w:t>
      </w:r>
      <w:r w:rsidR="00C2045B" w:rsidRPr="00163415">
        <w:rPr>
          <w:color w:val="000000" w:themeColor="text1"/>
          <w:sz w:val="24"/>
          <w:szCs w:val="24"/>
        </w:rPr>
        <w:t xml:space="preserve"> </w:t>
      </w:r>
      <w:r w:rsidR="00C2045B" w:rsidRPr="00163415">
        <w:rPr>
          <w:b/>
          <w:bCs/>
          <w:color w:val="000000" w:themeColor="text1"/>
          <w:sz w:val="24"/>
          <w:szCs w:val="24"/>
        </w:rPr>
        <w:t xml:space="preserve">demonstrator </w:t>
      </w:r>
      <w:r w:rsidR="00C2045B" w:rsidRPr="00163415">
        <w:rPr>
          <w:color w:val="000000" w:themeColor="text1"/>
          <w:sz w:val="24"/>
          <w:szCs w:val="24"/>
        </w:rPr>
        <w:t xml:space="preserve"> </w:t>
      </w:r>
      <w:r w:rsidRPr="00163415">
        <w:rPr>
          <w:b/>
          <w:bCs/>
          <w:i/>
          <w:iCs/>
          <w:color w:val="000000" w:themeColor="text1"/>
          <w:sz w:val="24"/>
          <w:szCs w:val="24"/>
        </w:rPr>
        <w:t>DEPARTMENT</w:t>
      </w:r>
      <w:r w:rsidRPr="00163415">
        <w:rPr>
          <w:color w:val="000000" w:themeColor="text1"/>
          <w:sz w:val="24"/>
          <w:szCs w:val="24"/>
        </w:rPr>
        <w:t xml:space="preserve">: </w:t>
      </w:r>
      <w:r w:rsidR="00C2045B" w:rsidRPr="00163415">
        <w:rPr>
          <w:rFonts w:ascii="Monotype Corsiva" w:hAnsi="Monotype Corsiva"/>
          <w:b/>
          <w:bCs/>
          <w:color w:val="000000" w:themeColor="text1"/>
          <w:sz w:val="24"/>
          <w:szCs w:val="24"/>
        </w:rPr>
        <w:t>community &amp; mental health N</w:t>
      </w:r>
    </w:p>
    <w:p w:rsidR="00BB1DE4" w:rsidRPr="00163415" w:rsidRDefault="00BB1DE4" w:rsidP="00C2045B">
      <w:pPr>
        <w:spacing w:after="0" w:line="240" w:lineRule="auto"/>
        <w:ind w:left="36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rtl/>
          <w:lang w:val="en-AU" w:bidi="ar-IQ"/>
        </w:rPr>
      </w:pPr>
      <w:r w:rsidRPr="00163415">
        <w:rPr>
          <w:rFonts w:cs="Times New Roman"/>
          <w:b/>
          <w:bCs/>
          <w:color w:val="000000" w:themeColor="text1"/>
          <w:sz w:val="24"/>
          <w:szCs w:val="24"/>
        </w:rPr>
        <w:t xml:space="preserve">Web page:  </w:t>
      </w:r>
      <w:hyperlink r:id="rId8" w:history="1">
        <w:r w:rsidR="00C2045B" w:rsidRPr="00163415">
          <w:rPr>
            <w:rStyle w:val="Hyperlink"/>
            <w:rFonts w:ascii="Times New Roman" w:hAnsi="Times New Roman" w:cs="Times New Roman"/>
            <w:sz w:val="24"/>
            <w:szCs w:val="24"/>
          </w:rPr>
          <w:t>http://faculty.ksu.edu.sa/nalattar./default.aspx</w:t>
        </w:r>
      </w:hyperlink>
      <w:r w:rsidR="00C2045B" w:rsidRPr="001634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1634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163415">
        <w:rPr>
          <w:rFonts w:ascii="Monotype Corsiva" w:hAnsi="Monotype Corsiva" w:cs="Times New Roman"/>
          <w:b/>
          <w:bCs/>
          <w:color w:val="000000" w:themeColor="text1"/>
          <w:sz w:val="24"/>
          <w:szCs w:val="24"/>
        </w:rPr>
        <w:t xml:space="preserve"> </w:t>
      </w:r>
      <w:r w:rsidRPr="00163415">
        <w:rPr>
          <w:rFonts w:cs="Times New Roman"/>
          <w:b/>
          <w:bCs/>
          <w:color w:val="000000" w:themeColor="text1"/>
          <w:sz w:val="24"/>
          <w:szCs w:val="24"/>
        </w:rPr>
        <w:t xml:space="preserve">   </w:t>
      </w:r>
      <w:r w:rsidR="00C2045B" w:rsidRPr="00163415">
        <w:rPr>
          <w:rFonts w:cs="Times New Roman"/>
          <w:b/>
          <w:bCs/>
          <w:color w:val="000000" w:themeColor="text1"/>
          <w:sz w:val="24"/>
          <w:szCs w:val="24"/>
        </w:rPr>
        <w:t xml:space="preserve">         </w:t>
      </w:r>
      <w:r w:rsidRPr="00163415">
        <w:rPr>
          <w:rFonts w:cs="Times New Roman"/>
          <w:b/>
          <w:bCs/>
          <w:color w:val="000000" w:themeColor="text1"/>
          <w:sz w:val="24"/>
          <w:szCs w:val="24"/>
        </w:rPr>
        <w:t xml:space="preserve"> E-mail: </w:t>
      </w:r>
      <w:hyperlink r:id="rId9" w:history="1">
        <w:r w:rsidR="00C2045B" w:rsidRPr="00163415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GB" w:bidi="ar-IQ"/>
          </w:rPr>
          <w:t>nalattar@ksu.edu.sa</w:t>
        </w:r>
      </w:hyperlink>
      <w:r w:rsidR="00C2045B" w:rsidRPr="0016341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 w:bidi="ar-IQ"/>
        </w:rPr>
        <w:t xml:space="preserve"> </w:t>
      </w:r>
    </w:p>
    <w:tbl>
      <w:tblPr>
        <w:bidiVisual/>
        <w:tblW w:w="15047" w:type="dxa"/>
        <w:tblInd w:w="-10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9"/>
        <w:gridCol w:w="1202"/>
        <w:gridCol w:w="1200"/>
        <w:gridCol w:w="1077"/>
        <w:gridCol w:w="992"/>
        <w:gridCol w:w="1276"/>
        <w:gridCol w:w="1276"/>
        <w:gridCol w:w="142"/>
        <w:gridCol w:w="1275"/>
        <w:gridCol w:w="1276"/>
        <w:gridCol w:w="142"/>
        <w:gridCol w:w="1134"/>
        <w:gridCol w:w="148"/>
        <w:gridCol w:w="1128"/>
        <w:gridCol w:w="1560"/>
        <w:gridCol w:w="20"/>
      </w:tblGrid>
      <w:tr w:rsidR="00BB1DE4" w:rsidRPr="0053355B" w:rsidTr="00163415">
        <w:trPr>
          <w:trHeight w:val="688"/>
        </w:trPr>
        <w:tc>
          <w:tcPr>
            <w:tcW w:w="1199" w:type="dxa"/>
            <w:tcBorders>
              <w:bottom w:val="single" w:sz="6" w:space="0" w:color="auto"/>
            </w:tcBorders>
            <w:shd w:val="pct20" w:color="auto" w:fill="auto"/>
            <w:vAlign w:val="center"/>
          </w:tcPr>
          <w:p w:rsidR="00BB1DE4" w:rsidRPr="0053355B" w:rsidRDefault="00BB1DE4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  <w:lang w:val="en-GB" w:bidi="ar-IQ"/>
              </w:rPr>
            </w:pPr>
            <w:r w:rsidRPr="0053355B">
              <w:rPr>
                <w:b/>
                <w:bCs/>
                <w:color w:val="000000" w:themeColor="text1"/>
                <w:lang w:val="en-GB" w:bidi="ar-IQ"/>
              </w:rPr>
              <w:t>6-7 PM</w:t>
            </w:r>
          </w:p>
        </w:tc>
        <w:tc>
          <w:tcPr>
            <w:tcW w:w="1202" w:type="dxa"/>
            <w:tcBorders>
              <w:bottom w:val="single" w:sz="6" w:space="0" w:color="auto"/>
            </w:tcBorders>
            <w:shd w:val="pct20" w:color="auto" w:fill="auto"/>
            <w:vAlign w:val="center"/>
          </w:tcPr>
          <w:p w:rsidR="00BB1DE4" w:rsidRPr="0053355B" w:rsidRDefault="00BB1DE4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  <w:r w:rsidRPr="0053355B">
              <w:rPr>
                <w:b/>
                <w:bCs/>
                <w:color w:val="000000" w:themeColor="text1"/>
              </w:rPr>
              <w:t>5-6 PM</w:t>
            </w:r>
          </w:p>
        </w:tc>
        <w:tc>
          <w:tcPr>
            <w:tcW w:w="1200" w:type="dxa"/>
            <w:tcBorders>
              <w:bottom w:val="single" w:sz="6" w:space="0" w:color="auto"/>
            </w:tcBorders>
            <w:shd w:val="pct20" w:color="auto" w:fill="auto"/>
            <w:vAlign w:val="center"/>
          </w:tcPr>
          <w:p w:rsidR="00BB1DE4" w:rsidRPr="0053355B" w:rsidRDefault="00BB1DE4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  <w:r w:rsidRPr="0053355B">
              <w:rPr>
                <w:b/>
                <w:bCs/>
                <w:color w:val="000000" w:themeColor="text1"/>
              </w:rPr>
              <w:t>4-5 PM</w:t>
            </w:r>
          </w:p>
        </w:tc>
        <w:tc>
          <w:tcPr>
            <w:tcW w:w="1077" w:type="dxa"/>
            <w:tcBorders>
              <w:bottom w:val="single" w:sz="6" w:space="0" w:color="auto"/>
            </w:tcBorders>
            <w:shd w:val="pct20" w:color="auto" w:fill="auto"/>
            <w:vAlign w:val="center"/>
          </w:tcPr>
          <w:p w:rsidR="00BB1DE4" w:rsidRPr="0053355B" w:rsidRDefault="00BB1DE4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  <w:r w:rsidRPr="0053355B">
              <w:rPr>
                <w:b/>
                <w:bCs/>
                <w:color w:val="000000" w:themeColor="text1"/>
              </w:rPr>
              <w:t>3-4 PM</w:t>
            </w:r>
          </w:p>
        </w:tc>
        <w:tc>
          <w:tcPr>
            <w:tcW w:w="992" w:type="dxa"/>
            <w:tcBorders>
              <w:bottom w:val="single" w:sz="6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BB1DE4" w:rsidRPr="0053355B" w:rsidRDefault="00BB1DE4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  <w:r w:rsidRPr="0053355B">
              <w:rPr>
                <w:b/>
                <w:bCs/>
                <w:color w:val="000000" w:themeColor="text1"/>
              </w:rPr>
              <w:t>2-3 PM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BB1DE4" w:rsidRPr="0053355B" w:rsidRDefault="00BB1DE4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  <w:r w:rsidRPr="0053355B">
              <w:rPr>
                <w:b/>
                <w:bCs/>
                <w:color w:val="000000" w:themeColor="text1"/>
              </w:rPr>
              <w:t>1-2 PM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BB1DE4" w:rsidRPr="0053355B" w:rsidRDefault="00BB1DE4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  <w:rtl/>
              </w:rPr>
            </w:pPr>
            <w:r w:rsidRPr="0053355B">
              <w:rPr>
                <w:b/>
                <w:bCs/>
                <w:color w:val="000000" w:themeColor="text1"/>
              </w:rPr>
              <w:t>12-1 PM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6" w:space="0" w:color="auto"/>
            </w:tcBorders>
            <w:shd w:val="pct20" w:color="auto" w:fill="auto"/>
            <w:vAlign w:val="center"/>
          </w:tcPr>
          <w:p w:rsidR="00BB1DE4" w:rsidRPr="0053355B" w:rsidRDefault="00BB1DE4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  <w:r w:rsidRPr="0053355B">
              <w:rPr>
                <w:b/>
                <w:bCs/>
                <w:color w:val="000000" w:themeColor="text1"/>
              </w:rPr>
              <w:t>11-12 AM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shd w:val="pct20" w:color="auto" w:fill="auto"/>
            <w:vAlign w:val="center"/>
          </w:tcPr>
          <w:p w:rsidR="00BB1DE4" w:rsidRPr="0053355B" w:rsidRDefault="00BB1DE4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  <w:r w:rsidRPr="0053355B">
              <w:rPr>
                <w:b/>
                <w:bCs/>
                <w:color w:val="000000" w:themeColor="text1"/>
              </w:rPr>
              <w:t>10-11 AM</w:t>
            </w:r>
          </w:p>
        </w:tc>
        <w:tc>
          <w:tcPr>
            <w:tcW w:w="1276" w:type="dxa"/>
            <w:gridSpan w:val="2"/>
            <w:tcBorders>
              <w:bottom w:val="single" w:sz="6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BB1DE4" w:rsidRPr="0053355B" w:rsidRDefault="00BB1DE4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  <w:r w:rsidRPr="0053355B">
              <w:rPr>
                <w:b/>
                <w:bCs/>
                <w:color w:val="000000" w:themeColor="text1"/>
              </w:rPr>
              <w:t>9-10 AM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6" w:space="0" w:color="auto"/>
            </w:tcBorders>
            <w:shd w:val="pct20" w:color="auto" w:fill="auto"/>
            <w:vAlign w:val="center"/>
          </w:tcPr>
          <w:p w:rsidR="00BB1DE4" w:rsidRPr="0053355B" w:rsidRDefault="00BB1DE4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  <w:r w:rsidRPr="0053355B">
              <w:rPr>
                <w:b/>
                <w:bCs/>
                <w:color w:val="000000" w:themeColor="text1"/>
              </w:rPr>
              <w:t>8-9 AM</w:t>
            </w:r>
          </w:p>
        </w:tc>
        <w:tc>
          <w:tcPr>
            <w:tcW w:w="1580" w:type="dxa"/>
            <w:gridSpan w:val="2"/>
            <w:tcBorders>
              <w:bottom w:val="single" w:sz="6" w:space="0" w:color="auto"/>
            </w:tcBorders>
            <w:shd w:val="pct20" w:color="auto" w:fill="auto"/>
            <w:vAlign w:val="center"/>
          </w:tcPr>
          <w:p w:rsidR="00BB1DE4" w:rsidRPr="0053355B" w:rsidRDefault="00BB1DE4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  <w:rtl/>
                <w:lang w:val="en-AU"/>
              </w:rPr>
            </w:pPr>
            <w:r w:rsidRPr="0053355B">
              <w:rPr>
                <w:b/>
                <w:bCs/>
                <w:color w:val="000000" w:themeColor="text1"/>
                <w:lang w:val="en-AU"/>
              </w:rPr>
              <w:t>DAYS/TIME</w:t>
            </w:r>
          </w:p>
        </w:tc>
      </w:tr>
      <w:tr w:rsidR="00E03242" w:rsidRPr="0053355B" w:rsidTr="008E5BAF">
        <w:trPr>
          <w:trHeight w:val="843"/>
        </w:trPr>
        <w:tc>
          <w:tcPr>
            <w:tcW w:w="1199" w:type="dxa"/>
            <w:shd w:val="clear" w:color="auto" w:fill="auto"/>
            <w:vAlign w:val="center"/>
          </w:tcPr>
          <w:p w:rsidR="00E03242" w:rsidRPr="0053355B" w:rsidRDefault="00E03242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E03242" w:rsidRPr="0053355B" w:rsidRDefault="00E03242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E03242" w:rsidRPr="0053355B" w:rsidRDefault="00E03242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E03242" w:rsidRPr="0053355B" w:rsidRDefault="00E03242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3242" w:rsidRPr="0053355B" w:rsidRDefault="00E03242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242" w:rsidRDefault="00E03242" w:rsidP="00CD2A1F">
            <w:pPr>
              <w:spacing w:after="0" w:line="204" w:lineRule="auto"/>
              <w:ind w:right="16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ar-EG"/>
              </w:rPr>
            </w:pPr>
          </w:p>
          <w:p w:rsidR="00E03242" w:rsidRPr="00CD2A1F" w:rsidRDefault="00E03242" w:rsidP="00CD2A1F">
            <w:pPr>
              <w:spacing w:after="0" w:line="204" w:lineRule="auto"/>
              <w:ind w:right="16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ar-EG"/>
              </w:rPr>
            </w:pPr>
            <w:r w:rsidRPr="00CD2A1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ar-EG"/>
              </w:rPr>
              <w:t>CHS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ar-EG"/>
              </w:rPr>
              <w:t xml:space="preserve"> </w:t>
            </w:r>
            <w:r w:rsidRPr="00CD2A1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ar-EG"/>
              </w:rPr>
              <w:t>243 practical</w:t>
            </w:r>
          </w:p>
          <w:p w:rsidR="00E03242" w:rsidRPr="0053355B" w:rsidRDefault="00E03242" w:rsidP="00AF1315">
            <w:pPr>
              <w:spacing w:after="0" w:line="204" w:lineRule="auto"/>
              <w:ind w:right="16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ar-EG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242" w:rsidRPr="00CD2A1F" w:rsidRDefault="00E03242" w:rsidP="00E03242">
            <w:pPr>
              <w:pStyle w:val="a7"/>
            </w:pPr>
            <w:r w:rsidRPr="00CD2A1F">
              <w:t>Office hour</w:t>
            </w:r>
          </w:p>
          <w:p w:rsidR="00E03242" w:rsidRPr="0053355B" w:rsidRDefault="00E03242" w:rsidP="00163415">
            <w:pPr>
              <w:spacing w:after="0" w:line="204" w:lineRule="auto"/>
              <w:ind w:right="16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ar-EG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242" w:rsidRPr="0053355B" w:rsidRDefault="00E03242" w:rsidP="00AF1315">
            <w:pPr>
              <w:spacing w:after="0" w:line="204" w:lineRule="auto"/>
              <w:ind w:right="1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ar-EG"/>
              </w:rPr>
            </w:pPr>
            <w:r w:rsidRPr="00CD2A1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ar-EG"/>
              </w:rPr>
              <w:t>Office hour</w:t>
            </w:r>
          </w:p>
        </w:tc>
        <w:tc>
          <w:tcPr>
            <w:tcW w:w="255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242" w:rsidRPr="0053355B" w:rsidRDefault="00E03242" w:rsidP="00E03242">
            <w:pPr>
              <w:spacing w:after="0" w:line="204" w:lineRule="auto"/>
              <w:ind w:right="16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ar-EG"/>
              </w:rPr>
            </w:pPr>
            <w:r w:rsidRPr="00E0324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ar-EG"/>
              </w:rPr>
              <w:t>Academic advising Committee work&amp; meeting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shd w:val="pct55" w:color="808080" w:fill="auto"/>
            <w:vAlign w:val="center"/>
          </w:tcPr>
          <w:p w:rsidR="00E03242" w:rsidRPr="0053355B" w:rsidRDefault="00E03242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  <w:lang w:val="en-AU"/>
              </w:rPr>
            </w:pPr>
            <w:r w:rsidRPr="0053355B">
              <w:rPr>
                <w:b/>
                <w:bCs/>
                <w:color w:val="000000" w:themeColor="text1"/>
                <w:lang w:val="en-AU"/>
              </w:rPr>
              <w:t>Sunday</w:t>
            </w:r>
          </w:p>
        </w:tc>
      </w:tr>
      <w:tr w:rsidR="00E03242" w:rsidRPr="0053355B" w:rsidTr="00373A64">
        <w:trPr>
          <w:trHeight w:val="1116"/>
        </w:trPr>
        <w:tc>
          <w:tcPr>
            <w:tcW w:w="1199" w:type="dxa"/>
            <w:shd w:val="clear" w:color="auto" w:fill="auto"/>
            <w:vAlign w:val="center"/>
          </w:tcPr>
          <w:p w:rsidR="00E03242" w:rsidRPr="0053355B" w:rsidRDefault="00E03242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E03242" w:rsidRPr="0053355B" w:rsidRDefault="00E03242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E03242" w:rsidRPr="0053355B" w:rsidRDefault="00E03242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E03242" w:rsidRPr="0053355B" w:rsidRDefault="00E03242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3242" w:rsidRPr="0053355B" w:rsidRDefault="00E03242" w:rsidP="00AF1315">
            <w:pPr>
              <w:spacing w:after="0" w:line="204" w:lineRule="auto"/>
              <w:ind w:right="164"/>
              <w:rPr>
                <w:b/>
                <w:bCs/>
                <w:color w:val="000000" w:themeColor="text1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242" w:rsidRDefault="00E03242" w:rsidP="00E03242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  <w:r w:rsidRPr="0016341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ar-EG"/>
              </w:rPr>
              <w:t>Research Hours</w:t>
            </w:r>
          </w:p>
          <w:p w:rsidR="00E03242" w:rsidRPr="0053355B" w:rsidRDefault="00E03242" w:rsidP="00163415">
            <w:pPr>
              <w:spacing w:after="0" w:line="204" w:lineRule="auto"/>
              <w:ind w:right="16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242" w:rsidRPr="0053355B" w:rsidRDefault="00E03242" w:rsidP="00AF1315">
            <w:pPr>
              <w:spacing w:after="0" w:line="204" w:lineRule="auto"/>
              <w:ind w:right="16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Academi</w:t>
            </w:r>
            <w:r w:rsidRPr="00CD2A1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 advising hour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242" w:rsidRDefault="00E03242" w:rsidP="00AF1315">
            <w:pPr>
              <w:spacing w:after="0" w:line="204" w:lineRule="auto"/>
              <w:ind w:right="16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E03242" w:rsidRDefault="00E03242" w:rsidP="00AF1315">
            <w:pPr>
              <w:spacing w:after="0" w:line="204" w:lineRule="auto"/>
              <w:ind w:right="16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CHS 243 practical</w:t>
            </w:r>
          </w:p>
          <w:p w:rsidR="00E03242" w:rsidRPr="0053355B" w:rsidRDefault="00E03242" w:rsidP="00CD2A1F">
            <w:pPr>
              <w:spacing w:after="0" w:line="204" w:lineRule="auto"/>
              <w:ind w:right="16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242" w:rsidRPr="0053355B" w:rsidRDefault="00E03242" w:rsidP="00163415">
            <w:pPr>
              <w:spacing w:after="0" w:line="204" w:lineRule="auto"/>
              <w:ind w:right="16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6341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Office hour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shd w:val="pct55" w:color="808080" w:fill="auto"/>
            <w:vAlign w:val="center"/>
          </w:tcPr>
          <w:p w:rsidR="00E03242" w:rsidRPr="0053355B" w:rsidRDefault="00E03242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  <w:lang w:val="en-AU"/>
              </w:rPr>
            </w:pPr>
            <w:r w:rsidRPr="0053355B">
              <w:rPr>
                <w:b/>
                <w:bCs/>
                <w:color w:val="000000" w:themeColor="text1"/>
                <w:lang w:val="en-AU"/>
              </w:rPr>
              <w:t>Monday</w:t>
            </w:r>
          </w:p>
        </w:tc>
      </w:tr>
      <w:tr w:rsidR="00E03242" w:rsidRPr="0053355B" w:rsidTr="00E03242">
        <w:trPr>
          <w:trHeight w:val="432"/>
        </w:trPr>
        <w:tc>
          <w:tcPr>
            <w:tcW w:w="1199" w:type="dxa"/>
            <w:shd w:val="clear" w:color="auto" w:fill="auto"/>
            <w:vAlign w:val="center"/>
          </w:tcPr>
          <w:p w:rsidR="00E03242" w:rsidRPr="0053355B" w:rsidRDefault="00E03242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E03242" w:rsidRPr="0053355B" w:rsidRDefault="00E03242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E03242" w:rsidRPr="0053355B" w:rsidRDefault="00E03242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E03242" w:rsidRPr="0053355B" w:rsidRDefault="00E03242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789" w:type="dxa"/>
            <w:gridSpan w:val="10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3242" w:rsidRDefault="00E03242" w:rsidP="00AF1315">
            <w:pPr>
              <w:spacing w:after="0" w:line="204" w:lineRule="auto"/>
              <w:ind w:right="16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:rsidR="00E03242" w:rsidRPr="0053355B" w:rsidRDefault="00E03242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  <w:r w:rsidRPr="00163415">
              <w:rPr>
                <w:rFonts w:asciiTheme="majorBidi" w:hAnsiTheme="majorBidi" w:cstheme="majorBidi"/>
                <w:b/>
                <w:bCs/>
              </w:rPr>
              <w:t>EJSP</w:t>
            </w:r>
          </w:p>
          <w:p w:rsidR="00E03242" w:rsidRPr="00CD2A1F" w:rsidRDefault="00E03242" w:rsidP="00CD2A1F">
            <w:pPr>
              <w:spacing w:after="0" w:line="204" w:lineRule="auto"/>
              <w:ind w:right="16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shd w:val="pct55" w:color="808080" w:fill="auto"/>
            <w:vAlign w:val="center"/>
          </w:tcPr>
          <w:p w:rsidR="00E03242" w:rsidRPr="0053355B" w:rsidRDefault="00E03242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  <w:lang w:val="en-AU"/>
              </w:rPr>
            </w:pPr>
            <w:r w:rsidRPr="0053355B">
              <w:rPr>
                <w:b/>
                <w:bCs/>
                <w:color w:val="000000" w:themeColor="text1"/>
                <w:lang w:val="en-AU"/>
              </w:rPr>
              <w:t>Tuesday</w:t>
            </w:r>
          </w:p>
        </w:tc>
      </w:tr>
      <w:tr w:rsidR="00C2045B" w:rsidRPr="0053355B" w:rsidTr="00E03242">
        <w:trPr>
          <w:trHeight w:val="909"/>
        </w:trPr>
        <w:tc>
          <w:tcPr>
            <w:tcW w:w="1199" w:type="dxa"/>
            <w:shd w:val="clear" w:color="auto" w:fill="auto"/>
            <w:vAlign w:val="center"/>
          </w:tcPr>
          <w:p w:rsidR="00C2045B" w:rsidRPr="0053355B" w:rsidRDefault="00C2045B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C2045B" w:rsidRPr="0053355B" w:rsidRDefault="00C2045B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C2045B" w:rsidRPr="0053355B" w:rsidRDefault="00C2045B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C2045B" w:rsidRPr="0053355B" w:rsidRDefault="00C2045B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045B" w:rsidRPr="0053355B" w:rsidRDefault="00C2045B" w:rsidP="00AF1315">
            <w:pPr>
              <w:spacing w:after="0" w:line="204" w:lineRule="auto"/>
              <w:ind w:right="16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45B" w:rsidRPr="00CD2A1F" w:rsidRDefault="00163415" w:rsidP="00C2045B">
            <w:pPr>
              <w:spacing w:after="0" w:line="204" w:lineRule="auto"/>
              <w:ind w:right="16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Office hour</w:t>
            </w:r>
          </w:p>
        </w:tc>
        <w:tc>
          <w:tcPr>
            <w:tcW w:w="5393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45B" w:rsidRPr="0053355B" w:rsidRDefault="00C2045B" w:rsidP="00C2045B">
            <w:pPr>
              <w:spacing w:after="0" w:line="204" w:lineRule="auto"/>
              <w:ind w:right="16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2045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NUR(414) practical- At (AL-Amal Complex)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45B" w:rsidRPr="0053355B" w:rsidRDefault="00C2045B" w:rsidP="00163415">
            <w:pPr>
              <w:spacing w:after="0" w:line="204" w:lineRule="auto"/>
              <w:ind w:right="16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shd w:val="pct55" w:color="808080" w:fill="auto"/>
            <w:vAlign w:val="center"/>
          </w:tcPr>
          <w:p w:rsidR="00C2045B" w:rsidRPr="0053355B" w:rsidRDefault="00C2045B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  <w:lang w:val="en-AU"/>
              </w:rPr>
            </w:pPr>
            <w:r w:rsidRPr="0053355B">
              <w:rPr>
                <w:b/>
                <w:bCs/>
                <w:color w:val="000000" w:themeColor="text1"/>
                <w:lang w:val="en-AU"/>
              </w:rPr>
              <w:t>Wednesday</w:t>
            </w:r>
          </w:p>
        </w:tc>
      </w:tr>
      <w:tr w:rsidR="00E03242" w:rsidRPr="0053355B" w:rsidTr="001C0193">
        <w:trPr>
          <w:gridAfter w:val="1"/>
          <w:wAfter w:w="20" w:type="dxa"/>
          <w:trHeight w:val="727"/>
        </w:trPr>
        <w:tc>
          <w:tcPr>
            <w:tcW w:w="1199" w:type="dxa"/>
            <w:shd w:val="clear" w:color="auto" w:fill="auto"/>
            <w:vAlign w:val="center"/>
          </w:tcPr>
          <w:p w:rsidR="00E03242" w:rsidRPr="0053355B" w:rsidRDefault="00E03242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E03242" w:rsidRPr="0053355B" w:rsidRDefault="00E03242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E03242" w:rsidRPr="0053355B" w:rsidRDefault="00E03242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E03242" w:rsidRPr="0053355B" w:rsidRDefault="00E03242" w:rsidP="001634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3242" w:rsidRPr="0053355B" w:rsidRDefault="00E03242" w:rsidP="001634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6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242" w:rsidRPr="00E03242" w:rsidRDefault="00E03242" w:rsidP="00E03242">
            <w:pPr>
              <w:spacing w:after="0" w:line="204" w:lineRule="auto"/>
              <w:ind w:right="16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0324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Research Hours</w:t>
            </w:r>
          </w:p>
          <w:p w:rsidR="00E03242" w:rsidRPr="00163415" w:rsidRDefault="00E03242" w:rsidP="00163415">
            <w:pPr>
              <w:spacing w:after="0" w:line="204" w:lineRule="auto"/>
              <w:ind w:right="16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242" w:rsidRPr="00163415" w:rsidRDefault="00E03242" w:rsidP="00163415">
            <w:pPr>
              <w:pStyle w:val="2"/>
            </w:pPr>
            <w:r w:rsidRPr="00163415">
              <w:t>CHS 243 practical</w:t>
            </w:r>
          </w:p>
          <w:p w:rsidR="00E03242" w:rsidRPr="0053355B" w:rsidRDefault="00E03242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242" w:rsidRPr="00E03242" w:rsidRDefault="00E03242" w:rsidP="00E03242">
            <w:pPr>
              <w:spacing w:after="0" w:line="204" w:lineRule="auto"/>
              <w:ind w:right="16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  <w:r w:rsidRPr="00E03242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Research Hours</w:t>
            </w:r>
          </w:p>
          <w:p w:rsidR="00E03242" w:rsidRPr="00163415" w:rsidRDefault="00E03242" w:rsidP="00163415">
            <w:pPr>
              <w:spacing w:after="0" w:line="204" w:lineRule="auto"/>
              <w:ind w:right="164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pct55" w:color="808080" w:fill="auto"/>
            <w:vAlign w:val="center"/>
          </w:tcPr>
          <w:p w:rsidR="00E03242" w:rsidRPr="0053355B" w:rsidRDefault="00E03242" w:rsidP="00AF1315">
            <w:pPr>
              <w:spacing w:after="0" w:line="204" w:lineRule="auto"/>
              <w:ind w:right="164"/>
              <w:jc w:val="center"/>
              <w:rPr>
                <w:b/>
                <w:bCs/>
                <w:color w:val="000000" w:themeColor="text1"/>
                <w:sz w:val="20"/>
                <w:szCs w:val="20"/>
                <w:lang w:val="en-AU"/>
              </w:rPr>
            </w:pPr>
            <w:r w:rsidRPr="00361D9B">
              <w:rPr>
                <w:b/>
                <w:bCs/>
                <w:color w:val="000000" w:themeColor="text1"/>
                <w:lang w:val="en-AU"/>
              </w:rPr>
              <w:t>Thursday</w:t>
            </w:r>
          </w:p>
        </w:tc>
      </w:tr>
    </w:tbl>
    <w:p w:rsidR="00BB1DE4" w:rsidRPr="00083352" w:rsidRDefault="00BB1DE4" w:rsidP="00BB1DE4">
      <w:pPr>
        <w:spacing w:after="0"/>
        <w:ind w:left="360"/>
        <w:rPr>
          <w:rFonts w:asciiTheme="majorBidi" w:hAnsiTheme="majorBidi" w:cstheme="majorBidi"/>
          <w:color w:val="000000" w:themeColor="text1"/>
          <w:rtl/>
        </w:rPr>
      </w:pPr>
    </w:p>
    <w:p w:rsidR="007C5E72" w:rsidRDefault="007C5E72"/>
    <w:sectPr w:rsidR="007C5E72" w:rsidSect="001C7FB1">
      <w:headerReference w:type="default" r:id="rId10"/>
      <w:footerReference w:type="default" r:id="rId11"/>
      <w:pgSz w:w="15840" w:h="12240" w:orient="landscape"/>
      <w:pgMar w:top="789" w:right="1440" w:bottom="992" w:left="2126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4F6" w:rsidRDefault="00F474F6">
      <w:pPr>
        <w:spacing w:after="0" w:line="240" w:lineRule="auto"/>
      </w:pPr>
      <w:r>
        <w:separator/>
      </w:r>
    </w:p>
  </w:endnote>
  <w:endnote w:type="continuationSeparator" w:id="0">
    <w:p w:rsidR="00F474F6" w:rsidRDefault="00F47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352" w:rsidRPr="0053355B" w:rsidRDefault="00BB1DE4" w:rsidP="001C7FB1">
    <w:pPr>
      <w:pStyle w:val="a3"/>
      <w:numPr>
        <w:ilvl w:val="0"/>
        <w:numId w:val="1"/>
      </w:numPr>
      <w:spacing w:after="0" w:line="240" w:lineRule="auto"/>
      <w:ind w:left="-426" w:hanging="720"/>
      <w:rPr>
        <w:b/>
        <w:bCs/>
        <w:i/>
        <w:iCs/>
        <w:color w:val="000000" w:themeColor="text1"/>
        <w:u w:val="single"/>
      </w:rPr>
    </w:pPr>
    <w:r w:rsidRPr="0053355B">
      <w:rPr>
        <w:b/>
        <w:bCs/>
        <w:i/>
        <w:iCs/>
        <w:color w:val="000000" w:themeColor="text1"/>
        <w:u w:val="single"/>
      </w:rPr>
      <w:t xml:space="preserve">Vision of the College: </w:t>
    </w:r>
  </w:p>
  <w:p w:rsidR="00083352" w:rsidRPr="0053355B" w:rsidRDefault="00BB1DE4" w:rsidP="001C7FB1">
    <w:pPr>
      <w:spacing w:after="80" w:line="240" w:lineRule="auto"/>
      <w:ind w:left="-426" w:hanging="720"/>
      <w:rPr>
        <w:rFonts w:asciiTheme="majorBidi" w:hAnsiTheme="majorBidi" w:cstheme="majorBidi"/>
        <w:color w:val="000000" w:themeColor="text1"/>
      </w:rPr>
    </w:pPr>
    <w:r w:rsidRPr="0053355B">
      <w:rPr>
        <w:rFonts w:asciiTheme="majorBidi" w:hAnsiTheme="majorBidi" w:cstheme="majorBidi"/>
        <w:color w:val="000000" w:themeColor="text1"/>
      </w:rPr>
      <w:t>To be a center of excellence, nationally, regionally and internationally, in nursing education, research, and community services.</w:t>
    </w:r>
  </w:p>
  <w:p w:rsidR="00083352" w:rsidRPr="0053355B" w:rsidRDefault="00BB1DE4" w:rsidP="001C7FB1">
    <w:pPr>
      <w:pStyle w:val="a3"/>
      <w:numPr>
        <w:ilvl w:val="0"/>
        <w:numId w:val="1"/>
      </w:numPr>
      <w:spacing w:after="160" w:line="240" w:lineRule="auto"/>
      <w:ind w:left="-426" w:hanging="720"/>
      <w:rPr>
        <w:rFonts w:asciiTheme="majorBidi" w:hAnsiTheme="majorBidi" w:cstheme="majorBidi"/>
        <w:b/>
        <w:bCs/>
        <w:i/>
        <w:iCs/>
        <w:color w:val="000000" w:themeColor="text1"/>
        <w:u w:val="single"/>
      </w:rPr>
    </w:pPr>
    <w:r w:rsidRPr="0053355B">
      <w:rPr>
        <w:rFonts w:asciiTheme="majorBidi" w:hAnsiTheme="majorBidi" w:cstheme="majorBidi"/>
        <w:b/>
        <w:bCs/>
        <w:i/>
        <w:iCs/>
        <w:color w:val="000000" w:themeColor="text1"/>
        <w:u w:val="single"/>
      </w:rPr>
      <w:t xml:space="preserve">Mission of the College: </w:t>
    </w:r>
  </w:p>
  <w:p w:rsidR="00083352" w:rsidRPr="0053355B" w:rsidRDefault="00BB1DE4" w:rsidP="001C7FB1">
    <w:pPr>
      <w:spacing w:after="80" w:line="240" w:lineRule="auto"/>
      <w:ind w:left="-426" w:hanging="720"/>
      <w:rPr>
        <w:rFonts w:asciiTheme="majorBidi" w:hAnsiTheme="majorBidi" w:cstheme="majorBidi"/>
        <w:color w:val="000000" w:themeColor="text1"/>
        <w:rtl/>
      </w:rPr>
    </w:pPr>
    <w:r w:rsidRPr="0053355B">
      <w:rPr>
        <w:rFonts w:asciiTheme="majorBidi" w:hAnsiTheme="majorBidi" w:cstheme="majorBidi"/>
        <w:color w:val="000000" w:themeColor="text1"/>
      </w:rPr>
      <w:t>Through distinguished  quality education and scientific research, the college of Nursing prepares students to be competent in their professions, health organizations, and communities.</w:t>
    </w:r>
  </w:p>
  <w:p w:rsidR="00083352" w:rsidRDefault="00C5764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4F6" w:rsidRDefault="00F474F6">
      <w:pPr>
        <w:spacing w:after="0" w:line="240" w:lineRule="auto"/>
      </w:pPr>
      <w:r>
        <w:separator/>
      </w:r>
    </w:p>
  </w:footnote>
  <w:footnote w:type="continuationSeparator" w:id="0">
    <w:p w:rsidR="00F474F6" w:rsidRDefault="00F47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9722" w:type="dxa"/>
      <w:jc w:val="center"/>
      <w:tblInd w:w="-21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19"/>
      <w:gridCol w:w="2532"/>
      <w:gridCol w:w="3871"/>
    </w:tblGrid>
    <w:tr w:rsidR="00955734" w:rsidTr="00083352">
      <w:trPr>
        <w:cantSplit/>
        <w:trHeight w:val="370"/>
        <w:jc w:val="center"/>
      </w:trPr>
      <w:tc>
        <w:tcPr>
          <w:tcW w:w="3319" w:type="dxa"/>
          <w:vAlign w:val="center"/>
        </w:tcPr>
        <w:p w:rsidR="00955734" w:rsidRDefault="00BB1DE4" w:rsidP="00083352">
          <w:pPr>
            <w:spacing w:after="0" w:line="180" w:lineRule="auto"/>
            <w:jc w:val="center"/>
            <w:rPr>
              <w:rFonts w:cs="Arabic Transparent"/>
              <w:b/>
              <w:bCs/>
              <w:sz w:val="28"/>
              <w:szCs w:val="28"/>
              <w:rtl/>
            </w:rPr>
          </w:pPr>
          <w:r w:rsidRPr="00CE646C">
            <w:rPr>
              <w:rFonts w:ascii="Traditional Arabic" w:hAnsi="Traditional Arabic" w:cs="Traditional Arabic" w:hint="cs"/>
              <w:b/>
              <w:bCs/>
              <w:sz w:val="24"/>
              <w:szCs w:val="24"/>
              <w:rtl/>
            </w:rPr>
            <w:t>المملكة العربية السعودية</w:t>
          </w:r>
        </w:p>
        <w:p w:rsidR="00955734" w:rsidRPr="003C262F" w:rsidRDefault="00BB1DE4" w:rsidP="00083352">
          <w:pPr>
            <w:spacing w:after="0" w:line="180" w:lineRule="auto"/>
            <w:jc w:val="center"/>
            <w:rPr>
              <w:rFonts w:cs="Arabic Transparent"/>
              <w:b/>
              <w:bCs/>
              <w:sz w:val="28"/>
              <w:szCs w:val="28"/>
            </w:rPr>
          </w:pPr>
          <w:r>
            <w:rPr>
              <w:rFonts w:ascii="Traditional Arabic" w:hAnsi="Traditional Arabic" w:cs="Traditional Arabic" w:hint="cs"/>
              <w:b/>
              <w:bCs/>
              <w:sz w:val="24"/>
              <w:szCs w:val="24"/>
              <w:rtl/>
            </w:rPr>
            <w:t>وزارة التعليم العالي</w:t>
          </w:r>
        </w:p>
      </w:tc>
      <w:tc>
        <w:tcPr>
          <w:tcW w:w="2532" w:type="dxa"/>
          <w:vMerge w:val="restart"/>
          <w:vAlign w:val="center"/>
        </w:tcPr>
        <w:p w:rsidR="00955734" w:rsidRPr="003C262F" w:rsidRDefault="00BB1DE4" w:rsidP="00083352">
          <w:pPr>
            <w:spacing w:after="0" w:line="180" w:lineRule="auto"/>
            <w:jc w:val="center"/>
            <w:rPr>
              <w:rFonts w:cs="Simplified Arabic"/>
              <w:b/>
              <w:bCs/>
              <w:sz w:val="44"/>
              <w:szCs w:val="44"/>
            </w:rPr>
          </w:pPr>
          <w:r>
            <w:rPr>
              <w:noProof/>
            </w:rPr>
            <w:drawing>
              <wp:inline distT="0" distB="0" distL="0" distR="0">
                <wp:extent cx="762000" cy="819150"/>
                <wp:effectExtent l="19050" t="0" r="0" b="0"/>
                <wp:docPr id="1" name="Picture 1" descr="F:\الشعار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:\الشعار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3C262F">
            <w:rPr>
              <w:rFonts w:hint="cs"/>
              <w:b/>
              <w:bCs/>
              <w:sz w:val="44"/>
              <w:szCs w:val="44"/>
              <w:rtl/>
            </w:rPr>
            <w:t xml:space="preserve"> </w:t>
          </w:r>
        </w:p>
      </w:tc>
      <w:tc>
        <w:tcPr>
          <w:tcW w:w="3871" w:type="dxa"/>
          <w:vAlign w:val="center"/>
        </w:tcPr>
        <w:p w:rsidR="00955734" w:rsidRPr="009B6ED0" w:rsidRDefault="00BB1DE4" w:rsidP="00083352">
          <w:pPr>
            <w:spacing w:after="0" w:line="180" w:lineRule="auto"/>
            <w:jc w:val="center"/>
            <w:rPr>
              <w:rFonts w:cs="Arabic Transparent"/>
              <w:b/>
              <w:bCs/>
              <w:sz w:val="24"/>
              <w:szCs w:val="24"/>
            </w:rPr>
          </w:pPr>
          <w:r w:rsidRPr="009B6ED0">
            <w:rPr>
              <w:rFonts w:ascii="Traditional Arabic" w:hAnsi="Traditional Arabic" w:cs="Traditional Arabic"/>
              <w:b/>
              <w:bCs/>
              <w:sz w:val="24"/>
              <w:szCs w:val="24"/>
              <w:rtl/>
            </w:rPr>
            <w:t>نظام إدارة الجودة (</w:t>
          </w:r>
          <w:r w:rsidRPr="009B6ED0">
            <w:rPr>
              <w:rFonts w:ascii="Traditional Arabic" w:hAnsi="Traditional Arabic" w:cs="Traditional Arabic"/>
              <w:b/>
              <w:bCs/>
              <w:sz w:val="24"/>
              <w:szCs w:val="24"/>
            </w:rPr>
            <w:t>ISO 9001:2008</w:t>
          </w:r>
        </w:p>
      </w:tc>
    </w:tr>
    <w:tr w:rsidR="00955734" w:rsidTr="00083352">
      <w:trPr>
        <w:cantSplit/>
        <w:trHeight w:val="492"/>
        <w:jc w:val="center"/>
      </w:trPr>
      <w:tc>
        <w:tcPr>
          <w:tcW w:w="3319" w:type="dxa"/>
          <w:vMerge w:val="restart"/>
          <w:vAlign w:val="center"/>
        </w:tcPr>
        <w:p w:rsidR="00955734" w:rsidRPr="0070026B" w:rsidRDefault="00BB1DE4" w:rsidP="00083352">
          <w:pPr>
            <w:spacing w:after="0" w:line="180" w:lineRule="auto"/>
            <w:jc w:val="center"/>
            <w:rPr>
              <w:rFonts w:ascii="Traditional Arabic" w:hAnsi="Traditional Arabic" w:cs="Traditional Arabic"/>
              <w:b/>
              <w:bCs/>
              <w:sz w:val="24"/>
              <w:szCs w:val="24"/>
            </w:rPr>
          </w:pPr>
          <w:r w:rsidRPr="0070026B">
            <w:rPr>
              <w:rFonts w:ascii="Traditional Arabic" w:hAnsi="Traditional Arabic" w:cs="Traditional Arabic" w:hint="eastAsia"/>
              <w:b/>
              <w:bCs/>
              <w:sz w:val="24"/>
              <w:szCs w:val="24"/>
              <w:rtl/>
            </w:rPr>
            <w:t>جـامعة</w:t>
          </w:r>
          <w:r w:rsidRPr="0070026B">
            <w:rPr>
              <w:rFonts w:ascii="Traditional Arabic" w:hAnsi="Traditional Arabic" w:cs="Traditional Arabic"/>
              <w:b/>
              <w:bCs/>
              <w:sz w:val="24"/>
              <w:szCs w:val="24"/>
              <w:rtl/>
            </w:rPr>
            <w:t xml:space="preserve"> </w:t>
          </w:r>
          <w:r w:rsidRPr="0070026B">
            <w:rPr>
              <w:rFonts w:ascii="Traditional Arabic" w:hAnsi="Traditional Arabic" w:cs="Traditional Arabic" w:hint="eastAsia"/>
              <w:b/>
              <w:bCs/>
              <w:sz w:val="24"/>
              <w:szCs w:val="24"/>
              <w:rtl/>
            </w:rPr>
            <w:t>المـلك</w:t>
          </w:r>
          <w:r w:rsidRPr="0070026B">
            <w:rPr>
              <w:rFonts w:ascii="Traditional Arabic" w:hAnsi="Traditional Arabic" w:cs="Traditional Arabic"/>
              <w:b/>
              <w:bCs/>
              <w:sz w:val="24"/>
              <w:szCs w:val="24"/>
              <w:rtl/>
            </w:rPr>
            <w:t xml:space="preserve"> </w:t>
          </w:r>
          <w:r w:rsidRPr="0070026B">
            <w:rPr>
              <w:rFonts w:ascii="Traditional Arabic" w:hAnsi="Traditional Arabic" w:cs="Traditional Arabic" w:hint="eastAsia"/>
              <w:b/>
              <w:bCs/>
              <w:sz w:val="24"/>
              <w:szCs w:val="24"/>
              <w:rtl/>
            </w:rPr>
            <w:t>سـعود</w:t>
          </w:r>
        </w:p>
        <w:p w:rsidR="00955734" w:rsidRPr="0070026B" w:rsidRDefault="00BB1DE4" w:rsidP="00083352">
          <w:pPr>
            <w:spacing w:after="0" w:line="180" w:lineRule="auto"/>
            <w:jc w:val="center"/>
            <w:rPr>
              <w:rFonts w:ascii="Traditional Arabic" w:hAnsi="Traditional Arabic" w:cs="Traditional Arabic"/>
              <w:b/>
              <w:bCs/>
              <w:sz w:val="24"/>
              <w:szCs w:val="24"/>
              <w:rtl/>
            </w:rPr>
          </w:pPr>
          <w:r w:rsidRPr="0070026B">
            <w:rPr>
              <w:rFonts w:ascii="Traditional Arabic" w:hAnsi="Traditional Arabic" w:cs="Traditional Arabic" w:hint="cs"/>
              <w:b/>
              <w:bCs/>
              <w:sz w:val="24"/>
              <w:szCs w:val="24"/>
              <w:rtl/>
            </w:rPr>
            <w:t xml:space="preserve">كلية التمريض </w:t>
          </w:r>
        </w:p>
      </w:tc>
      <w:tc>
        <w:tcPr>
          <w:tcW w:w="2532" w:type="dxa"/>
          <w:vMerge/>
          <w:vAlign w:val="center"/>
        </w:tcPr>
        <w:p w:rsidR="00955734" w:rsidRPr="003C262F" w:rsidRDefault="00C57645" w:rsidP="00083352">
          <w:pPr>
            <w:spacing w:after="0" w:line="180" w:lineRule="auto"/>
            <w:jc w:val="center"/>
            <w:rPr>
              <w:noProof/>
            </w:rPr>
          </w:pPr>
        </w:p>
      </w:tc>
      <w:tc>
        <w:tcPr>
          <w:tcW w:w="3871" w:type="dxa"/>
          <w:vAlign w:val="center"/>
        </w:tcPr>
        <w:p w:rsidR="00955734" w:rsidRPr="00A5665C" w:rsidRDefault="00BB1DE4" w:rsidP="00083352">
          <w:pPr>
            <w:spacing w:after="0" w:line="180" w:lineRule="auto"/>
            <w:jc w:val="center"/>
            <w:rPr>
              <w:rFonts w:ascii="Traditional Arabic" w:hAnsi="Traditional Arabic" w:cs="Traditional Arabic"/>
              <w:b/>
              <w:bCs/>
              <w:sz w:val="24"/>
              <w:szCs w:val="24"/>
              <w:rtl/>
            </w:rPr>
          </w:pPr>
          <w:r w:rsidRPr="00A5665C">
            <w:rPr>
              <w:rFonts w:ascii="Traditional Arabic" w:hAnsi="Traditional Arabic" w:cs="Traditional Arabic" w:hint="cs"/>
              <w:b/>
              <w:bCs/>
              <w:sz w:val="24"/>
              <w:szCs w:val="24"/>
              <w:rtl/>
            </w:rPr>
            <w:t xml:space="preserve">وكالة الكلية </w:t>
          </w:r>
          <w:r>
            <w:rPr>
              <w:rFonts w:ascii="Traditional Arabic" w:hAnsi="Traditional Arabic" w:cs="Traditional Arabic" w:hint="cs"/>
              <w:b/>
              <w:bCs/>
              <w:sz w:val="24"/>
              <w:szCs w:val="24"/>
              <w:rtl/>
            </w:rPr>
            <w:t xml:space="preserve">للشؤون الاكاديمية </w:t>
          </w:r>
        </w:p>
      </w:tc>
    </w:tr>
    <w:tr w:rsidR="00955734" w:rsidTr="00083352">
      <w:trPr>
        <w:cantSplit/>
        <w:trHeight w:val="70"/>
        <w:jc w:val="center"/>
      </w:trPr>
      <w:tc>
        <w:tcPr>
          <w:tcW w:w="3319" w:type="dxa"/>
          <w:vMerge/>
          <w:vAlign w:val="center"/>
        </w:tcPr>
        <w:p w:rsidR="00955734" w:rsidRPr="0070026B" w:rsidRDefault="00C57645" w:rsidP="00083352">
          <w:pPr>
            <w:spacing w:after="0" w:line="180" w:lineRule="auto"/>
            <w:jc w:val="center"/>
            <w:rPr>
              <w:rFonts w:ascii="Traditional Arabic" w:hAnsi="Traditional Arabic" w:cs="Traditional Arabic"/>
              <w:b/>
              <w:bCs/>
              <w:sz w:val="24"/>
              <w:szCs w:val="24"/>
              <w:rtl/>
            </w:rPr>
          </w:pPr>
        </w:p>
      </w:tc>
      <w:tc>
        <w:tcPr>
          <w:tcW w:w="2532" w:type="dxa"/>
          <w:vMerge/>
          <w:vAlign w:val="center"/>
        </w:tcPr>
        <w:p w:rsidR="00955734" w:rsidRPr="003C262F" w:rsidRDefault="00C57645" w:rsidP="00083352">
          <w:pPr>
            <w:spacing w:after="0" w:line="180" w:lineRule="auto"/>
            <w:jc w:val="center"/>
            <w:rPr>
              <w:noProof/>
            </w:rPr>
          </w:pPr>
        </w:p>
      </w:tc>
      <w:tc>
        <w:tcPr>
          <w:tcW w:w="3871" w:type="dxa"/>
          <w:vAlign w:val="center"/>
        </w:tcPr>
        <w:p w:rsidR="00955734" w:rsidRPr="00A5665C" w:rsidRDefault="00BB1DE4" w:rsidP="00083352">
          <w:pPr>
            <w:spacing w:after="0" w:line="180" w:lineRule="auto"/>
            <w:jc w:val="center"/>
            <w:rPr>
              <w:rFonts w:ascii="Traditional Arabic" w:hAnsi="Traditional Arabic" w:cs="Traditional Arabic"/>
              <w:b/>
              <w:bCs/>
              <w:sz w:val="24"/>
              <w:szCs w:val="24"/>
              <w:rtl/>
            </w:rPr>
          </w:pPr>
          <w:r w:rsidRPr="00A5665C">
            <w:rPr>
              <w:rFonts w:ascii="Traditional Arabic" w:hAnsi="Traditional Arabic" w:cs="Traditional Arabic" w:hint="cs"/>
              <w:b/>
              <w:bCs/>
              <w:sz w:val="24"/>
              <w:szCs w:val="24"/>
              <w:rtl/>
            </w:rPr>
            <w:t>وحدة الشؤون الاكاديمية</w:t>
          </w:r>
        </w:p>
      </w:tc>
    </w:tr>
    <w:tr w:rsidR="00955734" w:rsidTr="00083352">
      <w:trPr>
        <w:cantSplit/>
        <w:trHeight w:val="325"/>
        <w:jc w:val="center"/>
      </w:trPr>
      <w:tc>
        <w:tcPr>
          <w:tcW w:w="3319" w:type="dxa"/>
          <w:vAlign w:val="center"/>
        </w:tcPr>
        <w:p w:rsidR="00955734" w:rsidRPr="0070026B" w:rsidRDefault="00BB1DE4" w:rsidP="00083352">
          <w:pPr>
            <w:spacing w:after="0" w:line="180" w:lineRule="auto"/>
            <w:jc w:val="center"/>
            <w:rPr>
              <w:rFonts w:ascii="Traditional Arabic" w:hAnsi="Traditional Arabic" w:cs="Traditional Arabic"/>
              <w:b/>
              <w:bCs/>
              <w:sz w:val="24"/>
              <w:szCs w:val="24"/>
            </w:rPr>
          </w:pPr>
          <w:r w:rsidRPr="0070026B">
            <w:rPr>
              <w:rFonts w:ascii="Traditional Arabic" w:hAnsi="Traditional Arabic" w:cs="Traditional Arabic" w:hint="eastAsia"/>
              <w:b/>
              <w:bCs/>
              <w:sz w:val="24"/>
              <w:szCs w:val="24"/>
              <w:rtl/>
            </w:rPr>
            <w:t>الإصدار</w:t>
          </w:r>
          <w:r w:rsidRPr="0070026B">
            <w:rPr>
              <w:rFonts w:ascii="Traditional Arabic" w:hAnsi="Traditional Arabic" w:cs="Traditional Arabic"/>
              <w:b/>
              <w:bCs/>
              <w:sz w:val="24"/>
              <w:szCs w:val="24"/>
              <w:rtl/>
            </w:rPr>
            <w:t xml:space="preserve"> </w:t>
          </w:r>
          <w:r>
            <w:rPr>
              <w:rFonts w:ascii="Traditional Arabic" w:hAnsi="Traditional Arabic" w:cs="Traditional Arabic" w:hint="cs"/>
              <w:b/>
              <w:bCs/>
              <w:sz w:val="24"/>
              <w:szCs w:val="24"/>
              <w:rtl/>
            </w:rPr>
            <w:t>الثانى</w:t>
          </w:r>
        </w:p>
      </w:tc>
      <w:tc>
        <w:tcPr>
          <w:tcW w:w="2532" w:type="dxa"/>
          <w:vMerge/>
          <w:vAlign w:val="center"/>
        </w:tcPr>
        <w:p w:rsidR="00955734" w:rsidRPr="003C262F" w:rsidRDefault="00C57645" w:rsidP="00083352">
          <w:pPr>
            <w:spacing w:after="0" w:line="180" w:lineRule="auto"/>
            <w:rPr>
              <w:rFonts w:cs="Simplified Arabic"/>
              <w:b/>
              <w:bCs/>
              <w:sz w:val="28"/>
              <w:szCs w:val="28"/>
            </w:rPr>
          </w:pPr>
        </w:p>
      </w:tc>
      <w:tc>
        <w:tcPr>
          <w:tcW w:w="3871" w:type="dxa"/>
          <w:vMerge w:val="restart"/>
          <w:vAlign w:val="center"/>
        </w:tcPr>
        <w:p w:rsidR="00955734" w:rsidRPr="00A5665C" w:rsidRDefault="00BB1DE4" w:rsidP="005E1053">
          <w:pPr>
            <w:spacing w:after="0" w:line="180" w:lineRule="auto"/>
            <w:jc w:val="center"/>
            <w:rPr>
              <w:rFonts w:ascii="Traditional Arabic" w:hAnsi="Traditional Arabic" w:cs="Traditional Arabic"/>
              <w:b/>
              <w:bCs/>
              <w:sz w:val="24"/>
              <w:szCs w:val="24"/>
              <w:rtl/>
            </w:rPr>
          </w:pPr>
          <w:r w:rsidRPr="00A5148F">
            <w:rPr>
              <w:rFonts w:ascii="Traditional Arabic" w:hAnsi="Traditional Arabic" w:cs="Traditional Arabic"/>
              <w:b/>
              <w:bCs/>
              <w:sz w:val="24"/>
              <w:szCs w:val="24"/>
            </w:rPr>
            <w:t>021201011</w:t>
          </w:r>
          <w:r w:rsidRPr="00A5665C">
            <w:rPr>
              <w:rFonts w:ascii="Traditional Arabic" w:hAnsi="Traditional Arabic" w:cs="Traditional Arabic"/>
              <w:b/>
              <w:bCs/>
              <w:sz w:val="24"/>
              <w:szCs w:val="24"/>
            </w:rPr>
            <w:t>-</w:t>
          </w:r>
          <w:r>
            <w:rPr>
              <w:rFonts w:ascii="Traditional Arabic" w:hAnsi="Traditional Arabic" w:cs="Traditional Arabic"/>
              <w:b/>
              <w:bCs/>
              <w:sz w:val="24"/>
              <w:szCs w:val="24"/>
            </w:rPr>
            <w:t>9</w:t>
          </w:r>
          <w:r w:rsidRPr="00A5665C">
            <w:rPr>
              <w:rFonts w:ascii="Traditional Arabic" w:hAnsi="Traditional Arabic" w:cs="Traditional Arabic"/>
              <w:b/>
              <w:bCs/>
              <w:sz w:val="24"/>
              <w:szCs w:val="24"/>
            </w:rPr>
            <w:t>-01</w:t>
          </w:r>
        </w:p>
      </w:tc>
    </w:tr>
    <w:tr w:rsidR="00955734" w:rsidTr="00083352">
      <w:trPr>
        <w:cantSplit/>
        <w:trHeight w:val="350"/>
        <w:jc w:val="center"/>
      </w:trPr>
      <w:tc>
        <w:tcPr>
          <w:tcW w:w="3319" w:type="dxa"/>
          <w:vAlign w:val="center"/>
        </w:tcPr>
        <w:p w:rsidR="00955734" w:rsidRPr="0070026B" w:rsidRDefault="00BB1DE4" w:rsidP="00083352">
          <w:pPr>
            <w:spacing w:after="0" w:line="180" w:lineRule="auto"/>
            <w:jc w:val="center"/>
            <w:rPr>
              <w:rFonts w:ascii="Traditional Arabic" w:hAnsi="Traditional Arabic" w:cs="Traditional Arabic"/>
              <w:b/>
              <w:bCs/>
              <w:sz w:val="24"/>
              <w:szCs w:val="24"/>
            </w:rPr>
          </w:pPr>
          <w:r w:rsidRPr="006175BF">
            <w:rPr>
              <w:rFonts w:ascii="Traditional Arabic" w:hAnsi="Traditional Arabic" w:cs="Traditional Arabic" w:hint="eastAsia"/>
              <w:b/>
              <w:bCs/>
              <w:sz w:val="28"/>
              <w:szCs w:val="28"/>
              <w:rtl/>
            </w:rPr>
            <w:t>التاريخ</w:t>
          </w:r>
          <w:r w:rsidRPr="006175BF">
            <w:rPr>
              <w:rFonts w:ascii="Traditional Arabic" w:hAnsi="Traditional Arabic" w:cs="Traditional Arabic" w:hint="cs"/>
              <w:b/>
              <w:bCs/>
              <w:sz w:val="28"/>
              <w:szCs w:val="28"/>
              <w:rtl/>
            </w:rPr>
            <w:t xml:space="preserve"> شوال</w:t>
          </w:r>
          <w:r w:rsidRPr="006175BF">
            <w:rPr>
              <w:rFonts w:ascii="Traditional Arabic" w:hAnsi="Traditional Arabic" w:cs="Traditional Arabic"/>
              <w:b/>
              <w:bCs/>
              <w:sz w:val="28"/>
              <w:szCs w:val="28"/>
              <w:rtl/>
            </w:rPr>
            <w:t xml:space="preserve"> </w:t>
          </w:r>
          <w:r w:rsidRPr="006175BF">
            <w:rPr>
              <w:rFonts w:ascii="Traditional Arabic" w:hAnsi="Traditional Arabic" w:cs="Traditional Arabic" w:hint="cs"/>
              <w:b/>
              <w:bCs/>
              <w:sz w:val="28"/>
              <w:szCs w:val="28"/>
              <w:rtl/>
            </w:rPr>
            <w:t>1435</w:t>
          </w:r>
          <w:r w:rsidRPr="006175BF">
            <w:rPr>
              <w:rFonts w:ascii="Traditional Arabic" w:hAnsi="Traditional Arabic" w:cs="Traditional Arabic" w:hint="eastAsia"/>
              <w:b/>
              <w:bCs/>
              <w:sz w:val="28"/>
              <w:szCs w:val="28"/>
              <w:rtl/>
            </w:rPr>
            <w:t>هـ</w:t>
          </w:r>
        </w:p>
      </w:tc>
      <w:tc>
        <w:tcPr>
          <w:tcW w:w="2532" w:type="dxa"/>
          <w:vMerge/>
          <w:vAlign w:val="center"/>
        </w:tcPr>
        <w:p w:rsidR="00955734" w:rsidRDefault="00C57645" w:rsidP="00083352">
          <w:pPr>
            <w:spacing w:after="0" w:line="180" w:lineRule="auto"/>
            <w:rPr>
              <w:rFonts w:cs="Simplified Arabic"/>
              <w:b/>
              <w:bCs/>
              <w:sz w:val="28"/>
              <w:szCs w:val="28"/>
            </w:rPr>
          </w:pPr>
        </w:p>
      </w:tc>
      <w:tc>
        <w:tcPr>
          <w:tcW w:w="3871" w:type="dxa"/>
          <w:vMerge/>
          <w:vAlign w:val="center"/>
        </w:tcPr>
        <w:p w:rsidR="00955734" w:rsidRPr="003C262F" w:rsidRDefault="00C57645" w:rsidP="00083352">
          <w:pPr>
            <w:spacing w:after="0" w:line="180" w:lineRule="auto"/>
            <w:jc w:val="center"/>
            <w:rPr>
              <w:rFonts w:cs="Arabic Transparent"/>
              <w:b/>
              <w:bCs/>
              <w:sz w:val="28"/>
              <w:szCs w:val="28"/>
              <w:rtl/>
            </w:rPr>
          </w:pPr>
        </w:p>
      </w:tc>
    </w:tr>
  </w:tbl>
  <w:p w:rsidR="00955734" w:rsidRDefault="00C57645" w:rsidP="001C7FB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0A085A"/>
    <w:multiLevelType w:val="hybridMultilevel"/>
    <w:tmpl w:val="01E64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DE4"/>
    <w:rsid w:val="00163415"/>
    <w:rsid w:val="005C4B9D"/>
    <w:rsid w:val="007C5E72"/>
    <w:rsid w:val="00BB1DE4"/>
    <w:rsid w:val="00BE6824"/>
    <w:rsid w:val="00C2045B"/>
    <w:rsid w:val="00C57645"/>
    <w:rsid w:val="00C67844"/>
    <w:rsid w:val="00CD2A1F"/>
    <w:rsid w:val="00E03242"/>
    <w:rsid w:val="00F4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A1F"/>
    <w:rPr>
      <w:rFonts w:ascii="Calibri" w:eastAsia="Times New Roman" w:hAnsi="Calibri" w:cs="Arial"/>
    </w:rPr>
  </w:style>
  <w:style w:type="paragraph" w:styleId="1">
    <w:name w:val="heading 1"/>
    <w:basedOn w:val="a"/>
    <w:next w:val="a"/>
    <w:link w:val="1Char"/>
    <w:uiPriority w:val="9"/>
    <w:qFormat/>
    <w:rsid w:val="00163415"/>
    <w:pPr>
      <w:keepNext/>
      <w:spacing w:after="0" w:line="240" w:lineRule="auto"/>
      <w:ind w:left="360"/>
      <w:jc w:val="center"/>
      <w:outlineLvl w:val="0"/>
    </w:pPr>
    <w:rPr>
      <w:color w:val="000000" w:themeColor="text1"/>
      <w:sz w:val="28"/>
      <w:szCs w:val="28"/>
      <w:u w:val="single"/>
    </w:rPr>
  </w:style>
  <w:style w:type="paragraph" w:styleId="2">
    <w:name w:val="heading 2"/>
    <w:basedOn w:val="a"/>
    <w:next w:val="a"/>
    <w:link w:val="2Char"/>
    <w:uiPriority w:val="9"/>
    <w:unhideWhenUsed/>
    <w:qFormat/>
    <w:rsid w:val="00163415"/>
    <w:pPr>
      <w:keepNext/>
      <w:spacing w:after="0" w:line="204" w:lineRule="auto"/>
      <w:ind w:right="164"/>
      <w:jc w:val="center"/>
      <w:outlineLvl w:val="1"/>
    </w:pPr>
    <w:rPr>
      <w:rFonts w:ascii="Times New Roman" w:hAnsi="Times New Roman" w:cs="Times New Roman"/>
      <w:b/>
      <w:bCs/>
      <w:color w:val="000000" w:themeColor="tex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1DE4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BB1DE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BB1DE4"/>
    <w:rPr>
      <w:rFonts w:ascii="Calibri" w:eastAsia="Times New Roman" w:hAnsi="Calibri" w:cs="Arial"/>
    </w:rPr>
  </w:style>
  <w:style w:type="paragraph" w:styleId="a5">
    <w:name w:val="footer"/>
    <w:basedOn w:val="a"/>
    <w:link w:val="Char0"/>
    <w:uiPriority w:val="99"/>
    <w:unhideWhenUsed/>
    <w:rsid w:val="00BB1DE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BB1DE4"/>
    <w:rPr>
      <w:rFonts w:ascii="Calibri" w:eastAsia="Times New Roman" w:hAnsi="Calibri" w:cs="Arial"/>
    </w:rPr>
  </w:style>
  <w:style w:type="paragraph" w:styleId="a6">
    <w:name w:val="Balloon Text"/>
    <w:basedOn w:val="a"/>
    <w:link w:val="Char1"/>
    <w:uiPriority w:val="99"/>
    <w:semiHidden/>
    <w:unhideWhenUsed/>
    <w:rsid w:val="00BB1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BB1DE4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C2045B"/>
    <w:rPr>
      <w:color w:val="0000FF" w:themeColor="hyperlink"/>
      <w:u w:val="single"/>
    </w:rPr>
  </w:style>
  <w:style w:type="paragraph" w:styleId="a7">
    <w:name w:val="Body Text"/>
    <w:basedOn w:val="a"/>
    <w:link w:val="Char2"/>
    <w:uiPriority w:val="99"/>
    <w:unhideWhenUsed/>
    <w:rsid w:val="00CD2A1F"/>
    <w:pPr>
      <w:spacing w:after="0" w:line="204" w:lineRule="auto"/>
      <w:ind w:right="164"/>
      <w:jc w:val="center"/>
    </w:pPr>
    <w:rPr>
      <w:rFonts w:ascii="Times New Roman" w:hAnsi="Times New Roman" w:cs="Times New Roman"/>
      <w:b/>
      <w:bCs/>
      <w:color w:val="000000" w:themeColor="text1"/>
      <w:sz w:val="24"/>
      <w:szCs w:val="24"/>
    </w:rPr>
  </w:style>
  <w:style w:type="character" w:customStyle="1" w:styleId="Char2">
    <w:name w:val="نص أساسي Char"/>
    <w:basedOn w:val="a0"/>
    <w:link w:val="a7"/>
    <w:uiPriority w:val="99"/>
    <w:rsid w:val="00CD2A1F"/>
    <w:rPr>
      <w:rFonts w:ascii="Times New Roman" w:eastAsia="Times New Roman" w:hAnsi="Times New Roman" w:cs="Times New Roman"/>
      <w:b/>
      <w:bCs/>
      <w:color w:val="000000" w:themeColor="text1"/>
      <w:sz w:val="24"/>
      <w:szCs w:val="24"/>
    </w:rPr>
  </w:style>
  <w:style w:type="character" w:customStyle="1" w:styleId="1Char">
    <w:name w:val="عنوان 1 Char"/>
    <w:basedOn w:val="a0"/>
    <w:link w:val="1"/>
    <w:uiPriority w:val="9"/>
    <w:rsid w:val="00163415"/>
    <w:rPr>
      <w:rFonts w:ascii="Calibri" w:eastAsia="Times New Roman" w:hAnsi="Calibri" w:cs="Arial"/>
      <w:color w:val="000000" w:themeColor="text1"/>
      <w:sz w:val="28"/>
      <w:szCs w:val="28"/>
      <w:u w:val="single"/>
    </w:rPr>
  </w:style>
  <w:style w:type="character" w:customStyle="1" w:styleId="2Char">
    <w:name w:val="عنوان 2 Char"/>
    <w:basedOn w:val="a0"/>
    <w:link w:val="2"/>
    <w:uiPriority w:val="9"/>
    <w:rsid w:val="00163415"/>
    <w:rPr>
      <w:rFonts w:ascii="Times New Roman" w:eastAsia="Times New Roman" w:hAnsi="Times New Roman" w:cs="Times New Roman"/>
      <w:b/>
      <w:bCs/>
      <w:color w:val="000000" w:themeColor="tex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A1F"/>
    <w:rPr>
      <w:rFonts w:ascii="Calibri" w:eastAsia="Times New Roman" w:hAnsi="Calibri" w:cs="Arial"/>
    </w:rPr>
  </w:style>
  <w:style w:type="paragraph" w:styleId="1">
    <w:name w:val="heading 1"/>
    <w:basedOn w:val="a"/>
    <w:next w:val="a"/>
    <w:link w:val="1Char"/>
    <w:uiPriority w:val="9"/>
    <w:qFormat/>
    <w:rsid w:val="00163415"/>
    <w:pPr>
      <w:keepNext/>
      <w:spacing w:after="0" w:line="240" w:lineRule="auto"/>
      <w:ind w:left="360"/>
      <w:jc w:val="center"/>
      <w:outlineLvl w:val="0"/>
    </w:pPr>
    <w:rPr>
      <w:color w:val="000000" w:themeColor="text1"/>
      <w:sz w:val="28"/>
      <w:szCs w:val="28"/>
      <w:u w:val="single"/>
    </w:rPr>
  </w:style>
  <w:style w:type="paragraph" w:styleId="2">
    <w:name w:val="heading 2"/>
    <w:basedOn w:val="a"/>
    <w:next w:val="a"/>
    <w:link w:val="2Char"/>
    <w:uiPriority w:val="9"/>
    <w:unhideWhenUsed/>
    <w:qFormat/>
    <w:rsid w:val="00163415"/>
    <w:pPr>
      <w:keepNext/>
      <w:spacing w:after="0" w:line="204" w:lineRule="auto"/>
      <w:ind w:right="164"/>
      <w:jc w:val="center"/>
      <w:outlineLvl w:val="1"/>
    </w:pPr>
    <w:rPr>
      <w:rFonts w:ascii="Times New Roman" w:hAnsi="Times New Roman" w:cs="Times New Roman"/>
      <w:b/>
      <w:bCs/>
      <w:color w:val="000000" w:themeColor="tex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1DE4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BB1DE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BB1DE4"/>
    <w:rPr>
      <w:rFonts w:ascii="Calibri" w:eastAsia="Times New Roman" w:hAnsi="Calibri" w:cs="Arial"/>
    </w:rPr>
  </w:style>
  <w:style w:type="paragraph" w:styleId="a5">
    <w:name w:val="footer"/>
    <w:basedOn w:val="a"/>
    <w:link w:val="Char0"/>
    <w:uiPriority w:val="99"/>
    <w:unhideWhenUsed/>
    <w:rsid w:val="00BB1DE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BB1DE4"/>
    <w:rPr>
      <w:rFonts w:ascii="Calibri" w:eastAsia="Times New Roman" w:hAnsi="Calibri" w:cs="Arial"/>
    </w:rPr>
  </w:style>
  <w:style w:type="paragraph" w:styleId="a6">
    <w:name w:val="Balloon Text"/>
    <w:basedOn w:val="a"/>
    <w:link w:val="Char1"/>
    <w:uiPriority w:val="99"/>
    <w:semiHidden/>
    <w:unhideWhenUsed/>
    <w:rsid w:val="00BB1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BB1DE4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C2045B"/>
    <w:rPr>
      <w:color w:val="0000FF" w:themeColor="hyperlink"/>
      <w:u w:val="single"/>
    </w:rPr>
  </w:style>
  <w:style w:type="paragraph" w:styleId="a7">
    <w:name w:val="Body Text"/>
    <w:basedOn w:val="a"/>
    <w:link w:val="Char2"/>
    <w:uiPriority w:val="99"/>
    <w:unhideWhenUsed/>
    <w:rsid w:val="00CD2A1F"/>
    <w:pPr>
      <w:spacing w:after="0" w:line="204" w:lineRule="auto"/>
      <w:ind w:right="164"/>
      <w:jc w:val="center"/>
    </w:pPr>
    <w:rPr>
      <w:rFonts w:ascii="Times New Roman" w:hAnsi="Times New Roman" w:cs="Times New Roman"/>
      <w:b/>
      <w:bCs/>
      <w:color w:val="000000" w:themeColor="text1"/>
      <w:sz w:val="24"/>
      <w:szCs w:val="24"/>
    </w:rPr>
  </w:style>
  <w:style w:type="character" w:customStyle="1" w:styleId="Char2">
    <w:name w:val="نص أساسي Char"/>
    <w:basedOn w:val="a0"/>
    <w:link w:val="a7"/>
    <w:uiPriority w:val="99"/>
    <w:rsid w:val="00CD2A1F"/>
    <w:rPr>
      <w:rFonts w:ascii="Times New Roman" w:eastAsia="Times New Roman" w:hAnsi="Times New Roman" w:cs="Times New Roman"/>
      <w:b/>
      <w:bCs/>
      <w:color w:val="000000" w:themeColor="text1"/>
      <w:sz w:val="24"/>
      <w:szCs w:val="24"/>
    </w:rPr>
  </w:style>
  <w:style w:type="character" w:customStyle="1" w:styleId="1Char">
    <w:name w:val="عنوان 1 Char"/>
    <w:basedOn w:val="a0"/>
    <w:link w:val="1"/>
    <w:uiPriority w:val="9"/>
    <w:rsid w:val="00163415"/>
    <w:rPr>
      <w:rFonts w:ascii="Calibri" w:eastAsia="Times New Roman" w:hAnsi="Calibri" w:cs="Arial"/>
      <w:color w:val="000000" w:themeColor="text1"/>
      <w:sz w:val="28"/>
      <w:szCs w:val="28"/>
      <w:u w:val="single"/>
    </w:rPr>
  </w:style>
  <w:style w:type="character" w:customStyle="1" w:styleId="2Char">
    <w:name w:val="عنوان 2 Char"/>
    <w:basedOn w:val="a0"/>
    <w:link w:val="2"/>
    <w:uiPriority w:val="9"/>
    <w:rsid w:val="00163415"/>
    <w:rPr>
      <w:rFonts w:ascii="Times New Roman" w:eastAsia="Times New Roman" w:hAnsi="Times New Roman" w:cs="Times New Roman"/>
      <w:b/>
      <w:b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ulty.ksu.edu.sa/nalattar./default.asp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alattar@ksu.edu.s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soha</dc:creator>
  <cp:lastModifiedBy>NOONA</cp:lastModifiedBy>
  <cp:revision>2</cp:revision>
  <dcterms:created xsi:type="dcterms:W3CDTF">2015-01-26T18:41:00Z</dcterms:created>
  <dcterms:modified xsi:type="dcterms:W3CDTF">2015-01-26T18:41:00Z</dcterms:modified>
</cp:coreProperties>
</file>