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21E" w:rsidRPr="00F86244" w:rsidRDefault="00EC521E" w:rsidP="00EC521E">
      <w:pPr>
        <w:ind w:hanging="626"/>
        <w:jc w:val="center"/>
        <w:rPr>
          <w:sz w:val="36"/>
          <w:szCs w:val="36"/>
          <w:rtl/>
        </w:rPr>
      </w:pPr>
      <w:r w:rsidRPr="00F86244"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7829550</wp:posOffset>
            </wp:positionH>
            <wp:positionV relativeFrom="paragraph">
              <wp:posOffset>-295275</wp:posOffset>
            </wp:positionV>
            <wp:extent cx="1533525" cy="1333500"/>
            <wp:effectExtent l="19050" t="0" r="9525" b="0"/>
            <wp:wrapNone/>
            <wp:docPr id="8" name="صورة 4" descr="http://rs.ksu.edu.sa/wp-content/uploads/2010/08/p2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.ksu.edu.sa/wp-content/uploads/2010/08/p20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6244">
        <w:rPr>
          <w:rFonts w:hint="cs"/>
          <w:sz w:val="36"/>
          <w:szCs w:val="36"/>
          <w:rtl/>
        </w:rPr>
        <w:t>كلية العلوم الطبية التطبيقية</w:t>
      </w:r>
    </w:p>
    <w:p w:rsidR="00EC521E" w:rsidRPr="00F86244" w:rsidRDefault="00EC521E" w:rsidP="00EC521E">
      <w:pPr>
        <w:tabs>
          <w:tab w:val="left" w:pos="332"/>
          <w:tab w:val="center" w:pos="6979"/>
        </w:tabs>
        <w:ind w:hanging="295"/>
        <w:jc w:val="center"/>
        <w:rPr>
          <w:sz w:val="36"/>
          <w:szCs w:val="36"/>
          <w:rtl/>
        </w:rPr>
      </w:pPr>
      <w:r w:rsidRPr="00F86244">
        <w:rPr>
          <w:rFonts w:hint="cs"/>
          <w:sz w:val="36"/>
          <w:szCs w:val="36"/>
          <w:rtl/>
        </w:rPr>
        <w:t>قسم علوم صحة المجتمع</w:t>
      </w:r>
    </w:p>
    <w:p w:rsidR="00EC521E" w:rsidRPr="00F86244" w:rsidRDefault="00EC521E" w:rsidP="00EC521E">
      <w:pPr>
        <w:ind w:hanging="436"/>
        <w:jc w:val="center"/>
        <w:rPr>
          <w:sz w:val="36"/>
          <w:szCs w:val="36"/>
          <w:rtl/>
        </w:rPr>
      </w:pPr>
      <w:r w:rsidRPr="00F86244">
        <w:rPr>
          <w:rFonts w:hint="cs"/>
          <w:sz w:val="36"/>
          <w:szCs w:val="36"/>
          <w:rtl/>
        </w:rPr>
        <w:t>التغذية الإكلينيكية</w:t>
      </w:r>
    </w:p>
    <w:p w:rsidR="00EC521E" w:rsidRPr="00F86244" w:rsidRDefault="00EC521E" w:rsidP="00EC521E">
      <w:pPr>
        <w:jc w:val="center"/>
        <w:rPr>
          <w:sz w:val="36"/>
          <w:szCs w:val="36"/>
          <w:rtl/>
        </w:rPr>
      </w:pPr>
      <w:r w:rsidRPr="00F86244">
        <w:rPr>
          <w:rFonts w:hint="cs"/>
          <w:sz w:val="36"/>
          <w:szCs w:val="36"/>
          <w:rtl/>
        </w:rPr>
        <w:t xml:space="preserve">المستوى السادس( المجموعة الثانية ) </w:t>
      </w:r>
      <w:r w:rsidRPr="00F86244">
        <w:rPr>
          <w:sz w:val="36"/>
          <w:szCs w:val="36"/>
          <w:rtl/>
        </w:rPr>
        <w:t>–</w:t>
      </w:r>
      <w:r w:rsidRPr="00F86244">
        <w:rPr>
          <w:rFonts w:hint="cs"/>
          <w:sz w:val="36"/>
          <w:szCs w:val="36"/>
          <w:rtl/>
        </w:rPr>
        <w:t xml:space="preserve"> الفصل الدراسي الثاني 1433-1434</w:t>
      </w:r>
    </w:p>
    <w:p w:rsidR="00EC521E" w:rsidRDefault="00EC521E" w:rsidP="00EC521E">
      <w:pPr>
        <w:jc w:val="center"/>
        <w:rPr>
          <w:rtl/>
        </w:rPr>
      </w:pPr>
    </w:p>
    <w:tbl>
      <w:tblPr>
        <w:tblStyle w:val="LightGrid-Accent13"/>
        <w:bidiVisual/>
        <w:tblW w:w="9522" w:type="dxa"/>
        <w:tblInd w:w="-252" w:type="dxa"/>
        <w:tblLayout w:type="fixed"/>
        <w:tblLook w:val="04A0"/>
      </w:tblPr>
      <w:tblGrid>
        <w:gridCol w:w="1348"/>
        <w:gridCol w:w="1225"/>
        <w:gridCol w:w="734"/>
        <w:gridCol w:w="925"/>
        <w:gridCol w:w="951"/>
        <w:gridCol w:w="1211"/>
        <w:gridCol w:w="853"/>
        <w:gridCol w:w="802"/>
        <w:gridCol w:w="1473"/>
      </w:tblGrid>
      <w:tr w:rsidR="00EC521E" w:rsidRPr="005719E2" w:rsidTr="00EC521E">
        <w:trPr>
          <w:cnfStyle w:val="100000000000"/>
          <w:trHeight w:val="81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225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8-9</w:t>
            </w:r>
          </w:p>
        </w:tc>
        <w:tc>
          <w:tcPr>
            <w:tcW w:w="734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9-10</w:t>
            </w:r>
          </w:p>
        </w:tc>
        <w:tc>
          <w:tcPr>
            <w:tcW w:w="925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10-11</w:t>
            </w:r>
          </w:p>
        </w:tc>
        <w:tc>
          <w:tcPr>
            <w:tcW w:w="951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11-12</w:t>
            </w:r>
          </w:p>
        </w:tc>
        <w:tc>
          <w:tcPr>
            <w:tcW w:w="1211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12-1</w:t>
            </w:r>
          </w:p>
        </w:tc>
        <w:tc>
          <w:tcPr>
            <w:tcW w:w="853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1-2</w:t>
            </w:r>
          </w:p>
        </w:tc>
        <w:tc>
          <w:tcPr>
            <w:tcW w:w="802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2-3</w:t>
            </w:r>
          </w:p>
        </w:tc>
        <w:tc>
          <w:tcPr>
            <w:tcW w:w="1473" w:type="dxa"/>
            <w:vAlign w:val="center"/>
          </w:tcPr>
          <w:p w:rsidR="00EC521E" w:rsidRPr="005719E2" w:rsidRDefault="00EC521E" w:rsidP="007448EB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5719E2">
              <w:rPr>
                <w:sz w:val="24"/>
                <w:szCs w:val="24"/>
                <w:rtl/>
              </w:rPr>
              <w:t>3-4</w:t>
            </w:r>
          </w:p>
        </w:tc>
      </w:tr>
      <w:tr w:rsidR="00EC521E" w:rsidRPr="005719E2" w:rsidTr="00EC521E">
        <w:trPr>
          <w:cnfStyle w:val="000000100000"/>
          <w:trHeight w:val="161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السبت</w:t>
            </w:r>
          </w:p>
        </w:tc>
        <w:tc>
          <w:tcPr>
            <w:tcW w:w="1959" w:type="dxa"/>
            <w:gridSpan w:val="2"/>
          </w:tcPr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267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36413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د.فوزيه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خان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القاعة:</w:t>
            </w: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BB 17</w:t>
            </w:r>
          </w:p>
        </w:tc>
        <w:tc>
          <w:tcPr>
            <w:tcW w:w="1876" w:type="dxa"/>
            <w:gridSpan w:val="2"/>
          </w:tcPr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268</w:t>
            </w:r>
            <w:r w:rsidRPr="005719E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11515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د.منى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حنفي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القاعة: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BB 17</w:t>
            </w:r>
          </w:p>
        </w:tc>
        <w:tc>
          <w:tcPr>
            <w:tcW w:w="1211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853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2275" w:type="dxa"/>
            <w:gridSpan w:val="2"/>
          </w:tcPr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268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عملي</w:t>
            </w:r>
            <w:r w:rsidRPr="005719E2">
              <w:rPr>
                <w:rFonts w:asciiTheme="minorBidi" w:hAnsiTheme="minorBidi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29736</w:t>
            </w:r>
            <w:r w:rsidRPr="005719E2">
              <w:rPr>
                <w:rFonts w:asciiTheme="minorBidi" w:hAnsiTheme="minorBidi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أ.ريهام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الميمان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</w:tr>
      <w:tr w:rsidR="00EC521E" w:rsidRPr="005719E2" w:rsidTr="00EC521E">
        <w:trPr>
          <w:cnfStyle w:val="000000010000"/>
          <w:trHeight w:val="137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الأحد</w:t>
            </w:r>
          </w:p>
        </w:tc>
        <w:tc>
          <w:tcPr>
            <w:tcW w:w="2884" w:type="dxa"/>
            <w:gridSpan w:val="3"/>
          </w:tcPr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433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(1171)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د.سلمى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عبدالباقى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853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</w:rPr>
            </w:pPr>
          </w:p>
        </w:tc>
      </w:tr>
      <w:tr w:rsidR="00EC521E" w:rsidRPr="005719E2" w:rsidTr="00EC521E">
        <w:trPr>
          <w:cnfStyle w:val="000000100000"/>
          <w:trHeight w:val="81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الإثنين</w:t>
            </w:r>
          </w:p>
        </w:tc>
        <w:tc>
          <w:tcPr>
            <w:tcW w:w="1959" w:type="dxa"/>
            <w:gridSpan w:val="2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5719E2">
              <w:rPr>
                <w:rFonts w:cs="TimesNewRomanBold"/>
                <w:color w:val="C00000"/>
                <w:sz w:val="24"/>
                <w:szCs w:val="24"/>
              </w:rPr>
              <w:t>317</w:t>
            </w:r>
            <w:r w:rsidRPr="005719E2">
              <w:rPr>
                <w:rFonts w:ascii="TimesNewRomanBold" w:cs="TimesNewRomanBold"/>
                <w:sz w:val="24"/>
                <w:szCs w:val="24"/>
              </w:rPr>
              <w:t xml:space="preserve"> </w:t>
            </w:r>
            <w:r w:rsidRPr="005719E2">
              <w:rPr>
                <w:rFonts w:ascii="TimesNewRomanBold" w:hint="cs"/>
                <w:sz w:val="24"/>
                <w:szCs w:val="24"/>
                <w:rtl/>
              </w:rPr>
              <w:t>غذت</w:t>
            </w:r>
            <w:r w:rsidRPr="005719E2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="TimesNewRomanBold" w:cs="TimesNewRomanBold"/>
                <w:b/>
                <w:bCs/>
                <w:color w:val="76923C" w:themeColor="accent3" w:themeShade="BF"/>
                <w:sz w:val="24"/>
                <w:szCs w:val="24"/>
              </w:rPr>
              <w:t>11673</w:t>
            </w:r>
            <w:r w:rsidRPr="005719E2">
              <w:rPr>
                <w:rFonts w:cs="TimesNewRomanBold"/>
                <w:b/>
                <w:bCs/>
                <w:color w:val="76923C" w:themeColor="accent3" w:themeShade="BF"/>
                <w:sz w:val="24"/>
                <w:szCs w:val="24"/>
              </w:rPr>
              <w:t>)</w:t>
            </w:r>
            <w:r w:rsidRPr="005719E2">
              <w:rPr>
                <w:rFonts w:cs="TimesNewRomanBold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----------</w:t>
            </w:r>
          </w:p>
        </w:tc>
        <w:tc>
          <w:tcPr>
            <w:tcW w:w="1876" w:type="dxa"/>
            <w:gridSpan w:val="2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5719E2">
              <w:rPr>
                <w:rFonts w:cs="TimesNewRomanBold"/>
                <w:color w:val="C00000"/>
                <w:sz w:val="24"/>
                <w:szCs w:val="24"/>
              </w:rPr>
              <w:t>317</w:t>
            </w:r>
            <w:r w:rsidRPr="005719E2">
              <w:rPr>
                <w:rFonts w:ascii="TimesNewRomanBold" w:cs="TimesNewRomanBold"/>
                <w:sz w:val="24"/>
                <w:szCs w:val="24"/>
              </w:rPr>
              <w:t xml:space="preserve"> </w:t>
            </w:r>
            <w:r w:rsidRPr="005719E2">
              <w:rPr>
                <w:rFonts w:ascii="TimesNewRomanBold" w:hint="cs"/>
                <w:sz w:val="24"/>
                <w:szCs w:val="24"/>
                <w:rtl/>
              </w:rPr>
              <w:t>غذت</w:t>
            </w:r>
            <w:r w:rsidRPr="005719E2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="TimesNewRomanBold" w:cs="TimesNewRomanBold"/>
                <w:b/>
                <w:bCs/>
                <w:color w:val="76923C" w:themeColor="accent3" w:themeShade="BF"/>
                <w:sz w:val="24"/>
                <w:szCs w:val="24"/>
              </w:rPr>
              <w:t>1167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4</w:t>
            </w:r>
            <w:r w:rsidRPr="005719E2">
              <w:rPr>
                <w:rFonts w:cs="TimesNewRomanBold"/>
                <w:b/>
                <w:bCs/>
                <w:color w:val="76923C" w:themeColor="accent3" w:themeShade="BF"/>
                <w:sz w:val="24"/>
                <w:szCs w:val="24"/>
              </w:rPr>
              <w:t>)</w:t>
            </w:r>
            <w:r w:rsidRPr="005719E2">
              <w:rPr>
                <w:rFonts w:cs="TimesNewRomanBold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  <w:r w:rsidRPr="005719E2">
              <w:rPr>
                <w:rFonts w:hint="cs"/>
                <w:sz w:val="24"/>
                <w:szCs w:val="24"/>
                <w:rtl/>
              </w:rPr>
              <w:t xml:space="preserve"> عملي</w:t>
            </w:r>
          </w:p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----------</w:t>
            </w:r>
          </w:p>
        </w:tc>
        <w:tc>
          <w:tcPr>
            <w:tcW w:w="1211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853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1473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</w:tr>
      <w:tr w:rsidR="00EC521E" w:rsidRPr="005719E2" w:rsidTr="00EC521E">
        <w:trPr>
          <w:cnfStyle w:val="000000010000"/>
          <w:trHeight w:val="241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الثلاثاء</w:t>
            </w:r>
          </w:p>
        </w:tc>
        <w:tc>
          <w:tcPr>
            <w:tcW w:w="1225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  <w:tc>
          <w:tcPr>
            <w:tcW w:w="734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  <w:tc>
          <w:tcPr>
            <w:tcW w:w="1876" w:type="dxa"/>
            <w:gridSpan w:val="2"/>
          </w:tcPr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334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1138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</w:p>
          <w:p w:rsidR="00EC521E" w:rsidRPr="005719E2" w:rsidRDefault="00EC521E" w:rsidP="007448EB">
            <w:pPr>
              <w:cnfStyle w:val="000000010000"/>
              <w:rPr>
                <w:sz w:val="24"/>
                <w:szCs w:val="24"/>
                <w:rtl/>
              </w:rPr>
            </w:pP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 xml:space="preserve">     د.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صباح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عبدالقادر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  <w:tc>
          <w:tcPr>
            <w:tcW w:w="1211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334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1139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 xml:space="preserve"> عملي</w:t>
            </w:r>
          </w:p>
          <w:p w:rsidR="00EC521E" w:rsidRPr="005719E2" w:rsidRDefault="00EC521E" w:rsidP="007448EB">
            <w:pPr>
              <w:cnfStyle w:val="000000010000"/>
              <w:rPr>
                <w:sz w:val="24"/>
                <w:szCs w:val="24"/>
                <w:rtl/>
              </w:rPr>
            </w:pP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د.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صباح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عبدالقادر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  <w:tc>
          <w:tcPr>
            <w:tcW w:w="1655" w:type="dxa"/>
            <w:gridSpan w:val="2"/>
          </w:tcPr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/>
                <w:color w:val="C00000"/>
                <w:sz w:val="24"/>
                <w:szCs w:val="24"/>
              </w:rPr>
              <w:t>267</w:t>
            </w:r>
            <w:r w:rsidRPr="005719E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صح</w:t>
            </w: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ة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(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</w:rPr>
              <w:t>11513</w:t>
            </w:r>
            <w:r w:rsidRPr="005719E2">
              <w:rPr>
                <w:rFonts w:asciiTheme="minorBidi" w:hAnsiTheme="minorBidi"/>
                <w:b/>
                <w:bCs/>
                <w:color w:val="76923C" w:themeColor="accent3" w:themeShade="BF"/>
                <w:sz w:val="24"/>
                <w:szCs w:val="24"/>
                <w:rtl/>
              </w:rPr>
              <w:t>)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 xml:space="preserve"> عملي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rFonts w:asciiTheme="minorBidi" w:hAnsiTheme="minorBidi"/>
                <w:sz w:val="24"/>
                <w:szCs w:val="24"/>
                <w:rtl/>
              </w:rPr>
            </w:pPr>
            <w:r w:rsidRPr="005719E2">
              <w:rPr>
                <w:rFonts w:asciiTheme="minorBidi" w:hAnsiTheme="minorBidi" w:hint="cs"/>
                <w:sz w:val="24"/>
                <w:szCs w:val="24"/>
                <w:rtl/>
              </w:rPr>
              <w:t>د.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سامان</w:t>
            </w:r>
            <w:r w:rsidRPr="005719E2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5719E2">
              <w:rPr>
                <w:rFonts w:asciiTheme="minorBidi" w:hAnsiTheme="minorBidi"/>
                <w:sz w:val="24"/>
                <w:szCs w:val="24"/>
                <w:rtl/>
              </w:rPr>
              <w:t>فيروز</w:t>
            </w:r>
          </w:p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  <w:tc>
          <w:tcPr>
            <w:tcW w:w="1473" w:type="dxa"/>
          </w:tcPr>
          <w:p w:rsidR="00EC521E" w:rsidRPr="005719E2" w:rsidRDefault="00EC521E" w:rsidP="007448EB">
            <w:pPr>
              <w:jc w:val="center"/>
              <w:cnfStyle w:val="000000010000"/>
              <w:rPr>
                <w:sz w:val="24"/>
                <w:szCs w:val="24"/>
                <w:rtl/>
              </w:rPr>
            </w:pPr>
          </w:p>
        </w:tc>
      </w:tr>
      <w:tr w:rsidR="00EC521E" w:rsidRPr="005719E2" w:rsidTr="00EC521E">
        <w:trPr>
          <w:cnfStyle w:val="000000100000"/>
          <w:trHeight w:val="609"/>
        </w:trPr>
        <w:tc>
          <w:tcPr>
            <w:cnfStyle w:val="001000000000"/>
            <w:tcW w:w="1348" w:type="dxa"/>
          </w:tcPr>
          <w:p w:rsidR="00EC521E" w:rsidRPr="005719E2" w:rsidRDefault="00EC521E" w:rsidP="007448EB">
            <w:pPr>
              <w:jc w:val="center"/>
              <w:rPr>
                <w:sz w:val="24"/>
                <w:szCs w:val="24"/>
                <w:rtl/>
              </w:rPr>
            </w:pPr>
            <w:r w:rsidRPr="005719E2">
              <w:rPr>
                <w:rFonts w:hint="cs"/>
                <w:sz w:val="24"/>
                <w:szCs w:val="24"/>
                <w:rtl/>
              </w:rPr>
              <w:t>الأربعاء</w:t>
            </w:r>
          </w:p>
        </w:tc>
        <w:tc>
          <w:tcPr>
            <w:tcW w:w="1225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734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925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951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1211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853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  <w:tc>
          <w:tcPr>
            <w:tcW w:w="1473" w:type="dxa"/>
          </w:tcPr>
          <w:p w:rsidR="00EC521E" w:rsidRPr="005719E2" w:rsidRDefault="00EC521E" w:rsidP="007448EB">
            <w:pPr>
              <w:jc w:val="center"/>
              <w:cnfStyle w:val="000000100000"/>
              <w:rPr>
                <w:sz w:val="24"/>
                <w:szCs w:val="24"/>
                <w:rtl/>
              </w:rPr>
            </w:pPr>
          </w:p>
        </w:tc>
      </w:tr>
    </w:tbl>
    <w:p w:rsidR="00FA772F" w:rsidRDefault="00EC521E"/>
    <w:sectPr w:rsidR="00FA772F" w:rsidSect="00EC521E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C521E"/>
    <w:rsid w:val="00204390"/>
    <w:rsid w:val="006463F4"/>
    <w:rsid w:val="008C345E"/>
    <w:rsid w:val="00960E89"/>
    <w:rsid w:val="00EA0605"/>
    <w:rsid w:val="00EC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21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3F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LightGrid-Accent13">
    <w:name w:val="Light Grid - Accent 13"/>
    <w:basedOn w:val="TableNormal"/>
    <w:uiPriority w:val="62"/>
    <w:rsid w:val="00EC521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2013-09-04T08:12:00Z</dcterms:created>
  <dcterms:modified xsi:type="dcterms:W3CDTF">2013-09-04T08:13:00Z</dcterms:modified>
</cp:coreProperties>
</file>