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357" w:rsidRPr="009951CE" w:rsidRDefault="00BB5357" w:rsidP="009951CE">
      <w:pPr>
        <w:pStyle w:val="16"/>
        <w:rPr>
          <w:sz w:val="28"/>
          <w:szCs w:val="36"/>
          <w:rtl/>
        </w:rPr>
      </w:pPr>
      <w:r w:rsidRPr="009951CE">
        <w:rPr>
          <w:rFonts w:hint="cs"/>
          <w:sz w:val="28"/>
          <w:szCs w:val="36"/>
          <w:rtl/>
        </w:rPr>
        <w:t xml:space="preserve">الفصل </w:t>
      </w:r>
      <w:proofErr w:type="gramStart"/>
      <w:r w:rsidRPr="009951CE">
        <w:rPr>
          <w:rFonts w:hint="cs"/>
          <w:sz w:val="28"/>
          <w:szCs w:val="36"/>
          <w:rtl/>
        </w:rPr>
        <w:t xml:space="preserve">الأول </w:t>
      </w:r>
      <w:r w:rsidR="009951CE">
        <w:rPr>
          <w:rFonts w:hint="cs"/>
          <w:sz w:val="28"/>
          <w:szCs w:val="36"/>
          <w:rtl/>
        </w:rPr>
        <w:t>:</w:t>
      </w:r>
      <w:proofErr w:type="gramEnd"/>
      <w:r w:rsidR="009951CE">
        <w:rPr>
          <w:rFonts w:hint="cs"/>
          <w:sz w:val="28"/>
          <w:szCs w:val="36"/>
          <w:rtl/>
        </w:rPr>
        <w:t xml:space="preserve"> </w:t>
      </w:r>
      <w:r w:rsidRPr="009951CE">
        <w:rPr>
          <w:rFonts w:hint="cs"/>
          <w:sz w:val="28"/>
          <w:szCs w:val="36"/>
          <w:rtl/>
        </w:rPr>
        <w:t xml:space="preserve">مقدمة إلى الفنون والثقافة والترفيه </w:t>
      </w:r>
    </w:p>
    <w:p w:rsidR="00BB5357" w:rsidRPr="009951CE" w:rsidRDefault="00BB5357" w:rsidP="009951CE">
      <w:pPr>
        <w:pStyle w:val="15"/>
        <w:spacing w:before="120"/>
        <w:rPr>
          <w:sz w:val="28"/>
          <w:szCs w:val="32"/>
          <w:rtl/>
        </w:rPr>
      </w:pPr>
      <w:r w:rsidRPr="009951CE">
        <w:rPr>
          <w:rFonts w:hint="cs"/>
          <w:sz w:val="28"/>
          <w:szCs w:val="32"/>
          <w:rtl/>
        </w:rPr>
        <w:t xml:space="preserve">مقدمة: </w:t>
      </w:r>
    </w:p>
    <w:p w:rsidR="00BB5357" w:rsidRPr="009951CE" w:rsidRDefault="00BB5357" w:rsidP="009951CE">
      <w:pPr>
        <w:pStyle w:val="14"/>
        <w:spacing w:before="120"/>
        <w:rPr>
          <w:sz w:val="28"/>
          <w:szCs w:val="32"/>
          <w:rtl/>
        </w:rPr>
      </w:pPr>
      <w:r w:rsidRPr="009951CE">
        <w:rPr>
          <w:rFonts w:hint="cs"/>
          <w:sz w:val="28"/>
          <w:szCs w:val="32"/>
          <w:rtl/>
        </w:rPr>
        <w:t xml:space="preserve">سيعرض هذا الفصل تطور تلك المفاهيم، خاصة فيما يتعلق بارتباطها بالاقتصاد الثقافي ونشأة المهرجانات والأحداث. كذلك، سيلقي هذا الفصل الضوء على موضوع المشاركة وتدخل الحكومة في الجوانب المتعلقة بالفنون والثقافة </w:t>
      </w:r>
      <w:proofErr w:type="gramStart"/>
      <w:r w:rsidRPr="009951CE">
        <w:rPr>
          <w:rFonts w:hint="cs"/>
          <w:sz w:val="28"/>
          <w:szCs w:val="32"/>
          <w:rtl/>
        </w:rPr>
        <w:t>والترفيه</w:t>
      </w:r>
      <w:proofErr w:type="gramEnd"/>
      <w:r w:rsidRPr="009951CE">
        <w:rPr>
          <w:rFonts w:hint="cs"/>
          <w:sz w:val="28"/>
          <w:szCs w:val="32"/>
          <w:rtl/>
        </w:rPr>
        <w:t xml:space="preserve">. </w:t>
      </w:r>
    </w:p>
    <w:p w:rsidR="00BB5357" w:rsidRPr="009951CE" w:rsidRDefault="00BB5357" w:rsidP="009951CE">
      <w:pPr>
        <w:pStyle w:val="15"/>
        <w:spacing w:before="120"/>
        <w:rPr>
          <w:sz w:val="28"/>
          <w:szCs w:val="32"/>
          <w:rtl/>
        </w:rPr>
      </w:pPr>
      <w:r w:rsidRPr="009951CE">
        <w:rPr>
          <w:rFonts w:hint="cs"/>
          <w:sz w:val="28"/>
          <w:szCs w:val="32"/>
          <w:rtl/>
        </w:rPr>
        <w:t xml:space="preserve">الفنون وارتباطها بالمهرجانات </w:t>
      </w:r>
      <w:proofErr w:type="gramStart"/>
      <w:r w:rsidRPr="009951CE">
        <w:rPr>
          <w:rFonts w:hint="cs"/>
          <w:sz w:val="28"/>
          <w:szCs w:val="32"/>
          <w:rtl/>
        </w:rPr>
        <w:t>والأحداث</w:t>
      </w:r>
      <w:proofErr w:type="gramEnd"/>
      <w:r w:rsidRPr="009951CE">
        <w:rPr>
          <w:rFonts w:hint="cs"/>
          <w:sz w:val="28"/>
          <w:szCs w:val="32"/>
          <w:rtl/>
        </w:rPr>
        <w:t xml:space="preserve">: </w:t>
      </w:r>
    </w:p>
    <w:p w:rsidR="00BB5357" w:rsidRPr="009951CE" w:rsidRDefault="009B6AF0" w:rsidP="009951CE">
      <w:pPr>
        <w:pStyle w:val="14"/>
        <w:spacing w:before="120"/>
        <w:rPr>
          <w:sz w:val="28"/>
          <w:szCs w:val="32"/>
          <w:rtl/>
        </w:rPr>
      </w:pPr>
      <w:r w:rsidRPr="009951CE">
        <w:rPr>
          <w:rFonts w:hint="cs"/>
          <w:sz w:val="28"/>
          <w:szCs w:val="32"/>
          <w:rtl/>
        </w:rPr>
        <w:t xml:space="preserve">يرتبط مفهوم "الفنون" في معظم الأحوال ارتباطاً وثيقاً بالمهرجانات </w:t>
      </w:r>
      <w:proofErr w:type="gramStart"/>
      <w:r w:rsidRPr="009951CE">
        <w:rPr>
          <w:rFonts w:hint="cs"/>
          <w:sz w:val="28"/>
          <w:szCs w:val="32"/>
          <w:rtl/>
        </w:rPr>
        <w:t>والأحداث</w:t>
      </w:r>
      <w:proofErr w:type="gramEnd"/>
      <w:r w:rsidRPr="009951CE">
        <w:rPr>
          <w:rFonts w:hint="cs"/>
          <w:sz w:val="28"/>
          <w:szCs w:val="32"/>
          <w:rtl/>
        </w:rPr>
        <w:t xml:space="preserve">. كذلك، يتم النظر إلى الفنون باعتبارها جزءاً لا يتجزأ من أية مناسبة احتفالية خاصة بتاريخ أية دولة وثقافتها. </w:t>
      </w:r>
      <w:proofErr w:type="gramStart"/>
      <w:r w:rsidRPr="009951CE">
        <w:rPr>
          <w:rFonts w:hint="cs"/>
          <w:sz w:val="28"/>
          <w:szCs w:val="32"/>
          <w:rtl/>
        </w:rPr>
        <w:t>وفي</w:t>
      </w:r>
      <w:proofErr w:type="gramEnd"/>
      <w:r w:rsidRPr="009951CE">
        <w:rPr>
          <w:rFonts w:hint="cs"/>
          <w:sz w:val="28"/>
          <w:szCs w:val="32"/>
          <w:rtl/>
        </w:rPr>
        <w:t xml:space="preserve"> الماضي، عرفت الفنون على أنها تشمل أعمالاً وأنشطة مثل الموسيقى الكلاسيكية والأوبرا والمسرح وفن البالية والرسم والتصوير (الفنون الجميلة) والنحت. وعلى الرغم من ذلك، فإن الفنون في الآونة الأخيرة أصبحت تشمل مجموعة متنوعة واسعة النطاق من الأنشطة الأخرى مثل الرقص الحديث والسينما والموسيقى الشعبية، إلى جانب العديد من الفنون المرئية الأخرى. </w:t>
      </w:r>
    </w:p>
    <w:p w:rsidR="009B6AF0" w:rsidRPr="009951CE" w:rsidRDefault="009B6AF0" w:rsidP="009951CE">
      <w:pPr>
        <w:pStyle w:val="14"/>
        <w:spacing w:before="120"/>
        <w:rPr>
          <w:sz w:val="28"/>
          <w:szCs w:val="32"/>
          <w:rtl/>
        </w:rPr>
      </w:pPr>
      <w:proofErr w:type="gramStart"/>
      <w:r w:rsidRPr="009951CE">
        <w:rPr>
          <w:rFonts w:hint="cs"/>
          <w:sz w:val="28"/>
          <w:szCs w:val="32"/>
          <w:rtl/>
        </w:rPr>
        <w:t>هناك</w:t>
      </w:r>
      <w:proofErr w:type="gramEnd"/>
      <w:r w:rsidRPr="009951CE">
        <w:rPr>
          <w:rFonts w:hint="cs"/>
          <w:sz w:val="28"/>
          <w:szCs w:val="32"/>
          <w:rtl/>
        </w:rPr>
        <w:t xml:space="preserve"> وجهة نظر شائعة تزعم أن الأشخاص العاملين في مجال الفنون عادة ما يكون دخولهم هذا المجال نابعاً من ولعهم بالفنون وليس لأي سبب آخر يتعلق بالكسب المادي. </w:t>
      </w:r>
    </w:p>
    <w:p w:rsidR="009B6AF0" w:rsidRPr="009951CE" w:rsidRDefault="009B6AF0" w:rsidP="009951CE">
      <w:pPr>
        <w:pStyle w:val="15"/>
        <w:spacing w:before="120"/>
        <w:rPr>
          <w:sz w:val="28"/>
          <w:szCs w:val="32"/>
          <w:rtl/>
        </w:rPr>
      </w:pPr>
      <w:proofErr w:type="gramStart"/>
      <w:r w:rsidRPr="009951CE">
        <w:rPr>
          <w:rFonts w:hint="cs"/>
          <w:sz w:val="28"/>
          <w:szCs w:val="32"/>
          <w:rtl/>
        </w:rPr>
        <w:t>تعريف</w:t>
      </w:r>
      <w:proofErr w:type="gramEnd"/>
      <w:r w:rsidRPr="009951CE">
        <w:rPr>
          <w:rFonts w:hint="cs"/>
          <w:sz w:val="28"/>
          <w:szCs w:val="32"/>
          <w:rtl/>
        </w:rPr>
        <w:t xml:space="preserve"> مفهوم الترفيه: </w:t>
      </w:r>
    </w:p>
    <w:p w:rsidR="009B6AF0" w:rsidRPr="009951CE" w:rsidRDefault="00FC64C3" w:rsidP="009951CE">
      <w:pPr>
        <w:pStyle w:val="14"/>
        <w:spacing w:before="120"/>
        <w:rPr>
          <w:sz w:val="28"/>
          <w:szCs w:val="32"/>
          <w:rtl/>
        </w:rPr>
      </w:pPr>
      <w:r w:rsidRPr="009951CE">
        <w:rPr>
          <w:rFonts w:hint="cs"/>
          <w:sz w:val="28"/>
          <w:szCs w:val="32"/>
          <w:rtl/>
        </w:rPr>
        <w:t>يعرف الباحث "</w:t>
      </w:r>
      <w:proofErr w:type="spellStart"/>
      <w:r w:rsidRPr="009951CE">
        <w:rPr>
          <w:rFonts w:hint="cs"/>
          <w:sz w:val="28"/>
          <w:szCs w:val="32"/>
          <w:rtl/>
        </w:rPr>
        <w:t>جرينجر</w:t>
      </w:r>
      <w:proofErr w:type="spellEnd"/>
      <w:r w:rsidRPr="009951CE">
        <w:rPr>
          <w:rFonts w:hint="cs"/>
          <w:sz w:val="28"/>
          <w:szCs w:val="32"/>
          <w:rtl/>
        </w:rPr>
        <w:t xml:space="preserve"> جونز" الترفيه بأنه "استثمار وقت الفراغ في نشاط يعتبره الفرد مفيداً أو ممتعاً". </w:t>
      </w:r>
      <w:proofErr w:type="gramStart"/>
      <w:r w:rsidRPr="009951CE">
        <w:rPr>
          <w:rFonts w:hint="cs"/>
          <w:sz w:val="28"/>
          <w:szCs w:val="32"/>
          <w:rtl/>
        </w:rPr>
        <w:t>فعلياً</w:t>
      </w:r>
      <w:proofErr w:type="gramEnd"/>
      <w:r w:rsidRPr="009951CE">
        <w:rPr>
          <w:rFonts w:hint="cs"/>
          <w:sz w:val="28"/>
          <w:szCs w:val="32"/>
          <w:rtl/>
        </w:rPr>
        <w:t xml:space="preserve">، من الصعب، بشكل مثير للدهشة، تعريف مفهوم الترفيه؛ فلا يوجد معنى محدد له، حيث يفسر الأفراد والمجموعات مفهوم الترفيه بأشكال مختلفة. </w:t>
      </w:r>
      <w:proofErr w:type="gramStart"/>
      <w:r w:rsidRPr="009951CE">
        <w:rPr>
          <w:rFonts w:hint="cs"/>
          <w:sz w:val="28"/>
          <w:szCs w:val="32"/>
          <w:rtl/>
        </w:rPr>
        <w:t>فبالنسبة</w:t>
      </w:r>
      <w:proofErr w:type="gramEnd"/>
      <w:r w:rsidRPr="009951CE">
        <w:rPr>
          <w:rFonts w:hint="cs"/>
          <w:sz w:val="28"/>
          <w:szCs w:val="32"/>
          <w:rtl/>
        </w:rPr>
        <w:t xml:space="preserve"> لأحد الأشخاص، يمكن قضاء وقت الترفيه في مشاهدة الحلقات التليفزيونية الاجتماعية، بينما قد يفضل شخص آخر الجري لمسافات طويلة كنشاط </w:t>
      </w:r>
      <w:r w:rsidRPr="009951CE">
        <w:rPr>
          <w:rFonts w:hint="cs"/>
          <w:sz w:val="28"/>
          <w:szCs w:val="32"/>
          <w:rtl/>
        </w:rPr>
        <w:lastRenderedPageBreak/>
        <w:t>مفيد يقضي من خلالها وقت فراغه. يقسم الباحث "</w:t>
      </w:r>
      <w:proofErr w:type="spellStart"/>
      <w:r w:rsidRPr="009951CE">
        <w:rPr>
          <w:rFonts w:hint="cs"/>
          <w:sz w:val="28"/>
          <w:szCs w:val="32"/>
          <w:rtl/>
        </w:rPr>
        <w:t>توركيلدسن</w:t>
      </w:r>
      <w:proofErr w:type="spellEnd"/>
      <w:r w:rsidRPr="009951CE">
        <w:rPr>
          <w:rFonts w:hint="cs"/>
          <w:sz w:val="28"/>
          <w:szCs w:val="32"/>
          <w:rtl/>
        </w:rPr>
        <w:t xml:space="preserve">" هذا التعريف، موضحاً أن الترفيه يشتمل على أربعة أجزاء: </w:t>
      </w:r>
    </w:p>
    <w:p w:rsidR="00FC64C3" w:rsidRPr="009951CE" w:rsidRDefault="00FC64C3" w:rsidP="009951CE">
      <w:pPr>
        <w:pStyle w:val="14"/>
        <w:numPr>
          <w:ilvl w:val="0"/>
          <w:numId w:val="1"/>
        </w:numPr>
        <w:spacing w:before="120"/>
        <w:rPr>
          <w:sz w:val="28"/>
          <w:szCs w:val="32"/>
        </w:rPr>
      </w:pPr>
      <w:r w:rsidRPr="009951CE">
        <w:rPr>
          <w:rFonts w:hint="cs"/>
          <w:sz w:val="28"/>
          <w:szCs w:val="32"/>
          <w:rtl/>
        </w:rPr>
        <w:t xml:space="preserve">وقت. </w:t>
      </w:r>
    </w:p>
    <w:p w:rsidR="00FC64C3" w:rsidRPr="009951CE" w:rsidRDefault="00FC64C3" w:rsidP="009951CE">
      <w:pPr>
        <w:pStyle w:val="14"/>
        <w:numPr>
          <w:ilvl w:val="0"/>
          <w:numId w:val="1"/>
        </w:numPr>
        <w:spacing w:before="120"/>
        <w:rPr>
          <w:sz w:val="28"/>
          <w:szCs w:val="32"/>
        </w:rPr>
      </w:pPr>
      <w:r w:rsidRPr="009951CE">
        <w:rPr>
          <w:rFonts w:hint="cs"/>
          <w:sz w:val="28"/>
          <w:szCs w:val="32"/>
          <w:rtl/>
        </w:rPr>
        <w:t xml:space="preserve">نفقات. </w:t>
      </w:r>
    </w:p>
    <w:p w:rsidR="00FC64C3" w:rsidRPr="009951CE" w:rsidRDefault="00FC64C3" w:rsidP="009951CE">
      <w:pPr>
        <w:pStyle w:val="14"/>
        <w:numPr>
          <w:ilvl w:val="0"/>
          <w:numId w:val="1"/>
        </w:numPr>
        <w:spacing w:before="120"/>
        <w:rPr>
          <w:sz w:val="28"/>
          <w:szCs w:val="32"/>
        </w:rPr>
      </w:pPr>
      <w:r w:rsidRPr="009951CE">
        <w:rPr>
          <w:rFonts w:hint="cs"/>
          <w:sz w:val="28"/>
          <w:szCs w:val="32"/>
          <w:rtl/>
        </w:rPr>
        <w:t xml:space="preserve">حالة. </w:t>
      </w:r>
    </w:p>
    <w:p w:rsidR="00FC64C3" w:rsidRPr="009951CE" w:rsidRDefault="00FC64C3" w:rsidP="009951CE">
      <w:pPr>
        <w:pStyle w:val="14"/>
        <w:numPr>
          <w:ilvl w:val="0"/>
          <w:numId w:val="1"/>
        </w:numPr>
        <w:spacing w:before="120"/>
        <w:rPr>
          <w:sz w:val="28"/>
          <w:szCs w:val="32"/>
        </w:rPr>
      </w:pPr>
      <w:proofErr w:type="gramStart"/>
      <w:r w:rsidRPr="009951CE">
        <w:rPr>
          <w:rFonts w:hint="cs"/>
          <w:sz w:val="28"/>
          <w:szCs w:val="32"/>
          <w:rtl/>
        </w:rPr>
        <w:t>نشاط</w:t>
      </w:r>
      <w:proofErr w:type="gramEnd"/>
      <w:r w:rsidRPr="009951CE">
        <w:rPr>
          <w:rFonts w:hint="cs"/>
          <w:sz w:val="28"/>
          <w:szCs w:val="32"/>
          <w:rtl/>
        </w:rPr>
        <w:t xml:space="preserve"> لا يمثل عملاً ولا يعد إلزامياً. </w:t>
      </w:r>
    </w:p>
    <w:p w:rsidR="00FC64C3" w:rsidRPr="009951CE" w:rsidRDefault="00FC64C3" w:rsidP="009951CE">
      <w:pPr>
        <w:pStyle w:val="15"/>
        <w:spacing w:before="120"/>
        <w:rPr>
          <w:sz w:val="28"/>
          <w:szCs w:val="32"/>
          <w:rtl/>
        </w:rPr>
      </w:pPr>
      <w:r w:rsidRPr="009951CE">
        <w:rPr>
          <w:rFonts w:hint="cs"/>
          <w:sz w:val="28"/>
          <w:szCs w:val="32"/>
          <w:rtl/>
        </w:rPr>
        <w:t xml:space="preserve">الثقافة </w:t>
      </w:r>
      <w:proofErr w:type="gramStart"/>
      <w:r w:rsidRPr="009951CE">
        <w:rPr>
          <w:rFonts w:hint="cs"/>
          <w:sz w:val="28"/>
          <w:szCs w:val="32"/>
          <w:rtl/>
        </w:rPr>
        <w:t>والأحداث</w:t>
      </w:r>
      <w:proofErr w:type="gramEnd"/>
      <w:r w:rsidRPr="009951CE">
        <w:rPr>
          <w:rFonts w:hint="cs"/>
          <w:sz w:val="28"/>
          <w:szCs w:val="32"/>
          <w:rtl/>
        </w:rPr>
        <w:t xml:space="preserve">: </w:t>
      </w:r>
    </w:p>
    <w:p w:rsidR="00FC64C3" w:rsidRPr="009951CE" w:rsidRDefault="0005030E" w:rsidP="009951CE">
      <w:pPr>
        <w:pStyle w:val="14"/>
        <w:spacing w:before="120"/>
        <w:rPr>
          <w:sz w:val="28"/>
          <w:szCs w:val="32"/>
          <w:rtl/>
        </w:rPr>
      </w:pPr>
      <w:proofErr w:type="gramStart"/>
      <w:r w:rsidRPr="009951CE">
        <w:rPr>
          <w:rFonts w:hint="cs"/>
          <w:sz w:val="28"/>
          <w:szCs w:val="32"/>
          <w:rtl/>
        </w:rPr>
        <w:t>أشار</w:t>
      </w:r>
      <w:proofErr w:type="gramEnd"/>
      <w:r w:rsidRPr="009951CE">
        <w:rPr>
          <w:rFonts w:hint="cs"/>
          <w:sz w:val="28"/>
          <w:szCs w:val="32"/>
          <w:rtl/>
        </w:rPr>
        <w:t xml:space="preserve"> أحد التعريفات إلى الثقافة باعتبارها الآلية التي تعرف من خلالها الأفراد والمجتمعات والأمم نفسها. </w:t>
      </w:r>
    </w:p>
    <w:p w:rsidR="0005030E" w:rsidRPr="009951CE" w:rsidRDefault="0005030E" w:rsidP="009951CE">
      <w:pPr>
        <w:pStyle w:val="14"/>
        <w:spacing w:before="120"/>
        <w:rPr>
          <w:sz w:val="28"/>
          <w:szCs w:val="32"/>
          <w:rtl/>
        </w:rPr>
      </w:pPr>
      <w:proofErr w:type="gramStart"/>
      <w:r w:rsidRPr="009951CE">
        <w:rPr>
          <w:rFonts w:hint="cs"/>
          <w:sz w:val="28"/>
          <w:szCs w:val="32"/>
          <w:rtl/>
        </w:rPr>
        <w:t>لقد</w:t>
      </w:r>
      <w:proofErr w:type="gramEnd"/>
      <w:r w:rsidRPr="009951CE">
        <w:rPr>
          <w:rFonts w:hint="cs"/>
          <w:sz w:val="28"/>
          <w:szCs w:val="32"/>
          <w:rtl/>
        </w:rPr>
        <w:t xml:space="preserve"> تطورت معاني الثقافة، ولكن لا يزال من الواضح عدم وجود تعريفات مقبولة عالمياً لها. يشير الباحث "</w:t>
      </w:r>
      <w:proofErr w:type="spellStart"/>
      <w:r w:rsidRPr="009951CE">
        <w:rPr>
          <w:rFonts w:hint="cs"/>
          <w:sz w:val="28"/>
          <w:szCs w:val="32"/>
          <w:rtl/>
        </w:rPr>
        <w:t>توملينسون</w:t>
      </w:r>
      <w:proofErr w:type="spellEnd"/>
      <w:r w:rsidRPr="009951CE">
        <w:rPr>
          <w:rFonts w:hint="cs"/>
          <w:sz w:val="28"/>
          <w:szCs w:val="32"/>
          <w:rtl/>
        </w:rPr>
        <w:t xml:space="preserve">" إلى وجود مئات التعريفات لمفهوم الثقافة، الأمر الذي يشير إلى وجود مستوى من الغموض والالتباس يشوب هذا المفهوم أو إلى تشعب هذا المجال بما يمكن معه استيعاب جميع تلك التعريفات. </w:t>
      </w:r>
    </w:p>
    <w:p w:rsidR="0005030E" w:rsidRPr="009951CE" w:rsidRDefault="0005030E" w:rsidP="009951CE">
      <w:pPr>
        <w:pStyle w:val="15"/>
        <w:spacing w:before="120"/>
        <w:rPr>
          <w:sz w:val="28"/>
          <w:szCs w:val="32"/>
          <w:rtl/>
        </w:rPr>
      </w:pPr>
      <w:r w:rsidRPr="009951CE">
        <w:rPr>
          <w:rFonts w:hint="cs"/>
          <w:sz w:val="28"/>
          <w:szCs w:val="32"/>
          <w:rtl/>
        </w:rPr>
        <w:t xml:space="preserve">الاقتصاد الثقافي: </w:t>
      </w:r>
    </w:p>
    <w:p w:rsidR="0005030E" w:rsidRPr="009951CE" w:rsidRDefault="006576A2" w:rsidP="009951CE">
      <w:pPr>
        <w:pStyle w:val="14"/>
        <w:spacing w:before="120"/>
        <w:rPr>
          <w:sz w:val="28"/>
          <w:szCs w:val="32"/>
          <w:rtl/>
        </w:rPr>
      </w:pPr>
      <w:r w:rsidRPr="009951CE">
        <w:rPr>
          <w:rFonts w:hint="cs"/>
          <w:sz w:val="28"/>
          <w:szCs w:val="32"/>
          <w:rtl/>
        </w:rPr>
        <w:t xml:space="preserve">أيد عالم الاجتماع الفرنسي "بيير </w:t>
      </w:r>
      <w:proofErr w:type="spellStart"/>
      <w:r w:rsidRPr="009951CE">
        <w:rPr>
          <w:rFonts w:hint="cs"/>
          <w:sz w:val="28"/>
          <w:szCs w:val="32"/>
          <w:rtl/>
        </w:rPr>
        <w:t>بورديو</w:t>
      </w:r>
      <w:proofErr w:type="spellEnd"/>
      <w:r w:rsidRPr="009951CE">
        <w:rPr>
          <w:rFonts w:hint="cs"/>
          <w:sz w:val="28"/>
          <w:szCs w:val="32"/>
          <w:rtl/>
        </w:rPr>
        <w:t xml:space="preserve">" مفهوم رأس المال الثقافي في السبعينيات من القرن العشرين. ولأمد طويل، لم تكن الأهمية الاقتصادية للفنون والقطاع الثقافي توضع في الاعتبار. ففي الأساس، كان ينظر إلى المؤسسات الثقافية باعتبارها ذات أهمية اقتصادية محدودة، </w:t>
      </w:r>
      <w:proofErr w:type="gramStart"/>
      <w:r w:rsidRPr="009951CE">
        <w:rPr>
          <w:rFonts w:hint="cs"/>
          <w:sz w:val="28"/>
          <w:szCs w:val="32"/>
          <w:rtl/>
        </w:rPr>
        <w:t>مع</w:t>
      </w:r>
      <w:proofErr w:type="gramEnd"/>
      <w:r w:rsidRPr="009951CE">
        <w:rPr>
          <w:rFonts w:hint="cs"/>
          <w:sz w:val="28"/>
          <w:szCs w:val="32"/>
          <w:rtl/>
        </w:rPr>
        <w:t xml:space="preserve"> كونها مصدراً ضمنياً للتعلم والثقافة أو إدارة الأعمال. وفضلاً عن كونها مصادر للتعلم والمعرفة، فقد أصبح يتم النظر إلى الصناعات الثقافية والإبداعية الآن على نحو متزايد كقطاع اقتصادي قائم بذاته. </w:t>
      </w:r>
    </w:p>
    <w:p w:rsidR="006576A2" w:rsidRPr="009951CE" w:rsidRDefault="00DF6B4D" w:rsidP="009951CE">
      <w:pPr>
        <w:pStyle w:val="14"/>
        <w:spacing w:before="120"/>
        <w:rPr>
          <w:sz w:val="28"/>
          <w:szCs w:val="32"/>
          <w:rtl/>
        </w:rPr>
      </w:pPr>
      <w:r w:rsidRPr="009951CE">
        <w:rPr>
          <w:rFonts w:hint="cs"/>
          <w:sz w:val="28"/>
          <w:szCs w:val="32"/>
          <w:rtl/>
        </w:rPr>
        <w:t xml:space="preserve">يتضح أن هناك علاقة جديدة ناشئة بين الثقافة والاقتصاد، ومن منظور سياسي، فقد كانت المشكلة تتمثل في صعوبات وجود لغة مشتركة بين علم الاقتصاد والثقافة والصراع مع الدور الرئيسي المتزايد للقيمة الثقافية في </w:t>
      </w:r>
      <w:r w:rsidRPr="009951CE">
        <w:rPr>
          <w:rFonts w:hint="cs"/>
          <w:sz w:val="28"/>
          <w:szCs w:val="32"/>
          <w:rtl/>
        </w:rPr>
        <w:lastRenderedPageBreak/>
        <w:t xml:space="preserve">سياق الإنتاج الاقتصادي، وذلك كما أوضحت الدراسات التي أجراها الباحثون في هذا الشأن. </w:t>
      </w:r>
    </w:p>
    <w:p w:rsidR="00DF6B4D" w:rsidRPr="009951CE" w:rsidRDefault="00DF6B4D" w:rsidP="009951CE">
      <w:pPr>
        <w:pStyle w:val="15"/>
        <w:spacing w:before="120"/>
        <w:rPr>
          <w:sz w:val="28"/>
          <w:szCs w:val="32"/>
          <w:rtl/>
        </w:rPr>
      </w:pPr>
      <w:proofErr w:type="gramStart"/>
      <w:r w:rsidRPr="009951CE">
        <w:rPr>
          <w:rFonts w:hint="cs"/>
          <w:sz w:val="28"/>
          <w:szCs w:val="32"/>
          <w:rtl/>
        </w:rPr>
        <w:t>دراسة</w:t>
      </w:r>
      <w:proofErr w:type="gramEnd"/>
      <w:r w:rsidRPr="009951CE">
        <w:rPr>
          <w:rFonts w:hint="cs"/>
          <w:sz w:val="28"/>
          <w:szCs w:val="32"/>
          <w:rtl/>
        </w:rPr>
        <w:t xml:space="preserve"> حالة: </w:t>
      </w:r>
    </w:p>
    <w:p w:rsidR="00DF6B4D" w:rsidRPr="009951CE" w:rsidRDefault="00E877A9" w:rsidP="009951CE">
      <w:pPr>
        <w:pStyle w:val="14"/>
        <w:spacing w:before="120"/>
        <w:rPr>
          <w:sz w:val="28"/>
          <w:szCs w:val="32"/>
          <w:rtl/>
        </w:rPr>
      </w:pPr>
      <w:r w:rsidRPr="009951CE">
        <w:rPr>
          <w:rFonts w:hint="cs"/>
          <w:sz w:val="28"/>
          <w:szCs w:val="32"/>
          <w:rtl/>
        </w:rPr>
        <w:t>يشير مسئولو مجلس مدينة "</w:t>
      </w:r>
      <w:proofErr w:type="spellStart"/>
      <w:r w:rsidRPr="009951CE">
        <w:rPr>
          <w:rFonts w:hint="cs"/>
          <w:sz w:val="28"/>
          <w:szCs w:val="32"/>
          <w:rtl/>
        </w:rPr>
        <w:t>إدنبرة</w:t>
      </w:r>
      <w:proofErr w:type="spellEnd"/>
      <w:r w:rsidRPr="009951CE">
        <w:rPr>
          <w:rFonts w:hint="cs"/>
          <w:sz w:val="28"/>
          <w:szCs w:val="32"/>
          <w:rtl/>
        </w:rPr>
        <w:t xml:space="preserve">" إلى أن مهرجانات </w:t>
      </w:r>
      <w:proofErr w:type="spellStart"/>
      <w:r w:rsidRPr="009951CE">
        <w:rPr>
          <w:rFonts w:hint="cs"/>
          <w:sz w:val="28"/>
          <w:szCs w:val="32"/>
          <w:rtl/>
        </w:rPr>
        <w:t>إدنبرة</w:t>
      </w:r>
      <w:proofErr w:type="spellEnd"/>
      <w:r w:rsidRPr="009951CE">
        <w:rPr>
          <w:rFonts w:hint="cs"/>
          <w:sz w:val="28"/>
          <w:szCs w:val="32"/>
          <w:rtl/>
        </w:rPr>
        <w:t xml:space="preserve"> تشكل جانباً أساسياً وحيوياً من جوانب الحياة في تلك المدينة </w:t>
      </w:r>
      <w:r w:rsidRPr="009951CE">
        <w:rPr>
          <w:sz w:val="28"/>
          <w:szCs w:val="32"/>
          <w:rtl/>
        </w:rPr>
        <w:t>–</w:t>
      </w:r>
      <w:r w:rsidRPr="009951CE">
        <w:rPr>
          <w:rFonts w:hint="cs"/>
          <w:sz w:val="28"/>
          <w:szCs w:val="32"/>
          <w:rtl/>
        </w:rPr>
        <w:t xml:space="preserve"> لكل من المواطنين المحليين والمئات من الزائرين الذي يفدون إليها كل عام. </w:t>
      </w:r>
    </w:p>
    <w:p w:rsidR="00E877A9" w:rsidRPr="009951CE" w:rsidRDefault="00E877A9" w:rsidP="009951CE">
      <w:pPr>
        <w:pStyle w:val="14"/>
        <w:spacing w:before="120"/>
        <w:rPr>
          <w:sz w:val="28"/>
          <w:szCs w:val="32"/>
          <w:rtl/>
        </w:rPr>
      </w:pPr>
      <w:r w:rsidRPr="009951CE">
        <w:rPr>
          <w:rFonts w:hint="cs"/>
          <w:sz w:val="28"/>
          <w:szCs w:val="32"/>
          <w:rtl/>
        </w:rPr>
        <w:t>تستضيف "</w:t>
      </w:r>
      <w:proofErr w:type="spellStart"/>
      <w:r w:rsidRPr="009951CE">
        <w:rPr>
          <w:rFonts w:hint="cs"/>
          <w:sz w:val="28"/>
          <w:szCs w:val="32"/>
          <w:rtl/>
        </w:rPr>
        <w:t>إدنبرة</w:t>
      </w:r>
      <w:proofErr w:type="spellEnd"/>
      <w:r w:rsidRPr="009951CE">
        <w:rPr>
          <w:rFonts w:hint="cs"/>
          <w:sz w:val="28"/>
          <w:szCs w:val="32"/>
          <w:rtl/>
        </w:rPr>
        <w:t>" عدداً كبيراً من المهرجانات المحلية والدولية سنويا وتتنوع تلك المهرجانات ما بين مهرجان "</w:t>
      </w:r>
      <w:proofErr w:type="spellStart"/>
      <w:r w:rsidRPr="009951CE">
        <w:rPr>
          <w:rFonts w:hint="cs"/>
          <w:sz w:val="28"/>
          <w:szCs w:val="32"/>
          <w:rtl/>
        </w:rPr>
        <w:t>إدنبرة</w:t>
      </w:r>
      <w:proofErr w:type="spellEnd"/>
      <w:r w:rsidRPr="009951CE">
        <w:rPr>
          <w:rFonts w:hint="cs"/>
          <w:sz w:val="28"/>
          <w:szCs w:val="32"/>
          <w:rtl/>
        </w:rPr>
        <w:t xml:space="preserve">" الدولي الشهير ذائع الصيت دولياً، وبين مهرجانات أخرى أقل شهرة ولكنها ذات أهمية مماثلة مثل مهرجان موسيقى الهارب والمهرجان </w:t>
      </w:r>
      <w:proofErr w:type="spellStart"/>
      <w:r w:rsidRPr="009951CE">
        <w:rPr>
          <w:rFonts w:hint="cs"/>
          <w:sz w:val="28"/>
          <w:szCs w:val="32"/>
          <w:rtl/>
        </w:rPr>
        <w:t>الاسكتاندي</w:t>
      </w:r>
      <w:proofErr w:type="spellEnd"/>
      <w:r w:rsidRPr="009951CE">
        <w:rPr>
          <w:rFonts w:hint="cs"/>
          <w:sz w:val="28"/>
          <w:szCs w:val="32"/>
          <w:rtl/>
        </w:rPr>
        <w:t xml:space="preserve"> الدولي للرواية تعد المهرجانات جانباً أساسياً وحيوياً من جوانب الحياة في "</w:t>
      </w:r>
      <w:proofErr w:type="spellStart"/>
      <w:r w:rsidRPr="009951CE">
        <w:rPr>
          <w:rFonts w:hint="cs"/>
          <w:sz w:val="28"/>
          <w:szCs w:val="32"/>
          <w:rtl/>
        </w:rPr>
        <w:t>إدنبرة</w:t>
      </w:r>
      <w:proofErr w:type="spellEnd"/>
      <w:r w:rsidRPr="009951CE">
        <w:rPr>
          <w:rFonts w:hint="cs"/>
          <w:sz w:val="28"/>
          <w:szCs w:val="32"/>
          <w:rtl/>
        </w:rPr>
        <w:t xml:space="preserve">"، نظراً لتأثيراتها الواضحة المتمثلة في المزايا الثقافية والاجتماعية والاقتصادية وتنمية الشعور بالاعتزاز الوطني. </w:t>
      </w:r>
    </w:p>
    <w:p w:rsidR="00E877A9" w:rsidRPr="009951CE" w:rsidRDefault="00E877A9" w:rsidP="009951CE">
      <w:pPr>
        <w:pStyle w:val="14"/>
        <w:spacing w:before="120"/>
        <w:rPr>
          <w:sz w:val="28"/>
          <w:szCs w:val="32"/>
          <w:rtl/>
        </w:rPr>
      </w:pPr>
      <w:r w:rsidRPr="009951CE">
        <w:rPr>
          <w:rFonts w:hint="cs"/>
          <w:sz w:val="28"/>
          <w:szCs w:val="32"/>
          <w:rtl/>
        </w:rPr>
        <w:t xml:space="preserve">قيمت </w:t>
      </w:r>
      <w:r w:rsidR="004C5EAE" w:rsidRPr="009951CE">
        <w:rPr>
          <w:rFonts w:hint="cs"/>
          <w:sz w:val="28"/>
          <w:szCs w:val="32"/>
          <w:rtl/>
        </w:rPr>
        <w:t>إحدى الدراسات التي أجراها مجلس السياحة الاسكتلندي عام 1990 التأثير الاقتصادي للمهرجانات وقد أظهرت النتائج أنه في "</w:t>
      </w:r>
      <w:proofErr w:type="spellStart"/>
      <w:r w:rsidR="004C5EAE" w:rsidRPr="009951CE">
        <w:rPr>
          <w:rFonts w:hint="cs"/>
          <w:sz w:val="28"/>
          <w:szCs w:val="32"/>
          <w:rtl/>
        </w:rPr>
        <w:t>إدنبرة</w:t>
      </w:r>
      <w:proofErr w:type="spellEnd"/>
      <w:r w:rsidR="004C5EAE" w:rsidRPr="009951CE">
        <w:rPr>
          <w:rFonts w:hint="cs"/>
          <w:sz w:val="28"/>
          <w:szCs w:val="32"/>
          <w:rtl/>
        </w:rPr>
        <w:t xml:space="preserve">" </w:t>
      </w:r>
      <w:proofErr w:type="spellStart"/>
      <w:r w:rsidR="004C5EAE" w:rsidRPr="009951CE">
        <w:rPr>
          <w:rFonts w:hint="cs"/>
          <w:sz w:val="28"/>
          <w:szCs w:val="32"/>
          <w:rtl/>
        </w:rPr>
        <w:t>و"لوثيانز</w:t>
      </w:r>
      <w:proofErr w:type="spellEnd"/>
      <w:r w:rsidR="004C5EAE" w:rsidRPr="009951CE">
        <w:rPr>
          <w:rFonts w:hint="cs"/>
          <w:sz w:val="28"/>
          <w:szCs w:val="32"/>
          <w:rtl/>
        </w:rPr>
        <w:t xml:space="preserve">" ستختفي نفقات مباشرة تقدر قيمتها بـ 44 مليون جنيه إسترليني ولن يتحقق دخل محلي قيمته 9 ملايين جنيه استرليني، كما لن تتوفر وظائف دائمة مرتبطة بإقامة المهرجانات يبلغ عددها 1300 وظيفة، مالم تقم المهرجانات. </w:t>
      </w:r>
    </w:p>
    <w:p w:rsidR="004C5EAE" w:rsidRPr="009951CE" w:rsidRDefault="004C5EAE" w:rsidP="009951CE">
      <w:pPr>
        <w:pStyle w:val="15"/>
        <w:spacing w:before="120"/>
        <w:rPr>
          <w:sz w:val="28"/>
          <w:szCs w:val="32"/>
          <w:rtl/>
        </w:rPr>
      </w:pPr>
      <w:r w:rsidRPr="009951CE">
        <w:rPr>
          <w:rFonts w:hint="cs"/>
          <w:sz w:val="28"/>
          <w:szCs w:val="32"/>
          <w:rtl/>
        </w:rPr>
        <w:t>السياسة الثقافية: استراتيجية تنظيم المهرجانات في "</w:t>
      </w:r>
      <w:proofErr w:type="spellStart"/>
      <w:r w:rsidRPr="009951CE">
        <w:rPr>
          <w:rFonts w:hint="cs"/>
          <w:sz w:val="28"/>
          <w:szCs w:val="32"/>
          <w:rtl/>
        </w:rPr>
        <w:t>إدنبرة</w:t>
      </w:r>
      <w:proofErr w:type="spellEnd"/>
      <w:r w:rsidRPr="009951CE">
        <w:rPr>
          <w:rFonts w:hint="cs"/>
          <w:sz w:val="28"/>
          <w:szCs w:val="32"/>
          <w:rtl/>
        </w:rPr>
        <w:t xml:space="preserve">": </w:t>
      </w:r>
    </w:p>
    <w:p w:rsidR="004C5EAE" w:rsidRPr="009951CE" w:rsidRDefault="009306BD" w:rsidP="009951CE">
      <w:pPr>
        <w:pStyle w:val="14"/>
        <w:spacing w:before="120"/>
        <w:rPr>
          <w:sz w:val="28"/>
          <w:szCs w:val="32"/>
          <w:rtl/>
        </w:rPr>
      </w:pPr>
      <w:r w:rsidRPr="009951CE">
        <w:rPr>
          <w:rFonts w:hint="cs"/>
          <w:sz w:val="28"/>
          <w:szCs w:val="32"/>
          <w:rtl/>
        </w:rPr>
        <w:t>تم بدء استراتيجية تنظيم المهرجانات في "</w:t>
      </w:r>
      <w:proofErr w:type="spellStart"/>
      <w:r w:rsidRPr="009951CE">
        <w:rPr>
          <w:rFonts w:hint="cs"/>
          <w:sz w:val="28"/>
          <w:szCs w:val="32"/>
          <w:rtl/>
        </w:rPr>
        <w:t>إدنبرة</w:t>
      </w:r>
      <w:proofErr w:type="spellEnd"/>
      <w:r w:rsidRPr="009951CE">
        <w:rPr>
          <w:rFonts w:hint="cs"/>
          <w:sz w:val="28"/>
          <w:szCs w:val="32"/>
          <w:rtl/>
        </w:rPr>
        <w:t>" عام 2001، والتي تبعت السياسة الثقافية الخاصة بالمدينة التي تم وضعها عام 1999، والتي أصبح مجلس مدينة "</w:t>
      </w:r>
      <w:proofErr w:type="spellStart"/>
      <w:r w:rsidRPr="009951CE">
        <w:rPr>
          <w:rFonts w:hint="cs"/>
          <w:sz w:val="28"/>
          <w:szCs w:val="32"/>
          <w:rtl/>
        </w:rPr>
        <w:t>إدنبرة</w:t>
      </w:r>
      <w:proofErr w:type="spellEnd"/>
      <w:r w:rsidRPr="009951CE">
        <w:rPr>
          <w:rFonts w:hint="cs"/>
          <w:sz w:val="28"/>
          <w:szCs w:val="32"/>
          <w:rtl/>
        </w:rPr>
        <w:t>" مسئولاً عن الإشراف عليها وتمويلها، بدعم مالي من المجلس مدينة "</w:t>
      </w:r>
      <w:proofErr w:type="spellStart"/>
      <w:r w:rsidRPr="009951CE">
        <w:rPr>
          <w:rFonts w:hint="cs"/>
          <w:sz w:val="28"/>
          <w:szCs w:val="32"/>
          <w:rtl/>
        </w:rPr>
        <w:t>إدنبرة</w:t>
      </w:r>
      <w:proofErr w:type="spellEnd"/>
      <w:r w:rsidRPr="009951CE">
        <w:rPr>
          <w:rFonts w:hint="cs"/>
          <w:sz w:val="28"/>
          <w:szCs w:val="32"/>
          <w:rtl/>
        </w:rPr>
        <w:t xml:space="preserve">" مسئولاً عن الإشراف عليها وتمويلها، بدعم مالي من المجلس الاسكتلندي للفنون وهيئات وشركات أخرى بارزة. وقد تطورت تلك الاستراتيجية، جنباً إلى جنب مع استراتيجية تنظيم الأحداث في المدينة، والتي تم إطلاقها في ديسمبر عام 2002. وتعتبر كلتا الاستراتيجيتين دليلا على </w:t>
      </w:r>
      <w:r w:rsidRPr="009951CE">
        <w:rPr>
          <w:rFonts w:hint="cs"/>
          <w:sz w:val="28"/>
          <w:szCs w:val="32"/>
          <w:rtl/>
        </w:rPr>
        <w:lastRenderedPageBreak/>
        <w:t>سعى "</w:t>
      </w:r>
      <w:proofErr w:type="spellStart"/>
      <w:r w:rsidRPr="009951CE">
        <w:rPr>
          <w:rFonts w:hint="cs"/>
          <w:sz w:val="28"/>
          <w:szCs w:val="32"/>
          <w:rtl/>
        </w:rPr>
        <w:t>إدنبرة</w:t>
      </w:r>
      <w:proofErr w:type="spellEnd"/>
      <w:r w:rsidRPr="009951CE">
        <w:rPr>
          <w:rFonts w:hint="cs"/>
          <w:sz w:val="28"/>
          <w:szCs w:val="32"/>
          <w:rtl/>
        </w:rPr>
        <w:t xml:space="preserve">" من أجل تدعيم مكانتها كمدينة </w:t>
      </w:r>
      <w:r w:rsidR="00EF3612" w:rsidRPr="009951CE">
        <w:rPr>
          <w:rFonts w:hint="cs"/>
          <w:sz w:val="28"/>
          <w:szCs w:val="32"/>
          <w:rtl/>
        </w:rPr>
        <w:t xml:space="preserve">مهرجانات وإدراك مسئوليها لأهمية المهرجانات والأحداث في تمكين مدينة </w:t>
      </w:r>
      <w:proofErr w:type="spellStart"/>
      <w:r w:rsidR="00EF3612" w:rsidRPr="009951CE">
        <w:rPr>
          <w:rFonts w:hint="cs"/>
          <w:sz w:val="28"/>
          <w:szCs w:val="32"/>
          <w:rtl/>
        </w:rPr>
        <w:t>إدنبرة</w:t>
      </w:r>
      <w:proofErr w:type="spellEnd"/>
      <w:r w:rsidR="00EF3612" w:rsidRPr="009951CE">
        <w:rPr>
          <w:rFonts w:hint="cs"/>
          <w:sz w:val="28"/>
          <w:szCs w:val="32"/>
          <w:rtl/>
        </w:rPr>
        <w:t xml:space="preserve">" من تحقيق التطور الثقافي </w:t>
      </w:r>
      <w:proofErr w:type="spellStart"/>
      <w:r w:rsidR="00EF3612" w:rsidRPr="009951CE">
        <w:rPr>
          <w:rFonts w:hint="cs"/>
          <w:sz w:val="28"/>
          <w:szCs w:val="32"/>
          <w:rtl/>
        </w:rPr>
        <w:t>والاقصتادي</w:t>
      </w:r>
      <w:proofErr w:type="spellEnd"/>
      <w:r w:rsidR="00EF3612" w:rsidRPr="009951CE">
        <w:rPr>
          <w:rFonts w:hint="cs"/>
          <w:sz w:val="28"/>
          <w:szCs w:val="32"/>
          <w:rtl/>
        </w:rPr>
        <w:t xml:space="preserve">. </w:t>
      </w:r>
    </w:p>
    <w:p w:rsidR="00EF3612" w:rsidRPr="009951CE" w:rsidRDefault="00EF3612" w:rsidP="009951CE">
      <w:pPr>
        <w:pStyle w:val="14"/>
        <w:spacing w:before="120"/>
        <w:rPr>
          <w:sz w:val="28"/>
          <w:szCs w:val="32"/>
          <w:rtl/>
        </w:rPr>
      </w:pPr>
      <w:r w:rsidRPr="009951CE">
        <w:rPr>
          <w:rFonts w:hint="cs"/>
          <w:sz w:val="28"/>
          <w:szCs w:val="32"/>
          <w:rtl/>
        </w:rPr>
        <w:t xml:space="preserve">تتلخص الأهداف الأساسية التي تسعى الاستراتيجية التي تحقيقها فيما يلي: </w:t>
      </w:r>
    </w:p>
    <w:p w:rsidR="00EF3612" w:rsidRPr="009951CE" w:rsidRDefault="00EF3612" w:rsidP="009951CE">
      <w:pPr>
        <w:pStyle w:val="14"/>
        <w:numPr>
          <w:ilvl w:val="0"/>
          <w:numId w:val="1"/>
        </w:numPr>
        <w:spacing w:before="120"/>
        <w:rPr>
          <w:sz w:val="28"/>
          <w:szCs w:val="32"/>
        </w:rPr>
      </w:pPr>
      <w:r w:rsidRPr="009951CE">
        <w:rPr>
          <w:rFonts w:hint="cs"/>
          <w:sz w:val="28"/>
          <w:szCs w:val="32"/>
          <w:rtl/>
        </w:rPr>
        <w:t xml:space="preserve">وضع برنامج ممتد إلى </w:t>
      </w:r>
      <w:proofErr w:type="gramStart"/>
      <w:r w:rsidRPr="009951CE">
        <w:rPr>
          <w:rFonts w:hint="cs"/>
          <w:sz w:val="28"/>
          <w:szCs w:val="32"/>
          <w:rtl/>
        </w:rPr>
        <w:t>مدار</w:t>
      </w:r>
      <w:proofErr w:type="gramEnd"/>
      <w:r w:rsidRPr="009951CE">
        <w:rPr>
          <w:rFonts w:hint="cs"/>
          <w:sz w:val="28"/>
          <w:szCs w:val="32"/>
          <w:rtl/>
        </w:rPr>
        <w:t xml:space="preserve"> العام للمهرجانات والأحداث الثقافية. </w:t>
      </w:r>
    </w:p>
    <w:p w:rsidR="00EF3612" w:rsidRPr="009951CE" w:rsidRDefault="00EF3612" w:rsidP="009951CE">
      <w:pPr>
        <w:pStyle w:val="14"/>
        <w:numPr>
          <w:ilvl w:val="0"/>
          <w:numId w:val="1"/>
        </w:numPr>
        <w:spacing w:before="120"/>
        <w:rPr>
          <w:sz w:val="28"/>
          <w:szCs w:val="32"/>
        </w:rPr>
      </w:pPr>
      <w:proofErr w:type="gramStart"/>
      <w:r w:rsidRPr="009951CE">
        <w:rPr>
          <w:rFonts w:hint="cs"/>
          <w:sz w:val="28"/>
          <w:szCs w:val="32"/>
          <w:rtl/>
        </w:rPr>
        <w:t>تنظيم</w:t>
      </w:r>
      <w:proofErr w:type="gramEnd"/>
      <w:r w:rsidRPr="009951CE">
        <w:rPr>
          <w:rFonts w:hint="cs"/>
          <w:sz w:val="28"/>
          <w:szCs w:val="32"/>
          <w:rtl/>
        </w:rPr>
        <w:t xml:space="preserve"> مجموعة من المهرجانات المستقلة، والتي تعمل على تحقيق التوازن بشكل مُرض بين متطلبات الطموح الإبداعي والأهداف والاجتماعية والترويج التجاري. </w:t>
      </w:r>
    </w:p>
    <w:p w:rsidR="00EF3612" w:rsidRPr="009951CE" w:rsidRDefault="00EF3612" w:rsidP="009951CE">
      <w:pPr>
        <w:pStyle w:val="14"/>
        <w:numPr>
          <w:ilvl w:val="0"/>
          <w:numId w:val="1"/>
        </w:numPr>
        <w:spacing w:before="120"/>
        <w:rPr>
          <w:sz w:val="28"/>
          <w:szCs w:val="32"/>
        </w:rPr>
      </w:pPr>
      <w:proofErr w:type="gramStart"/>
      <w:r w:rsidRPr="009951CE">
        <w:rPr>
          <w:rFonts w:hint="cs"/>
          <w:sz w:val="28"/>
          <w:szCs w:val="32"/>
          <w:rtl/>
        </w:rPr>
        <w:t>المحافظة</w:t>
      </w:r>
      <w:proofErr w:type="gramEnd"/>
      <w:r w:rsidRPr="009951CE">
        <w:rPr>
          <w:rFonts w:hint="cs"/>
          <w:sz w:val="28"/>
          <w:szCs w:val="32"/>
          <w:rtl/>
        </w:rPr>
        <w:t xml:space="preserve"> على برنامج مهرجانات صيفي يظل قائماً باعتباره أبرز المهرجانات الدولية في العالم. </w:t>
      </w:r>
    </w:p>
    <w:p w:rsidR="00EF3612" w:rsidRPr="009951CE" w:rsidRDefault="00EF3612" w:rsidP="009951CE">
      <w:pPr>
        <w:pStyle w:val="14"/>
        <w:numPr>
          <w:ilvl w:val="0"/>
          <w:numId w:val="1"/>
        </w:numPr>
        <w:spacing w:before="120"/>
        <w:rPr>
          <w:sz w:val="28"/>
          <w:szCs w:val="32"/>
        </w:rPr>
      </w:pPr>
      <w:r w:rsidRPr="009951CE">
        <w:rPr>
          <w:rFonts w:hint="cs"/>
          <w:sz w:val="28"/>
          <w:szCs w:val="32"/>
          <w:rtl/>
        </w:rPr>
        <w:t>إشراف نطاق عريض من مواطني "</w:t>
      </w:r>
      <w:proofErr w:type="spellStart"/>
      <w:r w:rsidRPr="009951CE">
        <w:rPr>
          <w:rFonts w:hint="cs"/>
          <w:sz w:val="28"/>
          <w:szCs w:val="32"/>
          <w:rtl/>
        </w:rPr>
        <w:t>إدنبرة</w:t>
      </w:r>
      <w:proofErr w:type="spellEnd"/>
      <w:r w:rsidRPr="009951CE">
        <w:rPr>
          <w:rFonts w:hint="cs"/>
          <w:sz w:val="28"/>
          <w:szCs w:val="32"/>
          <w:rtl/>
        </w:rPr>
        <w:t xml:space="preserve"> وتشجيع المبادرات المتعلقة بالمهرجانات والتي تخاطب أهداف المشاركة الاجتماعية في حياة المدينة. </w:t>
      </w:r>
    </w:p>
    <w:p w:rsidR="00EF3612" w:rsidRPr="009951CE" w:rsidRDefault="00EF3612" w:rsidP="009951CE">
      <w:pPr>
        <w:pStyle w:val="14"/>
        <w:numPr>
          <w:ilvl w:val="0"/>
          <w:numId w:val="1"/>
        </w:numPr>
        <w:spacing w:before="120"/>
        <w:rPr>
          <w:sz w:val="28"/>
          <w:szCs w:val="32"/>
        </w:rPr>
      </w:pPr>
      <w:r w:rsidRPr="009951CE">
        <w:rPr>
          <w:rFonts w:hint="cs"/>
          <w:sz w:val="28"/>
          <w:szCs w:val="32"/>
          <w:rtl/>
        </w:rPr>
        <w:t xml:space="preserve">نشر ثقافة معرفية مرتبطة بالمهرجانات. </w:t>
      </w:r>
    </w:p>
    <w:p w:rsidR="00EF3612" w:rsidRPr="009951CE" w:rsidRDefault="00EF3612" w:rsidP="009951CE">
      <w:pPr>
        <w:pStyle w:val="14"/>
        <w:numPr>
          <w:ilvl w:val="0"/>
          <w:numId w:val="1"/>
        </w:numPr>
        <w:spacing w:before="120"/>
        <w:rPr>
          <w:sz w:val="28"/>
          <w:szCs w:val="32"/>
        </w:rPr>
      </w:pPr>
      <w:r w:rsidRPr="009951CE">
        <w:rPr>
          <w:rFonts w:hint="cs"/>
          <w:sz w:val="28"/>
          <w:szCs w:val="32"/>
          <w:rtl/>
        </w:rPr>
        <w:t xml:space="preserve">الربط بين المهرجانات </w:t>
      </w:r>
      <w:proofErr w:type="gramStart"/>
      <w:r w:rsidRPr="009951CE">
        <w:rPr>
          <w:rFonts w:hint="cs"/>
          <w:sz w:val="28"/>
          <w:szCs w:val="32"/>
          <w:rtl/>
        </w:rPr>
        <w:t>وإتاحة</w:t>
      </w:r>
      <w:proofErr w:type="gramEnd"/>
      <w:r w:rsidRPr="009951CE">
        <w:rPr>
          <w:rFonts w:hint="cs"/>
          <w:sz w:val="28"/>
          <w:szCs w:val="32"/>
          <w:rtl/>
        </w:rPr>
        <w:t xml:space="preserve"> أشكال التعاون والمبادرات المشتركة ومشاركة الموارد وتنمية وعي إيجابي بالتنافس الإبداعي. </w:t>
      </w:r>
    </w:p>
    <w:p w:rsidR="00EF3612" w:rsidRPr="009951CE" w:rsidRDefault="00EF3612" w:rsidP="009951CE">
      <w:pPr>
        <w:pStyle w:val="14"/>
        <w:numPr>
          <w:ilvl w:val="0"/>
          <w:numId w:val="1"/>
        </w:numPr>
        <w:spacing w:before="120"/>
        <w:rPr>
          <w:sz w:val="28"/>
          <w:szCs w:val="32"/>
        </w:rPr>
      </w:pPr>
      <w:r w:rsidRPr="009951CE">
        <w:rPr>
          <w:rFonts w:hint="cs"/>
          <w:sz w:val="28"/>
          <w:szCs w:val="32"/>
          <w:rtl/>
        </w:rPr>
        <w:t>قيام علاقة صحية بين مجلس مدينة "</w:t>
      </w:r>
      <w:proofErr w:type="spellStart"/>
      <w:r w:rsidRPr="009951CE">
        <w:rPr>
          <w:rFonts w:hint="cs"/>
          <w:sz w:val="28"/>
          <w:szCs w:val="32"/>
          <w:rtl/>
        </w:rPr>
        <w:t>إدنبرة</w:t>
      </w:r>
      <w:proofErr w:type="spellEnd"/>
      <w:r w:rsidRPr="009951CE">
        <w:rPr>
          <w:rFonts w:hint="cs"/>
          <w:sz w:val="28"/>
          <w:szCs w:val="32"/>
          <w:rtl/>
        </w:rPr>
        <w:t xml:space="preserve">" والمهرجانات. </w:t>
      </w:r>
    </w:p>
    <w:p w:rsidR="00EF3612" w:rsidRPr="009951CE" w:rsidRDefault="00EF3612" w:rsidP="009951CE">
      <w:pPr>
        <w:pStyle w:val="14"/>
        <w:numPr>
          <w:ilvl w:val="0"/>
          <w:numId w:val="1"/>
        </w:numPr>
        <w:spacing w:before="120"/>
        <w:rPr>
          <w:sz w:val="28"/>
          <w:szCs w:val="32"/>
        </w:rPr>
      </w:pPr>
      <w:r w:rsidRPr="009951CE">
        <w:rPr>
          <w:rFonts w:hint="cs"/>
          <w:sz w:val="28"/>
          <w:szCs w:val="32"/>
          <w:rtl/>
        </w:rPr>
        <w:t xml:space="preserve">الإدراك الواضح لأهمية المهرجانات </w:t>
      </w:r>
      <w:proofErr w:type="gramStart"/>
      <w:r w:rsidRPr="009951CE">
        <w:rPr>
          <w:rFonts w:hint="cs"/>
          <w:sz w:val="28"/>
          <w:szCs w:val="32"/>
          <w:rtl/>
        </w:rPr>
        <w:t>والذي</w:t>
      </w:r>
      <w:proofErr w:type="gramEnd"/>
      <w:r w:rsidRPr="009951CE">
        <w:rPr>
          <w:rFonts w:hint="cs"/>
          <w:sz w:val="28"/>
          <w:szCs w:val="32"/>
          <w:rtl/>
        </w:rPr>
        <w:t xml:space="preserve"> ينعكس في توفير التمويل المطلوب. </w:t>
      </w:r>
    </w:p>
    <w:p w:rsidR="00EF3612" w:rsidRPr="009951CE" w:rsidRDefault="00EF3612" w:rsidP="009951CE">
      <w:pPr>
        <w:pStyle w:val="14"/>
        <w:numPr>
          <w:ilvl w:val="0"/>
          <w:numId w:val="1"/>
        </w:numPr>
        <w:spacing w:before="120"/>
        <w:rPr>
          <w:sz w:val="28"/>
          <w:szCs w:val="32"/>
        </w:rPr>
      </w:pPr>
      <w:r w:rsidRPr="009951CE">
        <w:rPr>
          <w:rFonts w:hint="cs"/>
          <w:sz w:val="28"/>
          <w:szCs w:val="32"/>
          <w:rtl/>
        </w:rPr>
        <w:t>إطلاق حملة تأييد وتسويق فعالة تعتمد على النقاط المذكورة آنفاً وتشرك مجلس مدينة "</w:t>
      </w:r>
      <w:proofErr w:type="spellStart"/>
      <w:r w:rsidRPr="009951CE">
        <w:rPr>
          <w:rFonts w:hint="cs"/>
          <w:sz w:val="28"/>
          <w:szCs w:val="32"/>
          <w:rtl/>
        </w:rPr>
        <w:t>إدنبرة</w:t>
      </w:r>
      <w:proofErr w:type="spellEnd"/>
      <w:r w:rsidRPr="009951CE">
        <w:rPr>
          <w:rFonts w:hint="cs"/>
          <w:sz w:val="28"/>
          <w:szCs w:val="32"/>
          <w:rtl/>
        </w:rPr>
        <w:t xml:space="preserve">" وغيره من هيئات السياحة والمؤسسات الثقافية الأخرى. </w:t>
      </w:r>
    </w:p>
    <w:p w:rsidR="009951CE" w:rsidRDefault="009951CE" w:rsidP="009951CE">
      <w:pPr>
        <w:pStyle w:val="15"/>
        <w:spacing w:before="120"/>
        <w:rPr>
          <w:sz w:val="28"/>
          <w:szCs w:val="32"/>
          <w:rtl/>
        </w:rPr>
      </w:pPr>
    </w:p>
    <w:p w:rsidR="00EF3612" w:rsidRPr="009951CE" w:rsidRDefault="00EF3612" w:rsidP="009951CE">
      <w:pPr>
        <w:pStyle w:val="15"/>
        <w:spacing w:before="120"/>
        <w:rPr>
          <w:sz w:val="28"/>
          <w:szCs w:val="32"/>
          <w:rtl/>
        </w:rPr>
      </w:pPr>
      <w:r w:rsidRPr="009951CE">
        <w:rPr>
          <w:rFonts w:hint="cs"/>
          <w:sz w:val="28"/>
          <w:szCs w:val="32"/>
          <w:rtl/>
        </w:rPr>
        <w:t xml:space="preserve">نبذة تاريخية مختصرة عن الثقافة والفون والقطاع العام: </w:t>
      </w:r>
    </w:p>
    <w:p w:rsidR="00EF3612" w:rsidRPr="009951CE" w:rsidRDefault="00D759CE" w:rsidP="009951CE">
      <w:pPr>
        <w:pStyle w:val="14"/>
        <w:spacing w:before="120"/>
        <w:rPr>
          <w:sz w:val="28"/>
          <w:szCs w:val="32"/>
          <w:rtl/>
        </w:rPr>
      </w:pPr>
      <w:proofErr w:type="gramStart"/>
      <w:r w:rsidRPr="009951CE">
        <w:rPr>
          <w:rFonts w:hint="cs"/>
          <w:sz w:val="28"/>
          <w:szCs w:val="32"/>
          <w:rtl/>
        </w:rPr>
        <w:lastRenderedPageBreak/>
        <w:t>كما</w:t>
      </w:r>
      <w:proofErr w:type="gramEnd"/>
      <w:r w:rsidRPr="009951CE">
        <w:rPr>
          <w:rFonts w:hint="cs"/>
          <w:sz w:val="28"/>
          <w:szCs w:val="32"/>
          <w:rtl/>
        </w:rPr>
        <w:t xml:space="preserve"> أشير مسبقاً في هذا الفصل، فقد أصبح توظيف الثقافة والأحداث الثقافية محركاً اقتصادياً أكثر أهمية للبلدان والمدن. علاوة على ذلك فإن الظاهرة الاقتصادية المتمثلة في استراتيجيات تنظيم المهرجانات والأحداث الثقافية، أو المدفوعة باتجاهات ثقافية، تعد ظاهرة عالمية. كذلك </w:t>
      </w:r>
      <w:proofErr w:type="gramStart"/>
      <w:r w:rsidRPr="009951CE">
        <w:rPr>
          <w:rFonts w:hint="cs"/>
          <w:sz w:val="28"/>
          <w:szCs w:val="32"/>
          <w:rtl/>
        </w:rPr>
        <w:t>فإن</w:t>
      </w:r>
      <w:proofErr w:type="gramEnd"/>
      <w:r w:rsidRPr="009951CE">
        <w:rPr>
          <w:rFonts w:hint="cs"/>
          <w:sz w:val="28"/>
          <w:szCs w:val="32"/>
          <w:rtl/>
        </w:rPr>
        <w:t xml:space="preserve"> الأمثلة الدولية المبينة تعد دليلاً على ذلك. ويصح القول أيضاً إن الدور الاقتصادي لتلك الظاهرة قد تغير بمرور الوقت؛ وذلك نظراً لأنه قد تم إدراك دورها </w:t>
      </w:r>
      <w:proofErr w:type="spellStart"/>
      <w:r w:rsidRPr="009951CE">
        <w:rPr>
          <w:rFonts w:hint="cs"/>
          <w:sz w:val="28"/>
          <w:szCs w:val="32"/>
          <w:rtl/>
        </w:rPr>
        <w:t>الإسهامي</w:t>
      </w:r>
      <w:proofErr w:type="spellEnd"/>
      <w:r w:rsidRPr="009951CE">
        <w:rPr>
          <w:rFonts w:hint="cs"/>
          <w:sz w:val="28"/>
          <w:szCs w:val="32"/>
          <w:rtl/>
        </w:rPr>
        <w:t xml:space="preserve"> المهم، إلى جانب أن التغيرات في الهياكل الاقتصادية قد استلزمت ذلك. </w:t>
      </w:r>
      <w:proofErr w:type="gramStart"/>
      <w:r w:rsidRPr="009951CE">
        <w:rPr>
          <w:rFonts w:hint="cs"/>
          <w:sz w:val="28"/>
          <w:szCs w:val="32"/>
          <w:rtl/>
        </w:rPr>
        <w:t>ويتجسد</w:t>
      </w:r>
      <w:proofErr w:type="gramEnd"/>
      <w:r w:rsidRPr="009951CE">
        <w:rPr>
          <w:rFonts w:hint="cs"/>
          <w:sz w:val="28"/>
          <w:szCs w:val="32"/>
          <w:rtl/>
        </w:rPr>
        <w:t xml:space="preserve"> ذلك في أوضح صورة في المدن والمناطق الحضارية الضخمة التي تتضمن مدناً وضواحي. </w:t>
      </w:r>
    </w:p>
    <w:p w:rsidR="00D759CE" w:rsidRPr="009951CE" w:rsidRDefault="00657F63" w:rsidP="009951CE">
      <w:pPr>
        <w:pStyle w:val="14"/>
        <w:spacing w:before="120"/>
        <w:rPr>
          <w:sz w:val="28"/>
          <w:szCs w:val="32"/>
          <w:rtl/>
        </w:rPr>
      </w:pPr>
      <w:r w:rsidRPr="009951CE">
        <w:rPr>
          <w:rFonts w:hint="cs"/>
          <w:sz w:val="28"/>
          <w:szCs w:val="32"/>
          <w:rtl/>
        </w:rPr>
        <w:t xml:space="preserve">على الرغم من أن طبيعية الثقافة في حد ذاتها متشعبة وواسعة الانتشار، فإن تطور الأساليب النظرية في التعامل معها والمرتبطة بالمهرجانات والأحداث لم تكن على هذا النحو من التشعب والانتشار. يعلق كل من الباحثين "أو سوليفان" و"جاكسون" بقولهما إن أدب سياحة المهرجانات قد اتجه إلى تضمين جميع عناصر الأحداث والمهرجانات، بجميع أحجامها وأغراضها التنظيمية. كما يعتقدان أيضاً أن تطور الأدب الذي يخاطب تلك الجوانب لم يكافئه تطور مماثل في الصناعة نفسها، على الرغم من الطبيعة المتشعبة التي تميز مفاهيم الدراسة. </w:t>
      </w:r>
    </w:p>
    <w:p w:rsidR="009951CE" w:rsidRPr="009951CE" w:rsidRDefault="009951CE" w:rsidP="009951CE">
      <w:pPr>
        <w:pStyle w:val="14"/>
        <w:spacing w:before="120"/>
        <w:rPr>
          <w:sz w:val="28"/>
          <w:szCs w:val="32"/>
        </w:rPr>
      </w:pPr>
      <w:bookmarkStart w:id="0" w:name="_GoBack"/>
      <w:bookmarkEnd w:id="0"/>
    </w:p>
    <w:sectPr w:rsidR="009951CE" w:rsidRPr="009951CE" w:rsidSect="00426CB5">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6FD" w:rsidRDefault="007046FD" w:rsidP="009951CE">
      <w:pPr>
        <w:spacing w:after="0" w:line="240" w:lineRule="auto"/>
      </w:pPr>
      <w:r>
        <w:separator/>
      </w:r>
    </w:p>
  </w:endnote>
  <w:endnote w:type="continuationSeparator" w:id="0">
    <w:p w:rsidR="007046FD" w:rsidRDefault="007046FD" w:rsidP="0099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Mohanad">
    <w:panose1 w:val="0000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L-Mateen">
    <w:panose1 w:val="0000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ohanad Bold">
    <w:panose1 w:val="0000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86161042"/>
      <w:docPartObj>
        <w:docPartGallery w:val="Page Numbers (Bottom of Page)"/>
        <w:docPartUnique/>
      </w:docPartObj>
    </w:sdtPr>
    <w:sdtEndPr/>
    <w:sdtContent>
      <w:p w:rsidR="009951CE" w:rsidRDefault="009951CE">
        <w:pPr>
          <w:pStyle w:val="a4"/>
        </w:pPr>
        <w:r>
          <w:rPr>
            <w:noProof/>
            <w:rtl/>
          </w:rPr>
          <mc:AlternateContent>
            <mc:Choice Requires="wpg">
              <w:drawing>
                <wp:anchor distT="0" distB="0" distL="114300" distR="114300" simplePos="0" relativeHeight="251659264" behindDoc="0" locked="0" layoutInCell="0" allowOverlap="1" wp14:editId="65DE6FDC">
                  <wp:simplePos x="0" y="0"/>
                  <wp:positionH relativeFrom="margin">
                    <wp:align>center</wp:align>
                  </wp:positionH>
                  <wp:positionV relativeFrom="bottomMargin">
                    <wp:align>center</wp:align>
                  </wp:positionV>
                  <wp:extent cx="419100" cy="321945"/>
                  <wp:effectExtent l="0" t="19050" r="0" b="11430"/>
                  <wp:wrapNone/>
                  <wp:docPr id="589" name="مجموعة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419100" cy="321945"/>
                            <a:chOff x="1731" y="14550"/>
                            <a:chExt cx="660" cy="507"/>
                          </a:xfrm>
                        </wpg:grpSpPr>
                        <wps:wsp>
                          <wps:cNvPr id="590"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1"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2" name="Text Box 90"/>
                          <wps:cNvSpPr txBox="1">
                            <a:spLocks noChangeArrowheads="1"/>
                          </wps:cNvSpPr>
                          <wps:spPr bwMode="auto">
                            <a:xfrm>
                              <a:off x="1731" y="14639"/>
                              <a:ext cx="660" cy="3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51CE" w:rsidRPr="009951CE" w:rsidRDefault="009951CE" w:rsidP="009951CE">
                                <w:pPr>
                                  <w:spacing w:before="60" w:after="0" w:line="240" w:lineRule="auto"/>
                                  <w:jc w:val="center"/>
                                  <w:rPr>
                                    <w:b/>
                                    <w:bCs/>
                                    <w:color w:val="17365D" w:themeColor="text2" w:themeShade="BF"/>
                                    <w:sz w:val="16"/>
                                    <w:szCs w:val="16"/>
                                  </w:rPr>
                                </w:pPr>
                                <w:r w:rsidRPr="009951CE">
                                  <w:rPr>
                                    <w:b/>
                                    <w:bCs/>
                                  </w:rPr>
                                  <w:fldChar w:fldCharType="begin"/>
                                </w:r>
                                <w:r w:rsidRPr="009951CE">
                                  <w:rPr>
                                    <w:b/>
                                    <w:bCs/>
                                  </w:rPr>
                                  <w:instrText>PAGE   \* MERGEFORMAT</w:instrText>
                                </w:r>
                                <w:r w:rsidRPr="009951CE">
                                  <w:rPr>
                                    <w:b/>
                                    <w:bCs/>
                                  </w:rPr>
                                  <w:fldChar w:fldCharType="separate"/>
                                </w:r>
                                <w:r w:rsidR="005305A4" w:rsidRPr="005305A4">
                                  <w:rPr>
                                    <w:b/>
                                    <w:bCs/>
                                    <w:noProof/>
                                    <w:color w:val="17365D" w:themeColor="text2" w:themeShade="BF"/>
                                    <w:sz w:val="16"/>
                                    <w:szCs w:val="16"/>
                                    <w:rtl/>
                                    <w:lang w:val="ar-SA"/>
                                  </w:rPr>
                                  <w:t>5</w:t>
                                </w:r>
                                <w:r w:rsidRPr="009951CE">
                                  <w:rPr>
                                    <w:b/>
                                    <w:bCs/>
                                    <w:color w:val="17365D" w:themeColor="text2" w:themeShade="BF"/>
                                    <w:sz w:val="16"/>
                                    <w:szCs w:val="16"/>
                                  </w:rPr>
                                  <w:fldChar w:fldCharType="end"/>
                                </w:r>
                              </w:p>
                            </w:txbxContent>
                          </wps:txbx>
                          <wps:bodyPr rot="0" vert="horz" wrap="square" lIns="0" tIns="27432" rIns="0" bIns="0" anchor="t" anchorCtr="0" upright="1">
                            <a:noAutofit/>
                          </wps:bodyPr>
                        </wps:wsp>
                        <wpg:grpSp>
                          <wpg:cNvPr id="593" name="Group 91"/>
                          <wpg:cNvGrpSpPr>
                            <a:grpSpLocks/>
                          </wpg:cNvGrpSpPr>
                          <wpg:grpSpPr bwMode="auto">
                            <a:xfrm>
                              <a:off x="1775" y="14647"/>
                              <a:ext cx="571" cy="314"/>
                              <a:chOff x="1705" y="14935"/>
                              <a:chExt cx="682" cy="375"/>
                            </a:xfrm>
                          </wpg:grpSpPr>
                          <wps:wsp>
                            <wps:cNvPr id="594" name="AutoShape 92"/>
                            <wps:cNvSpPr>
                              <a:spLocks noChangeArrowheads="1"/>
                            </wps:cNvSpPr>
                            <wps:spPr bwMode="auto">
                              <a:xfrm rot="-5400000">
                                <a:off x="1782"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5" name="AutoShape 93"/>
                            <wps:cNvSpPr>
                              <a:spLocks noChangeArrowheads="1"/>
                            </wps:cNvSpPr>
                            <wps:spPr bwMode="auto">
                              <a:xfrm rot="5400000" flipH="1">
                                <a:off x="1934"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مجموعة 87" o:spid="_x0000_s1026" style="position:absolute;left:0;text-align:left;margin-left:0;margin-top:0;width:33pt;height:25.35pt;flip:x;z-index:251659264;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" o:allowincell="f">
                  <v:shapetype id="_x0000_t4" coordsize="21600,21600" o:spt="4" path="m10800,l,10800,10800,21600,21600,10800xe">
                    <v:stroke joinstyle="miter"/>
                    <v:path gradientshapeok="t" o:connecttype="rect" textboxrect="5400,5400,16200,16200"/>
                  </v:shapetype>
                  <v:shape id="AutoShape 88" o:spid="_x0000_s1027"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7v1sIA&#10;AADcAAAADwAAAGRycy9kb3ducmV2LnhtbERPTWvCQBC9F/oflil4041aS42uIoJQqj00FnodstMk&#10;NDsbs9Mk/nv3IPT4eN/r7eBq1VEbKs8GppMEFHHubcWFga/zYfwKKgiyxdozGbhSgO3m8WGNqfU9&#10;f1KXSaFiCIcUDZQiTap1yEtyGCa+IY7cj28dSoRtoW2LfQx3tZ4lyYt2WHFsKLGhfUn5b/bnDJyO&#10;c15M50333ksm30Vlny/nD2NGT8NuBUpokH/x3f1mDSyWcX48E4+A3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Xu/WwgAAANwAAAAPAAAAAAAAAAAAAAAAAJgCAABkcnMvZG93&#10;bnJldi54bWxQSwUGAAAAAAQABAD1AAAAhwMAAAAA&#10;" filled="f" strokecolor="#a5a5a5"/>
                  <v:rect id="Rectangle 89" o:spid="_x0000_s1028"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s+msYA&#10;AADcAAAADwAAAGRycy9kb3ducmV2LnhtbESPQWvCQBSE7wX/w/IEb3WTgkVT11AEoRe1TT3Y2yP7&#10;mg3Jvg3Z1UR/fbdQ6HGYmW+YdT7aVlyp97VjBek8AUFcOl1zpeD0uXtcgvABWWPrmBTcyEO+mTys&#10;MdNu4A+6FqESEcI+QwUmhC6T0peGLPq564ij9+16iyHKvpK6xyHCbSufkuRZWqw5LhjsaGuobIqL&#10;VfB+Pg7FV+M11qemPd4PZn9fjkrNpuPrC4hAY/gP/7XftILFKo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8s+msYAAADcAAAADwAAAAAAAAAAAAAAAACYAgAAZHJz&#10;L2Rvd25yZXYueG1sUEsFBgAAAAAEAAQA9QAAAIsDAAAAAA==&#10;" filled="f" strokecolor="#a5a5a5"/>
                  <v:shapetype id="_x0000_t202" coordsize="21600,21600" o:spt="202" path="m,l,21600r21600,l21600,xe">
                    <v:stroke joinstyle="miter"/>
                    <v:path gradientshapeok="t" o:connecttype="rect"/>
                  </v:shapetype>
                  <v:shape id="Text Box 90" o:spid="_x0000_s1029"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9UcQA&#10;AADcAAAADwAAAGRycy9kb3ducmV2LnhtbESPQYvCMBSE78L+h/CEvYimCspajbIIsnsS1B72+Gye&#10;bbB5KU2s7b/fCILHYWa+YdbbzlaipcYbxwqmkwQEce604UJBdt6Pv0D4gKyxckwKevKw3XwM1phq&#10;9+AjtadQiAhhn6KCMoQ6ldLnJVn0E1cTR+/qGoshyqaQusFHhNtKzpJkIS0ajgsl1rQrKb+d7lbB&#10;aHm7HPD699OGfjc1C5PUbZ8p9TnsvlcgAnXhHX61f7WC+XIGzzPxCM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PVHEAAAA3AAAAA8AAAAAAAAAAAAAAAAAmAIAAGRycy9k&#10;b3ducmV2LnhtbFBLBQYAAAAABAAEAPUAAACJAwAAAAA=&#10;" filled="f" stroked="f">
                    <v:textbox inset="0,2.16pt,0,0">
                      <w:txbxContent>
                        <w:p w:rsidR="009951CE" w:rsidRPr="009951CE" w:rsidRDefault="009951CE" w:rsidP="009951CE">
                          <w:pPr>
                            <w:spacing w:before="60" w:after="0" w:line="240" w:lineRule="auto"/>
                            <w:jc w:val="center"/>
                            <w:rPr>
                              <w:b/>
                              <w:bCs/>
                              <w:color w:val="17365D" w:themeColor="text2" w:themeShade="BF"/>
                              <w:sz w:val="16"/>
                              <w:szCs w:val="16"/>
                            </w:rPr>
                          </w:pPr>
                          <w:r w:rsidRPr="009951CE">
                            <w:rPr>
                              <w:b/>
                              <w:bCs/>
                            </w:rPr>
                            <w:fldChar w:fldCharType="begin"/>
                          </w:r>
                          <w:r w:rsidRPr="009951CE">
                            <w:rPr>
                              <w:b/>
                              <w:bCs/>
                            </w:rPr>
                            <w:instrText>PAGE   \* MERGEFORMAT</w:instrText>
                          </w:r>
                          <w:r w:rsidRPr="009951CE">
                            <w:rPr>
                              <w:b/>
                              <w:bCs/>
                            </w:rPr>
                            <w:fldChar w:fldCharType="separate"/>
                          </w:r>
                          <w:r w:rsidR="005305A4" w:rsidRPr="005305A4">
                            <w:rPr>
                              <w:b/>
                              <w:bCs/>
                              <w:noProof/>
                              <w:color w:val="17365D" w:themeColor="text2" w:themeShade="BF"/>
                              <w:sz w:val="16"/>
                              <w:szCs w:val="16"/>
                              <w:rtl/>
                              <w:lang w:val="ar-SA"/>
                            </w:rPr>
                            <w:t>5</w:t>
                          </w:r>
                          <w:r w:rsidRPr="009951CE">
                            <w:rPr>
                              <w:b/>
                              <w:bCs/>
                              <w:color w:val="17365D" w:themeColor="text2" w:themeShade="BF"/>
                              <w:sz w:val="16"/>
                              <w:szCs w:val="16"/>
                            </w:rPr>
                            <w:fldChar w:fldCharType="end"/>
                          </w:r>
                        </w:p>
                      </w:txbxContent>
                    </v:textbox>
                  </v:shape>
                  <v:group id="Group 91" o:spid="_x0000_s1030"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M9tcYAAADcAAAADwAAAGRycy9kb3ducmV2LnhtbESPQWvCQBSE7wX/w/IK&#10;3ppNlJSaZhWRKh5CoSqU3h7ZZxLMvg3ZbRL/fbdQ6HGYmW+YfDOZVgzUu8aygiSKQRCXVjdcKbic&#10;908vIJxH1thaJgV3crBZzx5yzLQd+YOGk69EgLDLUEHtfZdJ6cqaDLrIdsTBu9reoA+yr6TucQxw&#10;08pFHD9Lgw2HhRo72tVU3k7fRsFhxHG7TN6G4nbd3b/O6ftnkZBS88dp+wrC0+T/w3/to1aQr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kz21xgAAANwA&#10;AAAPAAAAAAAAAAAAAAAAAKoCAABkcnMvZG93bnJldi54bWxQSwUGAAAAAAQABAD6AAAAnQMAAAAA&#10;">
                    <v:shape id="AutoShape 92" o:spid="_x0000_s1031" style="position:absolute;left:1782;top:14858;width:375;height:530;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GyPccA&#10;AADcAAAADwAAAGRycy9kb3ducmV2LnhtbESPQWvCQBSE7wX/w/KE3nRjW0uTukpVLIK9NLWH3h7Z&#10;5yaYfRuz25j+e1cQehxm5htmtuhtLTpqfeVYwWScgCAunK7YKNh/bUYvIHxA1lg7JgV/5GExH9zN&#10;MNPuzJ/U5cGICGGfoYIyhCaT0hclWfRj1xBH7+BaiyHK1kjd4jnCbS0fkuRZWqw4LpTY0Kqk4pj/&#10;WgWnd5N873X6kS8fj6nZ/Kx33XKt1P2wf3sFEagP/+Fbe6sVTNMnuJ6JR0DO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xsj3HAAAA3AAAAA8AAAAAAAAAAAAAAAAAmAIAAGRy&#10;cy9kb3ducmV2LnhtbFBLBQYAAAAABAAEAPUAAACMAwAAAAA=&#10;" path="m,l5400,21600r10800,l21600,,,xe" filled="f" strokecolor="#a5a5a5">
                      <v:stroke joinstyle="miter"/>
                      <v:path o:connecttype="custom" o:connectlocs="328,265;188,530;47,265;188,0" o:connectangles="0,0,0,0" textboxrect="4493,4483,17107,17117"/>
                    </v:shape>
                    <v:shape id="AutoShape 93" o:spid="_x0000_s1032" style="position:absolute;left:1934;top:14858;width:375;height:530;rotation:-90;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TA8QA&#10;AADcAAAADwAAAGRycy9kb3ducmV2LnhtbESPQWvCQBSE70L/w/IK3nRjIcWmrlJSFa/GXnp7ZJ/J&#10;YvZt2N2atL/eLQgeh5n5hlltRtuJK/lgHCtYzDMQxLXThhsFX6fdbAkiRGSNnWNS8EsBNuunyQoL&#10;7QY+0rWKjUgQDgUqaGPsCylD3ZLFMHc9cfLOzluMSfpGao9DgttOvmTZq7RoOC202FPZUn2pfqyC&#10;fnEYh9J/l/m++2yWx79quzVGqenz+PEOItIYH+F7+6AV5G85/J9JR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H0wPEAAAA3AAAAA8AAAAAAAAAAAAAAAAAmAIAAGRycy9k&#10;b3ducmV2LnhtbFBLBQYAAAAABAAEAPUAAACJAwAAAAA=&#10;" path="m,l5400,21600r10800,l21600,,,xe" filled="f" strokecolor="#a5a5a5">
                      <v:stroke joinstyle="miter"/>
                      <v:path o:connecttype="custom" o:connectlocs="328,265;188,530;47,265;188,0" o:connectangles="0,0,0,0" textboxrect="4493,4483,17107,17117"/>
                    </v:shape>
                  </v:group>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6FD" w:rsidRDefault="007046FD" w:rsidP="009951CE">
      <w:pPr>
        <w:spacing w:after="0" w:line="240" w:lineRule="auto"/>
      </w:pPr>
      <w:r>
        <w:separator/>
      </w:r>
    </w:p>
  </w:footnote>
  <w:footnote w:type="continuationSeparator" w:id="0">
    <w:p w:rsidR="007046FD" w:rsidRDefault="007046FD" w:rsidP="009951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30DF4"/>
    <w:multiLevelType w:val="hybridMultilevel"/>
    <w:tmpl w:val="3B4065DA"/>
    <w:lvl w:ilvl="0" w:tplc="E8BAC2FE">
      <w:start w:val="1"/>
      <w:numFmt w:val="bullet"/>
      <w:lvlText w:val=""/>
      <w:lvlJc w:val="left"/>
      <w:pPr>
        <w:ind w:left="927" w:hanging="360"/>
      </w:pPr>
      <w:rPr>
        <w:rFonts w:ascii="Symbol" w:eastAsia="Calibri" w:hAnsi="Symbol" w:cs="AL-Mohanad" w:hint="default"/>
        <w:sz w:val="36"/>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7E"/>
    <w:rsid w:val="0005030E"/>
    <w:rsid w:val="000E3E6E"/>
    <w:rsid w:val="00110B06"/>
    <w:rsid w:val="00235E9A"/>
    <w:rsid w:val="00337800"/>
    <w:rsid w:val="003E1BDF"/>
    <w:rsid w:val="003E4D8B"/>
    <w:rsid w:val="00426CB5"/>
    <w:rsid w:val="004A1F3C"/>
    <w:rsid w:val="004C5EAE"/>
    <w:rsid w:val="005305A4"/>
    <w:rsid w:val="005C24E2"/>
    <w:rsid w:val="005F3260"/>
    <w:rsid w:val="00633278"/>
    <w:rsid w:val="006576A2"/>
    <w:rsid w:val="00657F63"/>
    <w:rsid w:val="006A1290"/>
    <w:rsid w:val="00701A10"/>
    <w:rsid w:val="007046FD"/>
    <w:rsid w:val="00741EBB"/>
    <w:rsid w:val="007B2DD2"/>
    <w:rsid w:val="00801259"/>
    <w:rsid w:val="00820265"/>
    <w:rsid w:val="009306BD"/>
    <w:rsid w:val="009475F8"/>
    <w:rsid w:val="009951CE"/>
    <w:rsid w:val="009B6AF0"/>
    <w:rsid w:val="009E4597"/>
    <w:rsid w:val="00AD607E"/>
    <w:rsid w:val="00BB5357"/>
    <w:rsid w:val="00C7608D"/>
    <w:rsid w:val="00CB5712"/>
    <w:rsid w:val="00CE433A"/>
    <w:rsid w:val="00D069FE"/>
    <w:rsid w:val="00D759CE"/>
    <w:rsid w:val="00DD1F3D"/>
    <w:rsid w:val="00DF6B4D"/>
    <w:rsid w:val="00E84C8E"/>
    <w:rsid w:val="00E877A9"/>
    <w:rsid w:val="00EF3612"/>
    <w:rsid w:val="00F95F19"/>
    <w:rsid w:val="00FC64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نمط14"/>
    <w:basedOn w:val="a"/>
    <w:qFormat/>
    <w:rsid w:val="004A1F3C"/>
    <w:pPr>
      <w:spacing w:before="240" w:after="0" w:line="240" w:lineRule="auto"/>
      <w:ind w:firstLine="567"/>
      <w:jc w:val="mediumKashida"/>
    </w:pPr>
    <w:rPr>
      <w:rFonts w:ascii="Calibri" w:eastAsia="Calibri" w:hAnsi="Calibri" w:cs="AL-Mohanad"/>
      <w:sz w:val="32"/>
      <w:szCs w:val="36"/>
    </w:rPr>
  </w:style>
  <w:style w:type="paragraph" w:customStyle="1" w:styleId="15">
    <w:name w:val="نمط15"/>
    <w:basedOn w:val="a"/>
    <w:qFormat/>
    <w:rsid w:val="004A1F3C"/>
    <w:pPr>
      <w:spacing w:before="240" w:after="0" w:line="240" w:lineRule="auto"/>
      <w:jc w:val="lowKashida"/>
    </w:pPr>
    <w:rPr>
      <w:rFonts w:ascii="Calibri" w:eastAsia="Calibri" w:hAnsi="Calibri" w:cs="AL-Mateen"/>
      <w:sz w:val="32"/>
      <w:szCs w:val="36"/>
    </w:rPr>
  </w:style>
  <w:style w:type="paragraph" w:customStyle="1" w:styleId="16">
    <w:name w:val="نمط16"/>
    <w:basedOn w:val="a"/>
    <w:qFormat/>
    <w:rsid w:val="004A1F3C"/>
    <w:pPr>
      <w:spacing w:before="120" w:after="0" w:line="240" w:lineRule="auto"/>
      <w:jc w:val="center"/>
    </w:pPr>
    <w:rPr>
      <w:rFonts w:ascii="Calibri" w:eastAsia="Calibri" w:hAnsi="Calibri" w:cs="AL-Mateen"/>
      <w:sz w:val="32"/>
      <w:szCs w:val="40"/>
    </w:rPr>
  </w:style>
  <w:style w:type="paragraph" w:customStyle="1" w:styleId="17">
    <w:name w:val="نمط17"/>
    <w:basedOn w:val="a"/>
    <w:qFormat/>
    <w:rsid w:val="004A1F3C"/>
    <w:pPr>
      <w:spacing w:before="240" w:after="0" w:line="240" w:lineRule="auto"/>
      <w:jc w:val="lowKashida"/>
    </w:pPr>
    <w:rPr>
      <w:rFonts w:ascii="Calibri" w:eastAsia="Calibri" w:hAnsi="Calibri" w:cs="Monotype Koufi"/>
      <w:b/>
      <w:bCs/>
      <w:sz w:val="32"/>
      <w:szCs w:val="36"/>
    </w:rPr>
  </w:style>
  <w:style w:type="paragraph" w:customStyle="1" w:styleId="18">
    <w:name w:val="نمط18"/>
    <w:basedOn w:val="17"/>
    <w:qFormat/>
    <w:rsid w:val="004A1F3C"/>
  </w:style>
  <w:style w:type="paragraph" w:customStyle="1" w:styleId="19">
    <w:name w:val="نمط19"/>
    <w:basedOn w:val="a"/>
    <w:qFormat/>
    <w:rsid w:val="004A1F3C"/>
    <w:pPr>
      <w:spacing w:before="240" w:after="0" w:line="240" w:lineRule="auto"/>
      <w:ind w:firstLine="567"/>
      <w:jc w:val="mediumKashida"/>
    </w:pPr>
    <w:rPr>
      <w:rFonts w:ascii="Calibri" w:eastAsia="Calibri" w:hAnsi="Calibri" w:cs="AL-Mohanad Bold"/>
      <w:sz w:val="32"/>
      <w:szCs w:val="36"/>
    </w:rPr>
  </w:style>
  <w:style w:type="paragraph" w:customStyle="1" w:styleId="1">
    <w:name w:val="نمط1"/>
    <w:basedOn w:val="14"/>
    <w:qFormat/>
    <w:rsid w:val="000E3E6E"/>
    <w:rPr>
      <w:rFonts w:cs="Traditional Arabic"/>
    </w:rPr>
  </w:style>
  <w:style w:type="paragraph" w:styleId="a3">
    <w:name w:val="header"/>
    <w:basedOn w:val="a"/>
    <w:link w:val="Char"/>
    <w:uiPriority w:val="99"/>
    <w:unhideWhenUsed/>
    <w:rsid w:val="009951CE"/>
    <w:pPr>
      <w:tabs>
        <w:tab w:val="center" w:pos="4153"/>
        <w:tab w:val="right" w:pos="8306"/>
      </w:tabs>
      <w:spacing w:after="0" w:line="240" w:lineRule="auto"/>
    </w:pPr>
  </w:style>
  <w:style w:type="character" w:customStyle="1" w:styleId="Char">
    <w:name w:val="رأس الصفحة Char"/>
    <w:basedOn w:val="a0"/>
    <w:link w:val="a3"/>
    <w:uiPriority w:val="99"/>
    <w:rsid w:val="009951CE"/>
  </w:style>
  <w:style w:type="paragraph" w:styleId="a4">
    <w:name w:val="footer"/>
    <w:basedOn w:val="a"/>
    <w:link w:val="Char0"/>
    <w:uiPriority w:val="99"/>
    <w:unhideWhenUsed/>
    <w:rsid w:val="009951CE"/>
    <w:pPr>
      <w:tabs>
        <w:tab w:val="center" w:pos="4153"/>
        <w:tab w:val="right" w:pos="8306"/>
      </w:tabs>
      <w:spacing w:after="0" w:line="240" w:lineRule="auto"/>
    </w:pPr>
  </w:style>
  <w:style w:type="character" w:customStyle="1" w:styleId="Char0">
    <w:name w:val="تذييل الصفحة Char"/>
    <w:basedOn w:val="a0"/>
    <w:link w:val="a4"/>
    <w:uiPriority w:val="99"/>
    <w:rsid w:val="009951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نمط14"/>
    <w:basedOn w:val="a"/>
    <w:qFormat/>
    <w:rsid w:val="004A1F3C"/>
    <w:pPr>
      <w:spacing w:before="240" w:after="0" w:line="240" w:lineRule="auto"/>
      <w:ind w:firstLine="567"/>
      <w:jc w:val="mediumKashida"/>
    </w:pPr>
    <w:rPr>
      <w:rFonts w:ascii="Calibri" w:eastAsia="Calibri" w:hAnsi="Calibri" w:cs="AL-Mohanad"/>
      <w:sz w:val="32"/>
      <w:szCs w:val="36"/>
    </w:rPr>
  </w:style>
  <w:style w:type="paragraph" w:customStyle="1" w:styleId="15">
    <w:name w:val="نمط15"/>
    <w:basedOn w:val="a"/>
    <w:qFormat/>
    <w:rsid w:val="004A1F3C"/>
    <w:pPr>
      <w:spacing w:before="240" w:after="0" w:line="240" w:lineRule="auto"/>
      <w:jc w:val="lowKashida"/>
    </w:pPr>
    <w:rPr>
      <w:rFonts w:ascii="Calibri" w:eastAsia="Calibri" w:hAnsi="Calibri" w:cs="AL-Mateen"/>
      <w:sz w:val="32"/>
      <w:szCs w:val="36"/>
    </w:rPr>
  </w:style>
  <w:style w:type="paragraph" w:customStyle="1" w:styleId="16">
    <w:name w:val="نمط16"/>
    <w:basedOn w:val="a"/>
    <w:qFormat/>
    <w:rsid w:val="004A1F3C"/>
    <w:pPr>
      <w:spacing w:before="120" w:after="0" w:line="240" w:lineRule="auto"/>
      <w:jc w:val="center"/>
    </w:pPr>
    <w:rPr>
      <w:rFonts w:ascii="Calibri" w:eastAsia="Calibri" w:hAnsi="Calibri" w:cs="AL-Mateen"/>
      <w:sz w:val="32"/>
      <w:szCs w:val="40"/>
    </w:rPr>
  </w:style>
  <w:style w:type="paragraph" w:customStyle="1" w:styleId="17">
    <w:name w:val="نمط17"/>
    <w:basedOn w:val="a"/>
    <w:qFormat/>
    <w:rsid w:val="004A1F3C"/>
    <w:pPr>
      <w:spacing w:before="240" w:after="0" w:line="240" w:lineRule="auto"/>
      <w:jc w:val="lowKashida"/>
    </w:pPr>
    <w:rPr>
      <w:rFonts w:ascii="Calibri" w:eastAsia="Calibri" w:hAnsi="Calibri" w:cs="Monotype Koufi"/>
      <w:b/>
      <w:bCs/>
      <w:sz w:val="32"/>
      <w:szCs w:val="36"/>
    </w:rPr>
  </w:style>
  <w:style w:type="paragraph" w:customStyle="1" w:styleId="18">
    <w:name w:val="نمط18"/>
    <w:basedOn w:val="17"/>
    <w:qFormat/>
    <w:rsid w:val="004A1F3C"/>
  </w:style>
  <w:style w:type="paragraph" w:customStyle="1" w:styleId="19">
    <w:name w:val="نمط19"/>
    <w:basedOn w:val="a"/>
    <w:qFormat/>
    <w:rsid w:val="004A1F3C"/>
    <w:pPr>
      <w:spacing w:before="240" w:after="0" w:line="240" w:lineRule="auto"/>
      <w:ind w:firstLine="567"/>
      <w:jc w:val="mediumKashida"/>
    </w:pPr>
    <w:rPr>
      <w:rFonts w:ascii="Calibri" w:eastAsia="Calibri" w:hAnsi="Calibri" w:cs="AL-Mohanad Bold"/>
      <w:sz w:val="32"/>
      <w:szCs w:val="36"/>
    </w:rPr>
  </w:style>
  <w:style w:type="paragraph" w:customStyle="1" w:styleId="1">
    <w:name w:val="نمط1"/>
    <w:basedOn w:val="14"/>
    <w:qFormat/>
    <w:rsid w:val="000E3E6E"/>
    <w:rPr>
      <w:rFonts w:cs="Traditional Arabic"/>
    </w:rPr>
  </w:style>
  <w:style w:type="paragraph" w:styleId="a3">
    <w:name w:val="header"/>
    <w:basedOn w:val="a"/>
    <w:link w:val="Char"/>
    <w:uiPriority w:val="99"/>
    <w:unhideWhenUsed/>
    <w:rsid w:val="009951CE"/>
    <w:pPr>
      <w:tabs>
        <w:tab w:val="center" w:pos="4153"/>
        <w:tab w:val="right" w:pos="8306"/>
      </w:tabs>
      <w:spacing w:after="0" w:line="240" w:lineRule="auto"/>
    </w:pPr>
  </w:style>
  <w:style w:type="character" w:customStyle="1" w:styleId="Char">
    <w:name w:val="رأس الصفحة Char"/>
    <w:basedOn w:val="a0"/>
    <w:link w:val="a3"/>
    <w:uiPriority w:val="99"/>
    <w:rsid w:val="009951CE"/>
  </w:style>
  <w:style w:type="paragraph" w:styleId="a4">
    <w:name w:val="footer"/>
    <w:basedOn w:val="a"/>
    <w:link w:val="Char0"/>
    <w:uiPriority w:val="99"/>
    <w:unhideWhenUsed/>
    <w:rsid w:val="009951CE"/>
    <w:pPr>
      <w:tabs>
        <w:tab w:val="center" w:pos="4153"/>
        <w:tab w:val="right" w:pos="8306"/>
      </w:tabs>
      <w:spacing w:after="0" w:line="240" w:lineRule="auto"/>
    </w:pPr>
  </w:style>
  <w:style w:type="character" w:customStyle="1" w:styleId="Char0">
    <w:name w:val="تذييل الصفحة Char"/>
    <w:basedOn w:val="a0"/>
    <w:link w:val="a4"/>
    <w:uiPriority w:val="99"/>
    <w:rsid w:val="00995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956</Words>
  <Characters>5455</Characters>
  <Application>Microsoft Office Word</Application>
  <DocSecurity>0</DocSecurity>
  <Lines>45</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2</cp:revision>
  <dcterms:created xsi:type="dcterms:W3CDTF">2017-02-27T16:11:00Z</dcterms:created>
  <dcterms:modified xsi:type="dcterms:W3CDTF">2017-02-27T16:11:00Z</dcterms:modified>
</cp:coreProperties>
</file>