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504" w:rsidRPr="008F582C" w:rsidRDefault="00767504" w:rsidP="00767504">
      <w:pPr>
        <w:widowControl w:val="0"/>
        <w:autoSpaceDE w:val="0"/>
        <w:autoSpaceDN w:val="0"/>
        <w:adjustRightInd w:val="0"/>
        <w:spacing w:after="0" w:line="240" w:lineRule="auto"/>
        <w:ind w:left="320" w:right="-20"/>
        <w:rPr>
          <w:rFonts w:asciiTheme="majorBidi" w:hAnsiTheme="majorBidi" w:cstheme="majorBidi"/>
          <w:sz w:val="20"/>
          <w:szCs w:val="20"/>
        </w:rPr>
      </w:pPr>
      <w:r w:rsidRPr="008F582C">
        <w:rPr>
          <w:rFonts w:asciiTheme="majorBidi" w:hAnsiTheme="majorBidi" w:cstheme="majorBidi"/>
          <w:noProof/>
          <w:sz w:val="24"/>
          <w:szCs w:val="24"/>
        </w:rPr>
        <w:drawing>
          <wp:inline distT="0" distB="0" distL="0" distR="0">
            <wp:extent cx="120015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1028700"/>
                    </a:xfrm>
                    <a:prstGeom prst="rect">
                      <a:avLst/>
                    </a:prstGeom>
                    <a:noFill/>
                    <a:ln>
                      <a:noFill/>
                    </a:ln>
                  </pic:spPr>
                </pic:pic>
              </a:graphicData>
            </a:graphic>
          </wp:inline>
        </w:drawing>
      </w:r>
      <w:r w:rsidRPr="008F582C">
        <w:rPr>
          <w:rFonts w:asciiTheme="majorBidi" w:hAnsiTheme="majorBidi" w:cstheme="majorBidi"/>
          <w:noProof/>
          <w:sz w:val="24"/>
          <w:szCs w:val="24"/>
        </w:rPr>
        <w:t xml:space="preserve">                                                                                     </w:t>
      </w:r>
      <w:r w:rsidRPr="008F582C">
        <w:rPr>
          <w:rFonts w:asciiTheme="majorBidi" w:hAnsiTheme="majorBidi" w:cstheme="majorBidi"/>
          <w:noProof/>
          <w:sz w:val="24"/>
          <w:szCs w:val="24"/>
        </w:rPr>
        <w:drawing>
          <wp:inline distT="0" distB="0" distL="0" distR="0" wp14:anchorId="5C100359" wp14:editId="6D5D54BB">
            <wp:extent cx="1990725" cy="895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895350"/>
                    </a:xfrm>
                    <a:prstGeom prst="rect">
                      <a:avLst/>
                    </a:prstGeom>
                    <a:noFill/>
                    <a:ln>
                      <a:noFill/>
                    </a:ln>
                  </pic:spPr>
                </pic:pic>
              </a:graphicData>
            </a:graphic>
          </wp:inline>
        </w:drawing>
      </w:r>
    </w:p>
    <w:p w:rsidR="00767504" w:rsidRPr="008F582C" w:rsidRDefault="00767504" w:rsidP="00767504">
      <w:pPr>
        <w:widowControl w:val="0"/>
        <w:autoSpaceDE w:val="0"/>
        <w:autoSpaceDN w:val="0"/>
        <w:adjustRightInd w:val="0"/>
        <w:spacing w:before="69" w:after="0" w:line="240" w:lineRule="auto"/>
        <w:ind w:left="111" w:right="-20"/>
        <w:jc w:val="center"/>
        <w:rPr>
          <w:rFonts w:asciiTheme="majorBidi" w:hAnsiTheme="majorBidi" w:cstheme="majorBidi"/>
          <w:b/>
          <w:bCs/>
          <w:caps/>
          <w:position w:val="1"/>
        </w:rPr>
      </w:pPr>
    </w:p>
    <w:p w:rsidR="00767504" w:rsidRPr="008F582C" w:rsidRDefault="008F582C" w:rsidP="00767504">
      <w:pPr>
        <w:widowControl w:val="0"/>
        <w:autoSpaceDE w:val="0"/>
        <w:autoSpaceDN w:val="0"/>
        <w:adjustRightInd w:val="0"/>
        <w:spacing w:before="69" w:after="0" w:line="240" w:lineRule="auto"/>
        <w:ind w:left="111" w:right="-20"/>
        <w:jc w:val="center"/>
        <w:rPr>
          <w:rFonts w:asciiTheme="majorBidi" w:hAnsiTheme="majorBidi" w:cstheme="majorBidi"/>
          <w:b/>
          <w:bCs/>
          <w:caps/>
          <w:position w:val="1"/>
        </w:rPr>
      </w:pPr>
      <w:r w:rsidRPr="008F582C">
        <w:rPr>
          <w:rFonts w:asciiTheme="majorBidi" w:hAnsiTheme="majorBidi" w:cstheme="majorBidi"/>
          <w:b/>
          <w:bCs/>
          <w:caps/>
          <w:position w:val="1"/>
          <w:sz w:val="28"/>
          <w:szCs w:val="28"/>
        </w:rPr>
        <w:t>Linear Algebra &amp; Vector Analysis (MATH 1120)</w:t>
      </w:r>
      <w:r w:rsidR="00767504" w:rsidRPr="008F582C">
        <w:rPr>
          <w:rFonts w:asciiTheme="majorBidi" w:hAnsiTheme="majorBidi" w:cstheme="majorBidi"/>
          <w:b/>
          <w:bCs/>
          <w:caps/>
          <w:position w:val="1"/>
          <w:sz w:val="28"/>
          <w:szCs w:val="28"/>
        </w:rPr>
        <w:br/>
      </w:r>
    </w:p>
    <w:p w:rsidR="00767504" w:rsidRPr="008F582C" w:rsidRDefault="00767504" w:rsidP="00555C33">
      <w:pPr>
        <w:widowControl w:val="0"/>
        <w:autoSpaceDE w:val="0"/>
        <w:autoSpaceDN w:val="0"/>
        <w:adjustRightInd w:val="0"/>
        <w:spacing w:before="69" w:after="0" w:line="240" w:lineRule="auto"/>
        <w:ind w:left="111" w:right="-20"/>
        <w:jc w:val="center"/>
        <w:rPr>
          <w:rFonts w:asciiTheme="majorBidi" w:hAnsiTheme="majorBidi" w:cstheme="majorBidi"/>
          <w:b/>
          <w:bCs/>
          <w:sz w:val="24"/>
          <w:szCs w:val="24"/>
        </w:rPr>
      </w:pPr>
      <w:r w:rsidRPr="008F582C">
        <w:rPr>
          <w:rFonts w:asciiTheme="majorBidi" w:hAnsiTheme="majorBidi" w:cstheme="majorBidi"/>
          <w:b/>
          <w:bCs/>
          <w:position w:val="1"/>
          <w:sz w:val="24"/>
          <w:szCs w:val="24"/>
        </w:rPr>
        <w:t>Dr. O. Philips Agboola</w:t>
      </w:r>
      <w:r w:rsidRPr="008F582C">
        <w:rPr>
          <w:rFonts w:asciiTheme="majorBidi" w:hAnsiTheme="majorBidi" w:cstheme="majorBidi"/>
          <w:b/>
          <w:bCs/>
          <w:position w:val="1"/>
          <w:sz w:val="24"/>
          <w:szCs w:val="24"/>
        </w:rPr>
        <w:br/>
      </w:r>
      <w:r w:rsidRPr="008F582C">
        <w:rPr>
          <w:rFonts w:asciiTheme="majorBidi" w:hAnsiTheme="majorBidi" w:cstheme="majorBidi"/>
          <w:b/>
          <w:bCs/>
          <w:position w:val="1"/>
          <w:sz w:val="20"/>
          <w:szCs w:val="20"/>
        </w:rPr>
        <w:t>Assistant Professor of Mechanical Engineering</w:t>
      </w:r>
      <w:r w:rsidR="00555C33" w:rsidRPr="008F582C">
        <w:rPr>
          <w:rFonts w:asciiTheme="majorBidi" w:hAnsiTheme="majorBidi" w:cstheme="majorBidi"/>
          <w:b/>
          <w:bCs/>
          <w:position w:val="1"/>
          <w:sz w:val="20"/>
          <w:szCs w:val="20"/>
        </w:rPr>
        <w:t xml:space="preserve"> </w:t>
      </w:r>
      <w:r w:rsidR="008F582C" w:rsidRPr="008F582C">
        <w:rPr>
          <w:rFonts w:asciiTheme="majorBidi" w:hAnsiTheme="majorBidi" w:cstheme="majorBidi"/>
          <w:b/>
          <w:bCs/>
          <w:position w:val="1"/>
          <w:sz w:val="20"/>
          <w:szCs w:val="20"/>
        </w:rPr>
        <w:br/>
        <w:t>Office: F-092</w:t>
      </w:r>
      <w:r w:rsidRPr="008F582C">
        <w:rPr>
          <w:rFonts w:asciiTheme="majorBidi" w:hAnsiTheme="majorBidi" w:cstheme="majorBidi"/>
          <w:b/>
          <w:bCs/>
          <w:position w:val="1"/>
          <w:sz w:val="20"/>
          <w:szCs w:val="20"/>
        </w:rPr>
        <w:br/>
      </w:r>
      <w:hyperlink r:id="rId7" w:history="1">
        <w:r w:rsidRPr="008F582C">
          <w:rPr>
            <w:rStyle w:val="Hyperlink"/>
            <w:rFonts w:asciiTheme="majorBidi" w:hAnsiTheme="majorBidi" w:cstheme="majorBidi"/>
            <w:b/>
            <w:bCs/>
            <w:position w:val="1"/>
            <w:sz w:val="20"/>
            <w:szCs w:val="20"/>
          </w:rPr>
          <w:t>pagboola@ksu.edu.sa</w:t>
        </w:r>
      </w:hyperlink>
      <w:r w:rsidR="00555C33" w:rsidRPr="008F582C">
        <w:rPr>
          <w:rFonts w:asciiTheme="majorBidi" w:hAnsiTheme="majorBidi" w:cstheme="majorBidi"/>
          <w:b/>
          <w:bCs/>
          <w:position w:val="1"/>
          <w:sz w:val="20"/>
          <w:szCs w:val="20"/>
        </w:rPr>
        <w:t xml:space="preserve">, </w:t>
      </w:r>
      <w:hyperlink r:id="rId8" w:history="1">
        <w:r w:rsidRPr="008F582C">
          <w:rPr>
            <w:rStyle w:val="Hyperlink"/>
            <w:rFonts w:asciiTheme="majorBidi" w:hAnsiTheme="majorBidi" w:cstheme="majorBidi"/>
            <w:b/>
            <w:bCs/>
            <w:position w:val="1"/>
            <w:sz w:val="20"/>
            <w:szCs w:val="20"/>
          </w:rPr>
          <w:t>http://fac.ksu.edu.sa/pagboola</w:t>
        </w:r>
      </w:hyperlink>
      <w:r w:rsidRPr="008F582C">
        <w:rPr>
          <w:rFonts w:asciiTheme="majorBidi" w:hAnsiTheme="majorBidi" w:cstheme="majorBidi"/>
          <w:b/>
          <w:bCs/>
          <w:position w:val="1"/>
          <w:sz w:val="24"/>
          <w:szCs w:val="24"/>
        </w:rPr>
        <w:t xml:space="preserve"> </w:t>
      </w:r>
      <w:r w:rsidRPr="008F582C">
        <w:rPr>
          <w:rFonts w:asciiTheme="majorBidi" w:hAnsiTheme="majorBidi" w:cstheme="majorBidi"/>
          <w:b/>
          <w:bCs/>
          <w:position w:val="1"/>
          <w:sz w:val="24"/>
          <w:szCs w:val="24"/>
        </w:rPr>
        <w:tab/>
      </w:r>
    </w:p>
    <w:p w:rsidR="00767504" w:rsidRPr="008F582C" w:rsidRDefault="00767504" w:rsidP="00767504">
      <w:pPr>
        <w:widowControl w:val="0"/>
        <w:autoSpaceDE w:val="0"/>
        <w:autoSpaceDN w:val="0"/>
        <w:adjustRightInd w:val="0"/>
        <w:spacing w:before="6" w:after="0" w:line="190" w:lineRule="exact"/>
        <w:rPr>
          <w:rFonts w:asciiTheme="majorBidi" w:hAnsiTheme="majorBidi" w:cstheme="majorBidi"/>
          <w:sz w:val="19"/>
          <w:szCs w:val="19"/>
        </w:rPr>
      </w:pPr>
    </w:p>
    <w:p w:rsidR="008F582C" w:rsidRPr="008F582C" w:rsidRDefault="008F582C" w:rsidP="008F582C">
      <w:pPr>
        <w:jc w:val="center"/>
        <w:rPr>
          <w:rFonts w:asciiTheme="majorBidi" w:hAnsiTheme="majorBidi" w:cstheme="majorBidi"/>
        </w:rPr>
      </w:pPr>
    </w:p>
    <w:tbl>
      <w:tblPr>
        <w:tblStyle w:val="TableGrid"/>
        <w:tblW w:w="0" w:type="auto"/>
        <w:tblLook w:val="04A0" w:firstRow="1" w:lastRow="0" w:firstColumn="1" w:lastColumn="0" w:noHBand="0" w:noVBand="1"/>
      </w:tblPr>
      <w:tblGrid>
        <w:gridCol w:w="1705"/>
        <w:gridCol w:w="8550"/>
      </w:tblGrid>
      <w:tr w:rsidR="008F582C" w:rsidRPr="008F582C" w:rsidTr="008F582C">
        <w:tc>
          <w:tcPr>
            <w:tcW w:w="1705" w:type="dxa"/>
          </w:tcPr>
          <w:p w:rsidR="008F582C" w:rsidRPr="008F582C" w:rsidRDefault="008F582C" w:rsidP="00086AE0">
            <w:pPr>
              <w:rPr>
                <w:rFonts w:asciiTheme="majorBidi" w:hAnsiTheme="majorBidi" w:cstheme="majorBidi"/>
                <w:b/>
                <w:bCs/>
              </w:rPr>
            </w:pPr>
            <w:r w:rsidRPr="008F582C">
              <w:rPr>
                <w:rFonts w:asciiTheme="majorBidi" w:hAnsiTheme="majorBidi" w:cstheme="majorBidi"/>
                <w:b/>
                <w:bCs/>
              </w:rPr>
              <w:t xml:space="preserve">Main topics to cover  (Topics are given in sequence ) </w:t>
            </w:r>
          </w:p>
        </w:tc>
        <w:tc>
          <w:tcPr>
            <w:tcW w:w="8550" w:type="dxa"/>
          </w:tcPr>
          <w:p w:rsidR="008F582C" w:rsidRPr="008F582C" w:rsidRDefault="008F582C" w:rsidP="00086AE0">
            <w:pPr>
              <w:jc w:val="both"/>
              <w:rPr>
                <w:rFonts w:asciiTheme="majorBidi" w:hAnsiTheme="majorBidi" w:cstheme="majorBidi"/>
              </w:rPr>
            </w:pPr>
            <w:r w:rsidRPr="008F582C">
              <w:rPr>
                <w:rFonts w:asciiTheme="majorBidi" w:eastAsia="Times New Roman" w:hAnsiTheme="majorBidi" w:cstheme="majorBidi"/>
                <w:sz w:val="24"/>
                <w:szCs w:val="24"/>
                <w:lang w:eastAsia="ar-SA" w:bidi="en-US"/>
              </w:rPr>
              <w:t>Introduction of Linear Algebra. Methods for solving the system of linear equations. Matrices and their algebraic properties. Determinants and properties of the determinant functions. Vector Calculus and line and plane in space are learnt. Calculus of vector valued function is introduced. Notions of limit, continuity, differentiability and optimization of function of several variables are studied.</w:t>
            </w:r>
          </w:p>
        </w:tc>
      </w:tr>
      <w:tr w:rsidR="008F582C" w:rsidRPr="008F582C" w:rsidTr="008F582C">
        <w:tc>
          <w:tcPr>
            <w:tcW w:w="1705" w:type="dxa"/>
          </w:tcPr>
          <w:p w:rsidR="008F582C" w:rsidRPr="008F582C" w:rsidRDefault="008F582C" w:rsidP="00086AE0">
            <w:pPr>
              <w:autoSpaceDE w:val="0"/>
              <w:autoSpaceDN w:val="0"/>
              <w:adjustRightInd w:val="0"/>
              <w:rPr>
                <w:rFonts w:asciiTheme="majorBidi" w:hAnsiTheme="majorBidi" w:cstheme="majorBidi"/>
                <w:b/>
                <w:bCs/>
                <w:sz w:val="24"/>
                <w:szCs w:val="24"/>
              </w:rPr>
            </w:pPr>
            <w:r w:rsidRPr="008F582C">
              <w:rPr>
                <w:rFonts w:asciiTheme="majorBidi" w:hAnsiTheme="majorBidi" w:cstheme="majorBidi"/>
                <w:b/>
                <w:bCs/>
                <w:sz w:val="24"/>
                <w:szCs w:val="24"/>
              </w:rPr>
              <w:t>Course Objectives</w:t>
            </w:r>
          </w:p>
        </w:tc>
        <w:tc>
          <w:tcPr>
            <w:tcW w:w="8550" w:type="dxa"/>
          </w:tcPr>
          <w:p w:rsidR="008F582C" w:rsidRPr="008F582C" w:rsidRDefault="008F582C" w:rsidP="008F582C">
            <w:pPr>
              <w:pStyle w:val="ListParagraph"/>
              <w:numPr>
                <w:ilvl w:val="0"/>
                <w:numId w:val="4"/>
              </w:numPr>
              <w:spacing w:before="60" w:after="60"/>
              <w:ind w:left="342" w:hanging="342"/>
              <w:jc w:val="both"/>
              <w:rPr>
                <w:rFonts w:asciiTheme="majorBidi" w:eastAsia="Times New Roman" w:hAnsiTheme="majorBidi" w:cstheme="majorBidi"/>
                <w:sz w:val="24"/>
                <w:szCs w:val="24"/>
              </w:rPr>
            </w:pPr>
            <w:r w:rsidRPr="008F582C">
              <w:rPr>
                <w:rFonts w:asciiTheme="majorBidi" w:hAnsiTheme="majorBidi" w:cstheme="majorBidi"/>
                <w:sz w:val="24"/>
                <w:szCs w:val="24"/>
                <w:lang w:bidi="ar-JO"/>
              </w:rPr>
              <w:t>To Learn some concepts and methods of system of linear equations</w:t>
            </w:r>
            <w:r w:rsidRPr="008F582C">
              <w:rPr>
                <w:rFonts w:asciiTheme="majorBidi" w:eastAsia="Times New Roman" w:hAnsiTheme="majorBidi" w:cstheme="majorBidi"/>
                <w:sz w:val="24"/>
                <w:szCs w:val="24"/>
              </w:rPr>
              <w:t xml:space="preserve"> </w:t>
            </w:r>
          </w:p>
          <w:p w:rsidR="008F582C" w:rsidRPr="008F582C" w:rsidRDefault="008F582C" w:rsidP="008F582C">
            <w:pPr>
              <w:pStyle w:val="ListParagraph"/>
              <w:numPr>
                <w:ilvl w:val="0"/>
                <w:numId w:val="4"/>
              </w:numPr>
              <w:spacing w:before="60" w:after="60"/>
              <w:ind w:left="342" w:hanging="342"/>
              <w:jc w:val="both"/>
              <w:rPr>
                <w:rFonts w:asciiTheme="majorBidi" w:hAnsiTheme="majorBidi" w:cstheme="majorBidi"/>
                <w:sz w:val="24"/>
                <w:szCs w:val="24"/>
              </w:rPr>
            </w:pPr>
            <w:r w:rsidRPr="008F582C">
              <w:rPr>
                <w:rFonts w:asciiTheme="majorBidi" w:hAnsiTheme="majorBidi" w:cstheme="majorBidi"/>
                <w:sz w:val="24"/>
                <w:szCs w:val="24"/>
                <w:lang w:bidi="ar-JO"/>
              </w:rPr>
              <w:t>To learn properties and solutions of determinants</w:t>
            </w:r>
            <w:r w:rsidRPr="008F582C">
              <w:rPr>
                <w:rFonts w:asciiTheme="majorBidi" w:hAnsiTheme="majorBidi" w:cstheme="majorBidi"/>
                <w:sz w:val="24"/>
                <w:szCs w:val="24"/>
              </w:rPr>
              <w:t xml:space="preserve"> </w:t>
            </w:r>
          </w:p>
          <w:p w:rsidR="008F582C" w:rsidRPr="008F582C" w:rsidRDefault="008F582C" w:rsidP="008F582C">
            <w:pPr>
              <w:pStyle w:val="ListParagraph"/>
              <w:numPr>
                <w:ilvl w:val="0"/>
                <w:numId w:val="4"/>
              </w:numPr>
              <w:spacing w:before="60" w:after="60"/>
              <w:ind w:left="342" w:hanging="342"/>
              <w:jc w:val="both"/>
              <w:rPr>
                <w:rFonts w:asciiTheme="majorBidi" w:hAnsiTheme="majorBidi" w:cstheme="majorBidi"/>
                <w:sz w:val="24"/>
                <w:szCs w:val="24"/>
              </w:rPr>
            </w:pPr>
            <w:r w:rsidRPr="008F582C">
              <w:rPr>
                <w:rFonts w:asciiTheme="majorBidi" w:eastAsia="Times New Roman" w:hAnsiTheme="majorBidi" w:cstheme="majorBidi"/>
                <w:sz w:val="24"/>
                <w:szCs w:val="24"/>
              </w:rPr>
              <w:t xml:space="preserve">To provide students with a good understanding of the concepts and methods of differentiation, described in detail in the syllabus. </w:t>
            </w:r>
            <w:r w:rsidRPr="008F582C">
              <w:rPr>
                <w:rFonts w:asciiTheme="majorBidi" w:hAnsiTheme="majorBidi" w:cstheme="majorBidi"/>
                <w:color w:val="000000"/>
                <w:sz w:val="24"/>
                <w:szCs w:val="24"/>
                <w:shd w:val="clear" w:color="auto" w:fill="FFFFFF"/>
              </w:rPr>
              <w:t xml:space="preserve"> </w:t>
            </w:r>
          </w:p>
          <w:p w:rsidR="008F582C" w:rsidRPr="008F582C" w:rsidRDefault="008F582C" w:rsidP="008F582C">
            <w:pPr>
              <w:pStyle w:val="ListParagraph"/>
              <w:numPr>
                <w:ilvl w:val="0"/>
                <w:numId w:val="4"/>
              </w:numPr>
              <w:spacing w:before="60" w:after="60"/>
              <w:ind w:left="342" w:hanging="342"/>
              <w:jc w:val="both"/>
              <w:rPr>
                <w:rFonts w:asciiTheme="majorBidi" w:hAnsiTheme="majorBidi" w:cstheme="majorBidi"/>
                <w:sz w:val="24"/>
                <w:szCs w:val="24"/>
              </w:rPr>
            </w:pPr>
            <w:r w:rsidRPr="008F582C">
              <w:rPr>
                <w:rFonts w:asciiTheme="majorBidi" w:hAnsiTheme="majorBidi" w:cstheme="majorBidi"/>
                <w:sz w:val="24"/>
                <w:szCs w:val="24"/>
                <w:lang w:bidi="ar-JO"/>
              </w:rPr>
              <w:t>To learn about vector Algebra and vector calculus</w:t>
            </w:r>
            <w:r w:rsidRPr="008F582C">
              <w:rPr>
                <w:rFonts w:asciiTheme="majorBidi" w:hAnsiTheme="majorBidi" w:cstheme="majorBidi"/>
                <w:color w:val="000000"/>
                <w:sz w:val="24"/>
                <w:szCs w:val="24"/>
                <w:shd w:val="clear" w:color="auto" w:fill="FFFFFF"/>
              </w:rPr>
              <w:t>.</w:t>
            </w:r>
          </w:p>
          <w:p w:rsidR="008F582C" w:rsidRPr="008F582C" w:rsidRDefault="008F582C" w:rsidP="008F582C">
            <w:pPr>
              <w:pStyle w:val="ListParagraph"/>
              <w:numPr>
                <w:ilvl w:val="0"/>
                <w:numId w:val="4"/>
              </w:numPr>
              <w:spacing w:before="60" w:after="60"/>
              <w:ind w:left="342" w:hanging="342"/>
              <w:jc w:val="both"/>
              <w:rPr>
                <w:rFonts w:asciiTheme="majorBidi" w:hAnsiTheme="majorBidi" w:cstheme="majorBidi"/>
                <w:sz w:val="24"/>
                <w:szCs w:val="24"/>
              </w:rPr>
            </w:pPr>
            <w:r w:rsidRPr="008F582C">
              <w:rPr>
                <w:rFonts w:asciiTheme="majorBidi" w:eastAsia="Times New Roman" w:hAnsiTheme="majorBidi" w:cstheme="majorBidi"/>
                <w:sz w:val="24"/>
                <w:szCs w:val="24"/>
                <w:lang w:bidi="ar-JO"/>
              </w:rPr>
              <w:t>To learn about the calculus of function of more than one independent variable.</w:t>
            </w:r>
          </w:p>
        </w:tc>
      </w:tr>
      <w:tr w:rsidR="008F582C" w:rsidRPr="008F582C" w:rsidTr="008F582C">
        <w:tc>
          <w:tcPr>
            <w:tcW w:w="1705" w:type="dxa"/>
          </w:tcPr>
          <w:p w:rsidR="008F582C" w:rsidRPr="008F582C" w:rsidRDefault="008F582C" w:rsidP="00086AE0">
            <w:pPr>
              <w:autoSpaceDE w:val="0"/>
              <w:autoSpaceDN w:val="0"/>
              <w:adjustRightInd w:val="0"/>
              <w:rPr>
                <w:rFonts w:asciiTheme="majorBidi" w:hAnsiTheme="majorBidi" w:cstheme="majorBidi"/>
                <w:b/>
                <w:bCs/>
              </w:rPr>
            </w:pPr>
            <w:r w:rsidRPr="008F582C">
              <w:rPr>
                <w:rFonts w:asciiTheme="majorBidi" w:hAnsiTheme="majorBidi" w:cstheme="majorBidi"/>
                <w:b/>
                <w:bCs/>
              </w:rPr>
              <w:t>Course Outcomes</w:t>
            </w:r>
          </w:p>
        </w:tc>
        <w:tc>
          <w:tcPr>
            <w:tcW w:w="8550" w:type="dxa"/>
          </w:tcPr>
          <w:p w:rsidR="008F582C" w:rsidRPr="008F582C" w:rsidRDefault="008F582C" w:rsidP="008F582C">
            <w:pPr>
              <w:pStyle w:val="ListParagraph"/>
              <w:numPr>
                <w:ilvl w:val="0"/>
                <w:numId w:val="5"/>
              </w:numPr>
              <w:spacing w:before="60" w:after="60"/>
              <w:ind w:left="342" w:hanging="342"/>
              <w:jc w:val="both"/>
              <w:rPr>
                <w:rFonts w:asciiTheme="majorBidi" w:hAnsiTheme="majorBidi" w:cstheme="majorBidi"/>
                <w:sz w:val="20"/>
                <w:szCs w:val="20"/>
              </w:rPr>
            </w:pPr>
            <w:r w:rsidRPr="008F582C">
              <w:rPr>
                <w:rFonts w:asciiTheme="majorBidi" w:hAnsiTheme="majorBidi" w:cstheme="majorBidi"/>
                <w:sz w:val="24"/>
                <w:szCs w:val="24"/>
              </w:rPr>
              <w:t xml:space="preserve">Identify and solve linear systems and find matrix inverses, determinants, eigenvalues and eigenvectors.     </w:t>
            </w:r>
          </w:p>
          <w:p w:rsidR="008F582C" w:rsidRPr="008F582C" w:rsidRDefault="008F582C" w:rsidP="008F582C">
            <w:pPr>
              <w:pStyle w:val="ListParagraph"/>
              <w:numPr>
                <w:ilvl w:val="0"/>
                <w:numId w:val="5"/>
              </w:numPr>
              <w:spacing w:before="60" w:after="60"/>
              <w:ind w:left="342" w:hanging="342"/>
              <w:jc w:val="both"/>
              <w:rPr>
                <w:rFonts w:asciiTheme="majorBidi" w:hAnsiTheme="majorBidi" w:cstheme="majorBidi"/>
                <w:sz w:val="20"/>
                <w:szCs w:val="20"/>
              </w:rPr>
            </w:pPr>
            <w:r w:rsidRPr="008F582C">
              <w:rPr>
                <w:rFonts w:asciiTheme="majorBidi" w:hAnsiTheme="majorBidi" w:cstheme="majorBidi"/>
                <w:sz w:val="24"/>
                <w:szCs w:val="24"/>
              </w:rPr>
              <w:t>Classify and solve mathematical problems related to higher order differentiation and higher order partial differentiation based on particularly Product rule, Quotient Rule and Chain Rule.</w:t>
            </w:r>
          </w:p>
          <w:p w:rsidR="008F582C" w:rsidRPr="008F582C" w:rsidRDefault="008F582C" w:rsidP="008F582C">
            <w:pPr>
              <w:pStyle w:val="ListParagraph"/>
              <w:numPr>
                <w:ilvl w:val="0"/>
                <w:numId w:val="5"/>
              </w:numPr>
              <w:spacing w:before="60" w:after="60"/>
              <w:ind w:left="342" w:hanging="342"/>
              <w:jc w:val="both"/>
              <w:rPr>
                <w:rFonts w:asciiTheme="majorBidi" w:hAnsiTheme="majorBidi" w:cstheme="majorBidi"/>
                <w:sz w:val="20"/>
                <w:szCs w:val="20"/>
              </w:rPr>
            </w:pPr>
            <w:r w:rsidRPr="008F582C">
              <w:rPr>
                <w:rFonts w:asciiTheme="majorBidi" w:hAnsiTheme="majorBidi" w:cstheme="majorBidi"/>
                <w:lang w:val="en"/>
              </w:rPr>
              <w:t>Determine and apply the important quantities associated with scalar fields, such as partial derivatives, the gradient vector and directional derivative.</w:t>
            </w:r>
          </w:p>
          <w:p w:rsidR="008F582C" w:rsidRPr="008F582C" w:rsidRDefault="008F582C" w:rsidP="008F582C">
            <w:pPr>
              <w:pStyle w:val="ListParagraph"/>
              <w:numPr>
                <w:ilvl w:val="0"/>
                <w:numId w:val="5"/>
              </w:numPr>
              <w:spacing w:before="60" w:after="60"/>
              <w:ind w:left="342" w:hanging="342"/>
              <w:jc w:val="both"/>
              <w:rPr>
                <w:rFonts w:asciiTheme="majorBidi" w:hAnsiTheme="majorBidi" w:cstheme="majorBidi"/>
                <w:sz w:val="20"/>
                <w:szCs w:val="20"/>
              </w:rPr>
            </w:pPr>
            <w:r w:rsidRPr="008F582C">
              <w:rPr>
                <w:rFonts w:asciiTheme="majorBidi" w:hAnsiTheme="majorBidi" w:cstheme="majorBidi"/>
                <w:sz w:val="24"/>
                <w:szCs w:val="24"/>
              </w:rPr>
              <w:t>Apply the knowledge for precise descriptions of curves</w:t>
            </w:r>
            <w:r w:rsidRPr="008F582C">
              <w:rPr>
                <w:rFonts w:asciiTheme="majorBidi" w:hAnsiTheme="majorBidi" w:cstheme="majorBidi"/>
                <w:iCs/>
                <w:sz w:val="24"/>
                <w:szCs w:val="24"/>
              </w:rPr>
              <w:t xml:space="preserve"> and find lengths, areas, and volumes of curves, surfaces, and solids</w:t>
            </w:r>
            <w:r w:rsidRPr="008F582C">
              <w:rPr>
                <w:rFonts w:asciiTheme="majorBidi" w:eastAsia="Times New Roman" w:hAnsiTheme="majorBidi" w:cstheme="majorBidi"/>
                <w:sz w:val="24"/>
                <w:szCs w:val="24"/>
                <w:lang w:bidi="en-US"/>
              </w:rPr>
              <w:t>.</w:t>
            </w:r>
          </w:p>
          <w:p w:rsidR="008F582C" w:rsidRPr="008F582C" w:rsidRDefault="008F582C" w:rsidP="008F582C">
            <w:pPr>
              <w:pStyle w:val="ListParagraph"/>
              <w:numPr>
                <w:ilvl w:val="0"/>
                <w:numId w:val="5"/>
              </w:numPr>
              <w:spacing w:before="60" w:after="60"/>
              <w:ind w:left="342" w:hanging="342"/>
              <w:jc w:val="both"/>
              <w:rPr>
                <w:rFonts w:asciiTheme="majorBidi" w:hAnsiTheme="majorBidi" w:cstheme="majorBidi"/>
                <w:sz w:val="20"/>
                <w:szCs w:val="20"/>
              </w:rPr>
            </w:pPr>
            <w:r w:rsidRPr="008F582C">
              <w:rPr>
                <w:rFonts w:asciiTheme="majorBidi" w:eastAsia="Times New Roman" w:hAnsiTheme="majorBidi" w:cstheme="majorBidi"/>
                <w:sz w:val="24"/>
                <w:szCs w:val="24"/>
                <w:lang w:bidi="en-US"/>
              </w:rPr>
              <w:t>Create linkage between linear algebra and other fields both within and without mathematics.</w:t>
            </w:r>
          </w:p>
        </w:tc>
      </w:tr>
      <w:tr w:rsidR="008F582C" w:rsidRPr="008F582C" w:rsidTr="008F582C">
        <w:tc>
          <w:tcPr>
            <w:tcW w:w="1705" w:type="dxa"/>
          </w:tcPr>
          <w:p w:rsidR="008F582C" w:rsidRPr="008F582C" w:rsidRDefault="008F582C" w:rsidP="00086AE0">
            <w:pPr>
              <w:autoSpaceDE w:val="0"/>
              <w:autoSpaceDN w:val="0"/>
              <w:adjustRightInd w:val="0"/>
              <w:rPr>
                <w:rFonts w:asciiTheme="majorBidi" w:hAnsiTheme="majorBidi" w:cstheme="majorBidi"/>
                <w:b/>
                <w:bCs/>
              </w:rPr>
            </w:pPr>
            <w:r w:rsidRPr="008F582C">
              <w:rPr>
                <w:rFonts w:asciiTheme="majorBidi" w:hAnsiTheme="majorBidi" w:cstheme="majorBidi"/>
                <w:b/>
                <w:bCs/>
              </w:rPr>
              <w:t>Course</w:t>
            </w:r>
          </w:p>
          <w:p w:rsidR="008F582C" w:rsidRPr="008F582C" w:rsidRDefault="008F582C" w:rsidP="00086AE0">
            <w:pPr>
              <w:rPr>
                <w:rFonts w:asciiTheme="majorBidi" w:hAnsiTheme="majorBidi" w:cstheme="majorBidi"/>
                <w:b/>
                <w:bCs/>
              </w:rPr>
            </w:pPr>
            <w:r w:rsidRPr="008F582C">
              <w:rPr>
                <w:rFonts w:asciiTheme="majorBidi" w:hAnsiTheme="majorBidi" w:cstheme="majorBidi"/>
                <w:b/>
                <w:bCs/>
              </w:rPr>
              <w:t>Activities and Assessment</w:t>
            </w:r>
          </w:p>
        </w:tc>
        <w:tc>
          <w:tcPr>
            <w:tcW w:w="8550" w:type="dxa"/>
          </w:tcPr>
          <w:p w:rsidR="008F582C" w:rsidRPr="008F582C" w:rsidRDefault="008F582C" w:rsidP="00074967">
            <w:pPr>
              <w:jc w:val="both"/>
              <w:rPr>
                <w:rFonts w:asciiTheme="majorBidi" w:hAnsiTheme="majorBidi" w:cstheme="majorBidi"/>
              </w:rPr>
            </w:pPr>
            <w:r w:rsidRPr="008F582C">
              <w:rPr>
                <w:rFonts w:asciiTheme="majorBidi" w:hAnsiTheme="majorBidi" w:cstheme="majorBidi"/>
              </w:rPr>
              <w:t xml:space="preserve">From time to time I shall give you home assignments to inculcate critical thinking ability. There will be one Mid Term examination and four quizzes. </w:t>
            </w:r>
          </w:p>
        </w:tc>
      </w:tr>
      <w:tr w:rsidR="008F582C" w:rsidRPr="008F582C" w:rsidTr="008F582C">
        <w:trPr>
          <w:trHeight w:val="575"/>
        </w:trPr>
        <w:tc>
          <w:tcPr>
            <w:tcW w:w="1705" w:type="dxa"/>
          </w:tcPr>
          <w:p w:rsidR="008F582C" w:rsidRPr="008F582C" w:rsidRDefault="008F582C" w:rsidP="00086AE0">
            <w:pPr>
              <w:autoSpaceDE w:val="0"/>
              <w:autoSpaceDN w:val="0"/>
              <w:adjustRightInd w:val="0"/>
              <w:rPr>
                <w:rFonts w:asciiTheme="majorBidi" w:hAnsiTheme="majorBidi" w:cstheme="majorBidi"/>
                <w:b/>
                <w:bCs/>
              </w:rPr>
            </w:pPr>
            <w:r w:rsidRPr="008F582C">
              <w:rPr>
                <w:rFonts w:asciiTheme="majorBidi" w:hAnsiTheme="majorBidi" w:cstheme="majorBidi"/>
                <w:b/>
                <w:bCs/>
              </w:rPr>
              <w:t>Make-up Policy</w:t>
            </w:r>
          </w:p>
        </w:tc>
        <w:tc>
          <w:tcPr>
            <w:tcW w:w="8550" w:type="dxa"/>
          </w:tcPr>
          <w:p w:rsidR="008F582C" w:rsidRPr="008F582C" w:rsidRDefault="008F582C" w:rsidP="00086AE0">
            <w:pPr>
              <w:jc w:val="both"/>
              <w:rPr>
                <w:rFonts w:asciiTheme="majorBidi" w:hAnsiTheme="majorBidi" w:cstheme="majorBidi"/>
              </w:rPr>
            </w:pPr>
            <w:r w:rsidRPr="008F582C">
              <w:rPr>
                <w:rFonts w:asciiTheme="majorBidi" w:hAnsiTheme="majorBidi" w:cstheme="majorBidi"/>
              </w:rPr>
              <w:t xml:space="preserve">I shall not conduct any make-up examination except for those who provide public sector hospital certificate. </w:t>
            </w:r>
          </w:p>
        </w:tc>
      </w:tr>
      <w:tr w:rsidR="008F582C" w:rsidRPr="008F582C" w:rsidTr="008F582C">
        <w:tc>
          <w:tcPr>
            <w:tcW w:w="1705" w:type="dxa"/>
          </w:tcPr>
          <w:p w:rsidR="008F582C" w:rsidRPr="008F582C" w:rsidRDefault="008F582C" w:rsidP="00086AE0">
            <w:pPr>
              <w:autoSpaceDE w:val="0"/>
              <w:autoSpaceDN w:val="0"/>
              <w:adjustRightInd w:val="0"/>
              <w:rPr>
                <w:rFonts w:asciiTheme="majorBidi" w:hAnsiTheme="majorBidi" w:cstheme="majorBidi"/>
                <w:b/>
                <w:bCs/>
              </w:rPr>
            </w:pPr>
            <w:r w:rsidRPr="008F582C">
              <w:rPr>
                <w:rFonts w:asciiTheme="majorBidi" w:hAnsiTheme="majorBidi" w:cstheme="majorBidi"/>
                <w:b/>
                <w:bCs/>
              </w:rPr>
              <w:t>Attendance</w:t>
            </w:r>
          </w:p>
          <w:p w:rsidR="008F582C" w:rsidRPr="008F582C" w:rsidRDefault="008F582C" w:rsidP="00086AE0">
            <w:pPr>
              <w:rPr>
                <w:rFonts w:asciiTheme="majorBidi" w:hAnsiTheme="majorBidi" w:cstheme="majorBidi"/>
                <w:b/>
                <w:bCs/>
              </w:rPr>
            </w:pPr>
            <w:r w:rsidRPr="008F582C">
              <w:rPr>
                <w:rFonts w:asciiTheme="majorBidi" w:hAnsiTheme="majorBidi" w:cstheme="majorBidi"/>
                <w:b/>
                <w:bCs/>
              </w:rPr>
              <w:t>Policy</w:t>
            </w:r>
          </w:p>
        </w:tc>
        <w:tc>
          <w:tcPr>
            <w:tcW w:w="8550" w:type="dxa"/>
          </w:tcPr>
          <w:p w:rsidR="008F582C" w:rsidRPr="008F582C" w:rsidRDefault="008F582C" w:rsidP="00074967">
            <w:pPr>
              <w:jc w:val="both"/>
              <w:rPr>
                <w:rFonts w:asciiTheme="majorBidi" w:hAnsiTheme="majorBidi" w:cstheme="majorBidi"/>
              </w:rPr>
            </w:pPr>
            <w:r w:rsidRPr="008F582C">
              <w:rPr>
                <w:rFonts w:asciiTheme="majorBidi" w:hAnsiTheme="majorBidi" w:cstheme="majorBidi"/>
              </w:rPr>
              <w:t xml:space="preserve">All students are advised to attend all of my classes punctually. Any student </w:t>
            </w:r>
            <w:r w:rsidR="00074967">
              <w:rPr>
                <w:rFonts w:asciiTheme="majorBidi" w:hAnsiTheme="majorBidi" w:cstheme="majorBidi"/>
              </w:rPr>
              <w:t>who participate in class activities will be eligible</w:t>
            </w:r>
            <w:r w:rsidRPr="008F582C">
              <w:rPr>
                <w:rFonts w:asciiTheme="majorBidi" w:hAnsiTheme="majorBidi" w:cstheme="majorBidi"/>
              </w:rPr>
              <w:t xml:space="preserve"> for 5 Marks.  If your attendance is below 75% of scheduled classes then you will not be allowed to sit in final examination. </w:t>
            </w:r>
          </w:p>
        </w:tc>
      </w:tr>
      <w:tr w:rsidR="008F582C" w:rsidRPr="008F582C" w:rsidTr="008F582C">
        <w:tc>
          <w:tcPr>
            <w:tcW w:w="1705" w:type="dxa"/>
          </w:tcPr>
          <w:p w:rsidR="008F582C" w:rsidRPr="008F582C" w:rsidRDefault="008F582C" w:rsidP="00086AE0">
            <w:pPr>
              <w:rPr>
                <w:rFonts w:asciiTheme="majorBidi" w:hAnsiTheme="majorBidi" w:cstheme="majorBidi"/>
                <w:b/>
                <w:bCs/>
              </w:rPr>
            </w:pPr>
            <w:r w:rsidRPr="008F582C">
              <w:rPr>
                <w:rFonts w:asciiTheme="majorBidi" w:hAnsiTheme="majorBidi" w:cstheme="majorBidi"/>
                <w:b/>
                <w:bCs/>
              </w:rPr>
              <w:t xml:space="preserve">Books: </w:t>
            </w:r>
          </w:p>
        </w:tc>
        <w:tc>
          <w:tcPr>
            <w:tcW w:w="8550" w:type="dxa"/>
          </w:tcPr>
          <w:tbl>
            <w:tblPr>
              <w:bidiVisual/>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073"/>
              <w:gridCol w:w="2089"/>
              <w:gridCol w:w="2083"/>
              <w:gridCol w:w="2059"/>
            </w:tblGrid>
            <w:tr w:rsidR="008F582C" w:rsidRPr="008F582C" w:rsidTr="00086AE0">
              <w:tc>
                <w:tcPr>
                  <w:tcW w:w="2130" w:type="dxa"/>
                  <w:tcBorders>
                    <w:top w:val="double" w:sz="4" w:space="0" w:color="auto"/>
                    <w:bottom w:val="double" w:sz="4" w:space="0" w:color="auto"/>
                  </w:tcBorders>
                  <w:shd w:val="clear" w:color="auto" w:fill="E6E6E6"/>
                </w:tcPr>
                <w:p w:rsidR="008F582C" w:rsidRPr="008F582C" w:rsidRDefault="008F582C" w:rsidP="00086AE0">
                  <w:pPr>
                    <w:jc w:val="center"/>
                    <w:rPr>
                      <w:rFonts w:asciiTheme="majorBidi" w:hAnsiTheme="majorBidi" w:cstheme="majorBidi"/>
                      <w:rtl/>
                      <w:lang w:bidi="ar-JO"/>
                    </w:rPr>
                  </w:pPr>
                  <w:r w:rsidRPr="008F582C">
                    <w:rPr>
                      <w:rFonts w:asciiTheme="majorBidi" w:hAnsiTheme="majorBidi" w:cstheme="majorBidi"/>
                      <w:rtl/>
                      <w:lang w:bidi="ar-JO"/>
                    </w:rPr>
                    <w:t>اسم الكتاب</w:t>
                  </w:r>
                </w:p>
              </w:tc>
              <w:tc>
                <w:tcPr>
                  <w:tcW w:w="2130" w:type="dxa"/>
                  <w:tcBorders>
                    <w:top w:val="double" w:sz="4" w:space="0" w:color="auto"/>
                    <w:bottom w:val="double" w:sz="4" w:space="0" w:color="auto"/>
                  </w:tcBorders>
                  <w:shd w:val="clear" w:color="auto" w:fill="E6E6E6"/>
                </w:tcPr>
                <w:p w:rsidR="008F582C" w:rsidRPr="008F582C" w:rsidRDefault="008F582C" w:rsidP="00086AE0">
                  <w:pPr>
                    <w:jc w:val="center"/>
                    <w:rPr>
                      <w:rFonts w:asciiTheme="majorBidi" w:hAnsiTheme="majorBidi" w:cstheme="majorBidi"/>
                      <w:rtl/>
                      <w:lang w:bidi="ar-JO"/>
                    </w:rPr>
                  </w:pPr>
                  <w:r w:rsidRPr="008F582C">
                    <w:rPr>
                      <w:rFonts w:asciiTheme="majorBidi" w:hAnsiTheme="majorBidi" w:cstheme="majorBidi"/>
                      <w:rtl/>
                      <w:lang w:bidi="ar-JO"/>
                    </w:rPr>
                    <w:t>اسم المؤلف</w:t>
                  </w:r>
                </w:p>
              </w:tc>
              <w:tc>
                <w:tcPr>
                  <w:tcW w:w="2131" w:type="dxa"/>
                  <w:tcBorders>
                    <w:top w:val="double" w:sz="4" w:space="0" w:color="auto"/>
                    <w:bottom w:val="double" w:sz="4" w:space="0" w:color="auto"/>
                  </w:tcBorders>
                  <w:shd w:val="clear" w:color="auto" w:fill="E6E6E6"/>
                </w:tcPr>
                <w:p w:rsidR="008F582C" w:rsidRPr="008F582C" w:rsidRDefault="008F582C" w:rsidP="00086AE0">
                  <w:pPr>
                    <w:jc w:val="center"/>
                    <w:rPr>
                      <w:rFonts w:asciiTheme="majorBidi" w:hAnsiTheme="majorBidi" w:cstheme="majorBidi"/>
                      <w:rtl/>
                      <w:lang w:bidi="ar-JO"/>
                    </w:rPr>
                  </w:pPr>
                  <w:r w:rsidRPr="008F582C">
                    <w:rPr>
                      <w:rFonts w:asciiTheme="majorBidi" w:hAnsiTheme="majorBidi" w:cstheme="majorBidi"/>
                      <w:rtl/>
                      <w:lang w:bidi="ar-JO"/>
                    </w:rPr>
                    <w:t>اسم الناشر</w:t>
                  </w:r>
                </w:p>
              </w:tc>
              <w:tc>
                <w:tcPr>
                  <w:tcW w:w="2131" w:type="dxa"/>
                  <w:tcBorders>
                    <w:top w:val="double" w:sz="4" w:space="0" w:color="auto"/>
                    <w:bottom w:val="double" w:sz="4" w:space="0" w:color="auto"/>
                  </w:tcBorders>
                  <w:shd w:val="clear" w:color="auto" w:fill="E6E6E6"/>
                </w:tcPr>
                <w:p w:rsidR="008F582C" w:rsidRPr="008F582C" w:rsidRDefault="008F582C" w:rsidP="00086AE0">
                  <w:pPr>
                    <w:jc w:val="center"/>
                    <w:rPr>
                      <w:rFonts w:asciiTheme="majorBidi" w:hAnsiTheme="majorBidi" w:cstheme="majorBidi"/>
                      <w:rtl/>
                      <w:lang w:bidi="ar-JO"/>
                    </w:rPr>
                  </w:pPr>
                  <w:r w:rsidRPr="008F582C">
                    <w:rPr>
                      <w:rFonts w:asciiTheme="majorBidi" w:hAnsiTheme="majorBidi" w:cstheme="majorBidi"/>
                      <w:rtl/>
                      <w:lang w:bidi="ar-JO"/>
                    </w:rPr>
                    <w:t>سنة النشر</w:t>
                  </w:r>
                </w:p>
              </w:tc>
            </w:tr>
            <w:tr w:rsidR="008F582C" w:rsidRPr="008F582C" w:rsidTr="00086AE0">
              <w:tc>
                <w:tcPr>
                  <w:tcW w:w="2130" w:type="dxa"/>
                  <w:tcBorders>
                    <w:top w:val="double" w:sz="4" w:space="0" w:color="auto"/>
                    <w:bottom w:val="double" w:sz="4" w:space="0" w:color="auto"/>
                  </w:tcBorders>
                </w:tcPr>
                <w:p w:rsidR="008F582C" w:rsidRPr="008F582C" w:rsidRDefault="008F582C" w:rsidP="00086AE0">
                  <w:pPr>
                    <w:rPr>
                      <w:rFonts w:asciiTheme="majorBidi" w:hAnsiTheme="majorBidi" w:cstheme="majorBidi"/>
                      <w:color w:val="000000"/>
                      <w:lang w:bidi="ar-JO"/>
                    </w:rPr>
                  </w:pPr>
                  <w:r w:rsidRPr="008F582C">
                    <w:rPr>
                      <w:rFonts w:asciiTheme="majorBidi" w:hAnsiTheme="majorBidi" w:cstheme="majorBidi"/>
                    </w:rPr>
                    <w:t>Linear Algebra</w:t>
                  </w:r>
                </w:p>
              </w:tc>
              <w:tc>
                <w:tcPr>
                  <w:tcW w:w="2130" w:type="dxa"/>
                  <w:tcBorders>
                    <w:top w:val="double" w:sz="4" w:space="0" w:color="auto"/>
                    <w:bottom w:val="double" w:sz="4" w:space="0" w:color="auto"/>
                  </w:tcBorders>
                </w:tcPr>
                <w:p w:rsidR="008F582C" w:rsidRPr="008F582C" w:rsidRDefault="008F582C" w:rsidP="00086AE0">
                  <w:pPr>
                    <w:rPr>
                      <w:rFonts w:asciiTheme="majorBidi" w:hAnsiTheme="majorBidi" w:cstheme="majorBidi"/>
                      <w:color w:val="000000"/>
                    </w:rPr>
                  </w:pPr>
                  <w:r w:rsidRPr="008F582C">
                    <w:rPr>
                      <w:rFonts w:asciiTheme="majorBidi" w:hAnsiTheme="majorBidi" w:cstheme="majorBidi"/>
                      <w:color w:val="000000"/>
                    </w:rPr>
                    <w:t>H. Anton and C. Rorres</w:t>
                  </w:r>
                </w:p>
              </w:tc>
              <w:tc>
                <w:tcPr>
                  <w:tcW w:w="2131" w:type="dxa"/>
                  <w:tcBorders>
                    <w:top w:val="double" w:sz="4" w:space="0" w:color="auto"/>
                    <w:bottom w:val="double" w:sz="4" w:space="0" w:color="auto"/>
                  </w:tcBorders>
                </w:tcPr>
                <w:p w:rsidR="008F582C" w:rsidRPr="008F582C" w:rsidRDefault="008F582C" w:rsidP="00086AE0">
                  <w:pPr>
                    <w:rPr>
                      <w:rFonts w:asciiTheme="majorBidi" w:hAnsiTheme="majorBidi" w:cstheme="majorBidi"/>
                      <w:color w:val="000000"/>
                    </w:rPr>
                  </w:pPr>
                  <w:r w:rsidRPr="008F582C">
                    <w:rPr>
                      <w:rFonts w:asciiTheme="majorBidi" w:hAnsiTheme="majorBidi" w:cstheme="majorBidi"/>
                      <w:shd w:val="clear" w:color="auto" w:fill="FFFFFF"/>
                    </w:rPr>
                    <w:t>John Wiley &amp; Sons</w:t>
                  </w:r>
                </w:p>
              </w:tc>
              <w:tc>
                <w:tcPr>
                  <w:tcW w:w="2131" w:type="dxa"/>
                  <w:tcBorders>
                    <w:top w:val="double" w:sz="4" w:space="0" w:color="auto"/>
                    <w:bottom w:val="double" w:sz="4" w:space="0" w:color="auto"/>
                  </w:tcBorders>
                </w:tcPr>
                <w:p w:rsidR="008F582C" w:rsidRPr="008F582C" w:rsidRDefault="008F582C" w:rsidP="00086AE0">
                  <w:pPr>
                    <w:rPr>
                      <w:rFonts w:asciiTheme="majorBidi" w:hAnsiTheme="majorBidi" w:cstheme="majorBidi"/>
                      <w:color w:val="000000"/>
                    </w:rPr>
                  </w:pPr>
                  <w:r w:rsidRPr="008F582C">
                    <w:rPr>
                      <w:rFonts w:asciiTheme="majorBidi" w:hAnsiTheme="majorBidi" w:cstheme="majorBidi"/>
                    </w:rPr>
                    <w:t>10</w:t>
                  </w:r>
                  <w:r w:rsidRPr="008F582C">
                    <w:rPr>
                      <w:rFonts w:asciiTheme="majorBidi" w:hAnsiTheme="majorBidi" w:cstheme="majorBidi"/>
                      <w:vertAlign w:val="superscript"/>
                    </w:rPr>
                    <w:t>th</w:t>
                  </w:r>
                  <w:r w:rsidRPr="008F582C">
                    <w:rPr>
                      <w:rFonts w:asciiTheme="majorBidi" w:hAnsiTheme="majorBidi" w:cstheme="majorBidi"/>
                    </w:rPr>
                    <w:t xml:space="preserve"> ED 2010</w:t>
                  </w:r>
                </w:p>
              </w:tc>
            </w:tr>
            <w:tr w:rsidR="008F582C" w:rsidRPr="008F582C" w:rsidTr="00086AE0">
              <w:tc>
                <w:tcPr>
                  <w:tcW w:w="2130" w:type="dxa"/>
                  <w:tcBorders>
                    <w:top w:val="double" w:sz="4" w:space="0" w:color="auto"/>
                    <w:bottom w:val="double" w:sz="4" w:space="0" w:color="auto"/>
                  </w:tcBorders>
                </w:tcPr>
                <w:p w:rsidR="008F582C" w:rsidRPr="008F582C" w:rsidRDefault="008F582C" w:rsidP="00086AE0">
                  <w:pPr>
                    <w:rPr>
                      <w:rFonts w:asciiTheme="majorBidi" w:hAnsiTheme="majorBidi" w:cstheme="majorBidi"/>
                      <w:color w:val="000000"/>
                    </w:rPr>
                  </w:pPr>
                  <w:r w:rsidRPr="008F582C">
                    <w:rPr>
                      <w:rFonts w:asciiTheme="majorBidi" w:hAnsiTheme="majorBidi" w:cstheme="majorBidi"/>
                      <w:lang w:bidi="ar-EG"/>
                    </w:rPr>
                    <w:t>Calculus</w:t>
                  </w:r>
                </w:p>
              </w:tc>
              <w:tc>
                <w:tcPr>
                  <w:tcW w:w="2130" w:type="dxa"/>
                  <w:tcBorders>
                    <w:top w:val="double" w:sz="4" w:space="0" w:color="auto"/>
                    <w:bottom w:val="double" w:sz="4" w:space="0" w:color="auto"/>
                  </w:tcBorders>
                </w:tcPr>
                <w:p w:rsidR="008F582C" w:rsidRPr="008F582C" w:rsidRDefault="008F582C" w:rsidP="00086AE0">
                  <w:pPr>
                    <w:rPr>
                      <w:rFonts w:asciiTheme="majorBidi" w:hAnsiTheme="majorBidi" w:cstheme="majorBidi"/>
                      <w:color w:val="000000"/>
                      <w:rtl/>
                      <w:lang w:bidi="ar-JO"/>
                    </w:rPr>
                  </w:pPr>
                  <w:r w:rsidRPr="008F582C">
                    <w:rPr>
                      <w:rFonts w:asciiTheme="majorBidi" w:hAnsiTheme="majorBidi" w:cstheme="majorBidi"/>
                      <w:lang w:bidi="ar-EG"/>
                    </w:rPr>
                    <w:t>Swokowski, Olinick and Pence</w:t>
                  </w:r>
                </w:p>
              </w:tc>
              <w:tc>
                <w:tcPr>
                  <w:tcW w:w="2131" w:type="dxa"/>
                  <w:tcBorders>
                    <w:top w:val="double" w:sz="4" w:space="0" w:color="auto"/>
                    <w:bottom w:val="double" w:sz="4" w:space="0" w:color="auto"/>
                  </w:tcBorders>
                </w:tcPr>
                <w:p w:rsidR="008F582C" w:rsidRPr="008F582C" w:rsidRDefault="008F582C" w:rsidP="00086AE0">
                  <w:pPr>
                    <w:rPr>
                      <w:rFonts w:asciiTheme="majorBidi" w:hAnsiTheme="majorBidi" w:cstheme="majorBidi"/>
                      <w:color w:val="000000"/>
                      <w:rtl/>
                      <w:lang w:bidi="ar-JO"/>
                    </w:rPr>
                  </w:pPr>
                  <w:r w:rsidRPr="008F582C">
                    <w:rPr>
                      <w:rFonts w:asciiTheme="majorBidi" w:hAnsiTheme="majorBidi" w:cstheme="majorBidi"/>
                      <w:lang w:bidi="ar-EG"/>
                    </w:rPr>
                    <w:t>PWS publishing Co</w:t>
                  </w:r>
                </w:p>
              </w:tc>
              <w:tc>
                <w:tcPr>
                  <w:tcW w:w="2131" w:type="dxa"/>
                  <w:tcBorders>
                    <w:top w:val="double" w:sz="4" w:space="0" w:color="auto"/>
                    <w:bottom w:val="double" w:sz="4" w:space="0" w:color="auto"/>
                  </w:tcBorders>
                </w:tcPr>
                <w:p w:rsidR="008F582C" w:rsidRPr="008F582C" w:rsidRDefault="008F582C" w:rsidP="00086AE0">
                  <w:pPr>
                    <w:rPr>
                      <w:rFonts w:asciiTheme="majorBidi" w:hAnsiTheme="majorBidi" w:cstheme="majorBidi"/>
                      <w:color w:val="000000"/>
                      <w:rtl/>
                      <w:lang w:bidi="ar-JO"/>
                    </w:rPr>
                  </w:pPr>
                  <w:r w:rsidRPr="008F582C">
                    <w:rPr>
                      <w:rFonts w:asciiTheme="majorBidi" w:hAnsiTheme="majorBidi" w:cstheme="majorBidi"/>
                      <w:lang w:bidi="ar-EG"/>
                    </w:rPr>
                    <w:t>6</w:t>
                  </w:r>
                  <w:r w:rsidRPr="008F582C">
                    <w:rPr>
                      <w:rFonts w:asciiTheme="majorBidi" w:hAnsiTheme="majorBidi" w:cstheme="majorBidi"/>
                      <w:vertAlign w:val="superscript"/>
                      <w:lang w:bidi="ar-EG"/>
                    </w:rPr>
                    <w:t>th</w:t>
                  </w:r>
                  <w:r w:rsidRPr="008F582C">
                    <w:rPr>
                      <w:rFonts w:asciiTheme="majorBidi" w:hAnsiTheme="majorBidi" w:cstheme="majorBidi"/>
                      <w:lang w:bidi="ar-EG"/>
                    </w:rPr>
                    <w:t xml:space="preserve"> Ed 1994</w:t>
                  </w:r>
                </w:p>
              </w:tc>
            </w:tr>
          </w:tbl>
          <w:p w:rsidR="008F582C" w:rsidRPr="008F582C" w:rsidRDefault="008F582C" w:rsidP="00086AE0">
            <w:pPr>
              <w:rPr>
                <w:rFonts w:asciiTheme="majorBidi" w:hAnsiTheme="majorBidi" w:cstheme="majorBidi"/>
              </w:rPr>
            </w:pPr>
          </w:p>
        </w:tc>
      </w:tr>
      <w:tr w:rsidR="008F582C" w:rsidRPr="008F582C" w:rsidTr="008F582C">
        <w:tc>
          <w:tcPr>
            <w:tcW w:w="1705" w:type="dxa"/>
          </w:tcPr>
          <w:p w:rsidR="008F582C" w:rsidRPr="008F582C" w:rsidRDefault="008F582C" w:rsidP="00086AE0">
            <w:pPr>
              <w:rPr>
                <w:rFonts w:asciiTheme="majorBidi" w:hAnsiTheme="majorBidi" w:cstheme="majorBidi"/>
                <w:b/>
                <w:bCs/>
              </w:rPr>
            </w:pPr>
            <w:r w:rsidRPr="008F582C">
              <w:rPr>
                <w:rFonts w:asciiTheme="majorBidi" w:hAnsiTheme="majorBidi" w:cstheme="majorBidi"/>
                <w:b/>
                <w:bCs/>
                <w:lang w:bidi="ar-EG"/>
              </w:rPr>
              <w:lastRenderedPageBreak/>
              <w:t>Grading Policy</w:t>
            </w:r>
          </w:p>
        </w:tc>
        <w:tc>
          <w:tcPr>
            <w:tcW w:w="8550"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
              <w:gridCol w:w="2808"/>
              <w:gridCol w:w="3330"/>
              <w:gridCol w:w="1350"/>
            </w:tblGrid>
            <w:tr w:rsidR="008F582C" w:rsidRPr="008F582C" w:rsidTr="00074967">
              <w:tc>
                <w:tcPr>
                  <w:tcW w:w="571" w:type="dxa"/>
                  <w:vAlign w:val="center"/>
                </w:tcPr>
                <w:p w:rsidR="008F582C" w:rsidRPr="008F582C" w:rsidRDefault="008F582C" w:rsidP="00086AE0">
                  <w:pPr>
                    <w:spacing w:before="60" w:after="60"/>
                    <w:jc w:val="center"/>
                    <w:rPr>
                      <w:rFonts w:asciiTheme="majorBidi" w:hAnsiTheme="majorBidi" w:cstheme="majorBidi"/>
                      <w:sz w:val="24"/>
                      <w:szCs w:val="24"/>
                      <w:lang w:bidi="ar-EG"/>
                    </w:rPr>
                  </w:pPr>
                  <w:r w:rsidRPr="008F582C">
                    <w:rPr>
                      <w:rFonts w:asciiTheme="majorBidi" w:hAnsiTheme="majorBidi" w:cstheme="majorBidi"/>
                      <w:sz w:val="24"/>
                      <w:szCs w:val="24"/>
                      <w:lang w:bidi="ar-EG"/>
                    </w:rPr>
                    <w:t>No.</w:t>
                  </w:r>
                </w:p>
              </w:tc>
              <w:tc>
                <w:tcPr>
                  <w:tcW w:w="2808" w:type="dxa"/>
                  <w:vAlign w:val="center"/>
                </w:tcPr>
                <w:p w:rsidR="008F582C" w:rsidRPr="008F582C" w:rsidRDefault="008F582C" w:rsidP="00074967">
                  <w:pPr>
                    <w:spacing w:before="60" w:after="60"/>
                    <w:rPr>
                      <w:rFonts w:asciiTheme="majorBidi" w:hAnsiTheme="majorBidi" w:cstheme="majorBidi"/>
                      <w:sz w:val="24"/>
                      <w:szCs w:val="24"/>
                      <w:lang w:bidi="ar-EG"/>
                    </w:rPr>
                  </w:pPr>
                  <w:r w:rsidRPr="008F582C">
                    <w:rPr>
                      <w:rFonts w:asciiTheme="majorBidi" w:hAnsiTheme="majorBidi" w:cstheme="majorBidi"/>
                      <w:sz w:val="24"/>
                      <w:szCs w:val="24"/>
                      <w:lang w:bidi="ar-EG"/>
                    </w:rPr>
                    <w:t>Assessment task</w:t>
                  </w:r>
                </w:p>
              </w:tc>
              <w:tc>
                <w:tcPr>
                  <w:tcW w:w="3330" w:type="dxa"/>
                  <w:vAlign w:val="center"/>
                </w:tcPr>
                <w:p w:rsidR="008F582C" w:rsidRPr="008F582C" w:rsidRDefault="008F582C" w:rsidP="00086AE0">
                  <w:pPr>
                    <w:spacing w:before="60" w:after="60"/>
                    <w:jc w:val="center"/>
                    <w:rPr>
                      <w:rFonts w:asciiTheme="majorBidi" w:hAnsiTheme="majorBidi" w:cstheme="majorBidi"/>
                      <w:sz w:val="24"/>
                      <w:szCs w:val="24"/>
                      <w:lang w:bidi="ar-EG"/>
                    </w:rPr>
                  </w:pPr>
                  <w:r w:rsidRPr="008F582C">
                    <w:rPr>
                      <w:rFonts w:asciiTheme="majorBidi" w:hAnsiTheme="majorBidi" w:cstheme="majorBidi"/>
                      <w:sz w:val="24"/>
                      <w:szCs w:val="24"/>
                      <w:lang w:bidi="ar-EG"/>
                    </w:rPr>
                    <w:t>Date due</w:t>
                  </w:r>
                </w:p>
                <w:p w:rsidR="008F582C" w:rsidRPr="008F582C" w:rsidRDefault="008F582C" w:rsidP="00086AE0">
                  <w:pPr>
                    <w:spacing w:before="60" w:after="60"/>
                    <w:jc w:val="center"/>
                    <w:rPr>
                      <w:rFonts w:asciiTheme="majorBidi" w:hAnsiTheme="majorBidi" w:cstheme="majorBidi"/>
                      <w:sz w:val="24"/>
                      <w:szCs w:val="24"/>
                      <w:lang w:bidi="ar-EG"/>
                    </w:rPr>
                  </w:pPr>
                  <w:r w:rsidRPr="008F582C">
                    <w:rPr>
                      <w:rFonts w:asciiTheme="majorBidi" w:hAnsiTheme="majorBidi" w:cstheme="majorBidi"/>
                      <w:sz w:val="24"/>
                      <w:szCs w:val="24"/>
                      <w:lang w:bidi="ar-EG"/>
                    </w:rPr>
                    <w:t>(Academic Week)</w:t>
                  </w:r>
                </w:p>
              </w:tc>
              <w:tc>
                <w:tcPr>
                  <w:tcW w:w="602" w:type="dxa"/>
                  <w:vAlign w:val="center"/>
                </w:tcPr>
                <w:p w:rsidR="008F582C" w:rsidRPr="008F582C" w:rsidRDefault="008F582C" w:rsidP="00086AE0">
                  <w:pPr>
                    <w:spacing w:before="60" w:after="60"/>
                    <w:jc w:val="center"/>
                    <w:rPr>
                      <w:rFonts w:asciiTheme="majorBidi" w:hAnsiTheme="majorBidi" w:cstheme="majorBidi"/>
                      <w:sz w:val="24"/>
                      <w:szCs w:val="24"/>
                      <w:lang w:bidi="ar-EG"/>
                    </w:rPr>
                  </w:pPr>
                  <w:r w:rsidRPr="008F582C">
                    <w:rPr>
                      <w:rFonts w:asciiTheme="majorBidi" w:hAnsiTheme="majorBidi" w:cstheme="majorBidi"/>
                      <w:sz w:val="24"/>
                      <w:szCs w:val="24"/>
                      <w:lang w:bidi="ar-EG"/>
                    </w:rPr>
                    <w:t>Proportion of Final Assessment</w:t>
                  </w:r>
                </w:p>
              </w:tc>
            </w:tr>
            <w:tr w:rsidR="008F582C" w:rsidRPr="008F582C" w:rsidTr="00074967">
              <w:trPr>
                <w:trHeight w:val="260"/>
              </w:trPr>
              <w:tc>
                <w:tcPr>
                  <w:tcW w:w="571" w:type="dxa"/>
                  <w:vAlign w:val="center"/>
                </w:tcPr>
                <w:p w:rsidR="008F582C" w:rsidRPr="008F582C" w:rsidRDefault="008F582C" w:rsidP="00086AE0">
                  <w:pPr>
                    <w:spacing w:before="60" w:after="60"/>
                    <w:jc w:val="center"/>
                    <w:rPr>
                      <w:rFonts w:asciiTheme="majorBidi" w:hAnsiTheme="majorBidi" w:cstheme="majorBidi"/>
                      <w:sz w:val="24"/>
                      <w:szCs w:val="24"/>
                      <w:lang w:bidi="ar-EG"/>
                    </w:rPr>
                  </w:pPr>
                  <w:r w:rsidRPr="008F582C">
                    <w:rPr>
                      <w:rFonts w:asciiTheme="majorBidi" w:hAnsiTheme="majorBidi" w:cstheme="majorBidi"/>
                      <w:sz w:val="24"/>
                      <w:szCs w:val="24"/>
                      <w:lang w:bidi="ar-EG"/>
                    </w:rPr>
                    <w:t>1</w:t>
                  </w:r>
                </w:p>
              </w:tc>
              <w:tc>
                <w:tcPr>
                  <w:tcW w:w="2808" w:type="dxa"/>
                  <w:vAlign w:val="center"/>
                </w:tcPr>
                <w:p w:rsidR="008F582C" w:rsidRPr="008F582C" w:rsidRDefault="008F582C" w:rsidP="00074967">
                  <w:pPr>
                    <w:spacing w:before="60" w:after="60"/>
                    <w:rPr>
                      <w:rFonts w:asciiTheme="majorBidi" w:hAnsiTheme="majorBidi" w:cstheme="majorBidi"/>
                      <w:sz w:val="24"/>
                      <w:szCs w:val="24"/>
                      <w:lang w:bidi="ar-EG"/>
                    </w:rPr>
                  </w:pPr>
                  <w:r w:rsidRPr="008F582C">
                    <w:rPr>
                      <w:rFonts w:asciiTheme="majorBidi" w:hAnsiTheme="majorBidi" w:cstheme="majorBidi"/>
                      <w:sz w:val="24"/>
                      <w:szCs w:val="24"/>
                      <w:lang w:bidi="ar-EG"/>
                    </w:rPr>
                    <w:t xml:space="preserve">Assignments </w:t>
                  </w:r>
                </w:p>
              </w:tc>
              <w:tc>
                <w:tcPr>
                  <w:tcW w:w="3330" w:type="dxa"/>
                </w:tcPr>
                <w:p w:rsidR="008F582C" w:rsidRPr="008F582C" w:rsidRDefault="00AB3475" w:rsidP="00086AE0">
                  <w:pPr>
                    <w:spacing w:before="60" w:after="60"/>
                    <w:jc w:val="center"/>
                    <w:rPr>
                      <w:rFonts w:asciiTheme="majorBidi" w:hAnsiTheme="majorBidi" w:cstheme="majorBidi"/>
                      <w:sz w:val="24"/>
                      <w:szCs w:val="24"/>
                      <w:lang w:bidi="ar-EG"/>
                    </w:rPr>
                  </w:pPr>
                  <w:r>
                    <w:rPr>
                      <w:rFonts w:asciiTheme="majorBidi" w:hAnsiTheme="majorBidi" w:cstheme="majorBidi"/>
                      <w:sz w:val="24"/>
                      <w:szCs w:val="24"/>
                      <w:lang w:bidi="ar-EG"/>
                    </w:rPr>
                    <w:t>After every main topics</w:t>
                  </w:r>
                </w:p>
              </w:tc>
              <w:tc>
                <w:tcPr>
                  <w:tcW w:w="602" w:type="dxa"/>
                  <w:vAlign w:val="center"/>
                </w:tcPr>
                <w:p w:rsidR="008F582C" w:rsidRPr="008F582C" w:rsidRDefault="00AB3475" w:rsidP="00086AE0">
                  <w:pPr>
                    <w:spacing w:before="60" w:after="60"/>
                    <w:jc w:val="center"/>
                    <w:rPr>
                      <w:rFonts w:asciiTheme="majorBidi" w:hAnsiTheme="majorBidi" w:cstheme="majorBidi"/>
                      <w:sz w:val="24"/>
                      <w:szCs w:val="24"/>
                      <w:lang w:bidi="ar-EG"/>
                    </w:rPr>
                  </w:pPr>
                  <w:r>
                    <w:rPr>
                      <w:rFonts w:asciiTheme="majorBidi" w:hAnsiTheme="majorBidi" w:cstheme="majorBidi"/>
                      <w:sz w:val="24"/>
                      <w:szCs w:val="24"/>
                      <w:lang w:bidi="ar-EG"/>
                    </w:rPr>
                    <w:t>10</w:t>
                  </w:r>
                  <w:r w:rsidR="008F582C" w:rsidRPr="008F582C">
                    <w:rPr>
                      <w:rFonts w:asciiTheme="majorBidi" w:hAnsiTheme="majorBidi" w:cstheme="majorBidi"/>
                      <w:sz w:val="24"/>
                      <w:szCs w:val="24"/>
                      <w:lang w:bidi="ar-EG"/>
                    </w:rPr>
                    <w:t>%</w:t>
                  </w:r>
                </w:p>
              </w:tc>
            </w:tr>
            <w:tr w:rsidR="008F582C" w:rsidRPr="008F582C" w:rsidTr="00074967">
              <w:trPr>
                <w:trHeight w:val="260"/>
              </w:trPr>
              <w:tc>
                <w:tcPr>
                  <w:tcW w:w="571" w:type="dxa"/>
                  <w:vAlign w:val="center"/>
                </w:tcPr>
                <w:p w:rsidR="008F582C" w:rsidRPr="008F582C" w:rsidRDefault="008F582C" w:rsidP="00086AE0">
                  <w:pPr>
                    <w:spacing w:before="60" w:after="60"/>
                    <w:jc w:val="center"/>
                    <w:rPr>
                      <w:rFonts w:asciiTheme="majorBidi" w:hAnsiTheme="majorBidi" w:cstheme="majorBidi"/>
                      <w:sz w:val="24"/>
                      <w:szCs w:val="24"/>
                      <w:lang w:bidi="ar-EG"/>
                    </w:rPr>
                  </w:pPr>
                  <w:r w:rsidRPr="008F582C">
                    <w:rPr>
                      <w:rFonts w:asciiTheme="majorBidi" w:hAnsiTheme="majorBidi" w:cstheme="majorBidi"/>
                      <w:sz w:val="24"/>
                      <w:szCs w:val="24"/>
                      <w:lang w:bidi="ar-EG"/>
                    </w:rPr>
                    <w:t>2</w:t>
                  </w:r>
                </w:p>
              </w:tc>
              <w:tc>
                <w:tcPr>
                  <w:tcW w:w="2808" w:type="dxa"/>
                  <w:vAlign w:val="center"/>
                </w:tcPr>
                <w:p w:rsidR="008F582C" w:rsidRPr="008F582C" w:rsidRDefault="008F582C" w:rsidP="00086AE0">
                  <w:pPr>
                    <w:spacing w:before="60" w:after="60"/>
                    <w:rPr>
                      <w:rFonts w:asciiTheme="majorBidi" w:hAnsiTheme="majorBidi" w:cstheme="majorBidi"/>
                      <w:sz w:val="24"/>
                      <w:szCs w:val="24"/>
                      <w:lang w:bidi="ar-EG"/>
                    </w:rPr>
                  </w:pPr>
                  <w:r w:rsidRPr="008F582C">
                    <w:rPr>
                      <w:rFonts w:asciiTheme="majorBidi" w:hAnsiTheme="majorBidi" w:cstheme="majorBidi"/>
                      <w:sz w:val="24"/>
                      <w:szCs w:val="24"/>
                      <w:lang w:bidi="ar-EG"/>
                    </w:rPr>
                    <w:t>Quizzes (4)</w:t>
                  </w:r>
                </w:p>
              </w:tc>
              <w:tc>
                <w:tcPr>
                  <w:tcW w:w="3330" w:type="dxa"/>
                </w:tcPr>
                <w:p w:rsidR="008F582C" w:rsidRPr="008F582C" w:rsidRDefault="008F582C" w:rsidP="00086AE0">
                  <w:pPr>
                    <w:spacing w:before="60" w:after="60"/>
                    <w:jc w:val="center"/>
                    <w:rPr>
                      <w:rFonts w:asciiTheme="majorBidi" w:hAnsiTheme="majorBidi" w:cstheme="majorBidi"/>
                      <w:sz w:val="24"/>
                      <w:szCs w:val="24"/>
                      <w:lang w:bidi="ar-EG"/>
                    </w:rPr>
                  </w:pPr>
                  <w:r w:rsidRPr="008F582C">
                    <w:rPr>
                      <w:rFonts w:asciiTheme="majorBidi" w:hAnsiTheme="majorBidi" w:cstheme="majorBidi"/>
                      <w:sz w:val="24"/>
                      <w:szCs w:val="24"/>
                      <w:lang w:bidi="ar-EG"/>
                    </w:rPr>
                    <w:t>3</w:t>
                  </w:r>
                  <w:r w:rsidRPr="008F582C">
                    <w:rPr>
                      <w:rFonts w:asciiTheme="majorBidi" w:hAnsiTheme="majorBidi" w:cstheme="majorBidi"/>
                      <w:sz w:val="24"/>
                      <w:szCs w:val="24"/>
                      <w:vertAlign w:val="superscript"/>
                      <w:lang w:bidi="ar-EG"/>
                    </w:rPr>
                    <w:t>rd</w:t>
                  </w:r>
                  <w:r w:rsidRPr="008F582C">
                    <w:rPr>
                      <w:rFonts w:asciiTheme="majorBidi" w:hAnsiTheme="majorBidi" w:cstheme="majorBidi"/>
                      <w:sz w:val="24"/>
                      <w:szCs w:val="24"/>
                      <w:lang w:bidi="ar-EG"/>
                    </w:rPr>
                    <w:t>, 5</w:t>
                  </w:r>
                  <w:r w:rsidRPr="008F582C">
                    <w:rPr>
                      <w:rFonts w:asciiTheme="majorBidi" w:hAnsiTheme="majorBidi" w:cstheme="majorBidi"/>
                      <w:sz w:val="24"/>
                      <w:szCs w:val="24"/>
                      <w:vertAlign w:val="superscript"/>
                      <w:lang w:bidi="ar-EG"/>
                    </w:rPr>
                    <w:t>th</w:t>
                  </w:r>
                  <w:r w:rsidRPr="008F582C">
                    <w:rPr>
                      <w:rFonts w:asciiTheme="majorBidi" w:hAnsiTheme="majorBidi" w:cstheme="majorBidi"/>
                      <w:sz w:val="24"/>
                      <w:szCs w:val="24"/>
                      <w:lang w:bidi="ar-EG"/>
                    </w:rPr>
                    <w:t>, 9</w:t>
                  </w:r>
                  <w:r w:rsidRPr="008F582C">
                    <w:rPr>
                      <w:rFonts w:asciiTheme="majorBidi" w:hAnsiTheme="majorBidi" w:cstheme="majorBidi"/>
                      <w:sz w:val="24"/>
                      <w:szCs w:val="24"/>
                      <w:vertAlign w:val="superscript"/>
                      <w:lang w:bidi="ar-EG"/>
                    </w:rPr>
                    <w:t>th</w:t>
                  </w:r>
                  <w:r w:rsidRPr="008F582C">
                    <w:rPr>
                      <w:rFonts w:asciiTheme="majorBidi" w:hAnsiTheme="majorBidi" w:cstheme="majorBidi"/>
                      <w:sz w:val="24"/>
                      <w:szCs w:val="24"/>
                      <w:lang w:bidi="ar-EG"/>
                    </w:rPr>
                    <w:t xml:space="preserve"> &amp; 11</w:t>
                  </w:r>
                  <w:r w:rsidRPr="008F582C">
                    <w:rPr>
                      <w:rFonts w:asciiTheme="majorBidi" w:hAnsiTheme="majorBidi" w:cstheme="majorBidi"/>
                      <w:sz w:val="24"/>
                      <w:szCs w:val="24"/>
                      <w:vertAlign w:val="superscript"/>
                      <w:lang w:bidi="ar-EG"/>
                    </w:rPr>
                    <w:t>th</w:t>
                  </w:r>
                  <w:r w:rsidRPr="008F582C">
                    <w:rPr>
                      <w:rFonts w:asciiTheme="majorBidi" w:hAnsiTheme="majorBidi" w:cstheme="majorBidi"/>
                      <w:sz w:val="24"/>
                      <w:szCs w:val="24"/>
                      <w:lang w:bidi="ar-EG"/>
                    </w:rPr>
                    <w:t xml:space="preserve"> </w:t>
                  </w:r>
                </w:p>
              </w:tc>
              <w:tc>
                <w:tcPr>
                  <w:tcW w:w="602" w:type="dxa"/>
                  <w:vAlign w:val="center"/>
                </w:tcPr>
                <w:p w:rsidR="008F582C" w:rsidRPr="008F582C" w:rsidRDefault="00677271" w:rsidP="00086AE0">
                  <w:pPr>
                    <w:spacing w:before="60" w:after="60"/>
                    <w:jc w:val="center"/>
                    <w:rPr>
                      <w:rFonts w:asciiTheme="majorBidi" w:hAnsiTheme="majorBidi" w:cstheme="majorBidi"/>
                      <w:sz w:val="24"/>
                      <w:szCs w:val="24"/>
                      <w:lang w:bidi="ar-EG"/>
                    </w:rPr>
                  </w:pPr>
                  <w:r>
                    <w:rPr>
                      <w:rFonts w:asciiTheme="majorBidi" w:hAnsiTheme="majorBidi" w:cstheme="majorBidi"/>
                      <w:sz w:val="24"/>
                      <w:szCs w:val="24"/>
                      <w:lang w:bidi="ar-EG"/>
                    </w:rPr>
                    <w:t>20</w:t>
                  </w:r>
                  <w:bookmarkStart w:id="0" w:name="_GoBack"/>
                  <w:bookmarkEnd w:id="0"/>
                  <w:r w:rsidR="008F582C" w:rsidRPr="008F582C">
                    <w:rPr>
                      <w:rFonts w:asciiTheme="majorBidi" w:hAnsiTheme="majorBidi" w:cstheme="majorBidi"/>
                      <w:sz w:val="24"/>
                      <w:szCs w:val="24"/>
                      <w:lang w:bidi="ar-EG"/>
                    </w:rPr>
                    <w:t>%</w:t>
                  </w:r>
                </w:p>
              </w:tc>
            </w:tr>
            <w:tr w:rsidR="008F582C" w:rsidRPr="008F582C" w:rsidTr="00074967">
              <w:trPr>
                <w:trHeight w:val="260"/>
              </w:trPr>
              <w:tc>
                <w:tcPr>
                  <w:tcW w:w="571" w:type="dxa"/>
                  <w:vAlign w:val="center"/>
                </w:tcPr>
                <w:p w:rsidR="008F582C" w:rsidRPr="008F582C" w:rsidRDefault="008F582C" w:rsidP="00086AE0">
                  <w:pPr>
                    <w:spacing w:before="60" w:after="60"/>
                    <w:jc w:val="center"/>
                    <w:rPr>
                      <w:rFonts w:asciiTheme="majorBidi" w:hAnsiTheme="majorBidi" w:cstheme="majorBidi"/>
                      <w:sz w:val="24"/>
                      <w:szCs w:val="24"/>
                      <w:lang w:bidi="ar-EG"/>
                    </w:rPr>
                  </w:pPr>
                  <w:r w:rsidRPr="008F582C">
                    <w:rPr>
                      <w:rFonts w:asciiTheme="majorBidi" w:hAnsiTheme="majorBidi" w:cstheme="majorBidi"/>
                      <w:sz w:val="24"/>
                      <w:szCs w:val="24"/>
                      <w:lang w:bidi="ar-EG"/>
                    </w:rPr>
                    <w:t>3</w:t>
                  </w:r>
                </w:p>
              </w:tc>
              <w:tc>
                <w:tcPr>
                  <w:tcW w:w="2808" w:type="dxa"/>
                  <w:vAlign w:val="center"/>
                </w:tcPr>
                <w:p w:rsidR="008F582C" w:rsidRPr="008F582C" w:rsidRDefault="008F582C" w:rsidP="00086AE0">
                  <w:pPr>
                    <w:spacing w:before="60" w:after="60"/>
                    <w:rPr>
                      <w:rFonts w:asciiTheme="majorBidi" w:hAnsiTheme="majorBidi" w:cstheme="majorBidi"/>
                      <w:sz w:val="24"/>
                      <w:szCs w:val="24"/>
                      <w:lang w:bidi="ar-EG"/>
                    </w:rPr>
                  </w:pPr>
                  <w:r w:rsidRPr="008F582C">
                    <w:rPr>
                      <w:rFonts w:asciiTheme="majorBidi" w:hAnsiTheme="majorBidi" w:cstheme="majorBidi"/>
                      <w:sz w:val="24"/>
                      <w:szCs w:val="24"/>
                      <w:lang w:bidi="ar-EG"/>
                    </w:rPr>
                    <w:t>Class participation</w:t>
                  </w:r>
                </w:p>
              </w:tc>
              <w:tc>
                <w:tcPr>
                  <w:tcW w:w="3330" w:type="dxa"/>
                </w:tcPr>
                <w:p w:rsidR="008F582C" w:rsidRPr="008F582C" w:rsidRDefault="008F582C" w:rsidP="00086AE0">
                  <w:pPr>
                    <w:spacing w:before="60" w:after="60"/>
                    <w:jc w:val="center"/>
                    <w:rPr>
                      <w:rFonts w:asciiTheme="majorBidi" w:hAnsiTheme="majorBidi" w:cstheme="majorBidi"/>
                      <w:sz w:val="24"/>
                      <w:szCs w:val="24"/>
                      <w:lang w:bidi="ar-EG"/>
                    </w:rPr>
                  </w:pPr>
                  <w:r w:rsidRPr="008F582C">
                    <w:rPr>
                      <w:rFonts w:asciiTheme="majorBidi" w:hAnsiTheme="majorBidi" w:cstheme="majorBidi"/>
                      <w:sz w:val="24"/>
                      <w:szCs w:val="24"/>
                      <w:lang w:bidi="ar-EG"/>
                    </w:rPr>
                    <w:t>--</w:t>
                  </w:r>
                </w:p>
              </w:tc>
              <w:tc>
                <w:tcPr>
                  <w:tcW w:w="602" w:type="dxa"/>
                  <w:vAlign w:val="center"/>
                </w:tcPr>
                <w:p w:rsidR="008F582C" w:rsidRPr="008F582C" w:rsidRDefault="008F582C" w:rsidP="00086AE0">
                  <w:pPr>
                    <w:spacing w:before="60" w:after="60"/>
                    <w:jc w:val="center"/>
                    <w:rPr>
                      <w:rFonts w:asciiTheme="majorBidi" w:hAnsiTheme="majorBidi" w:cstheme="majorBidi"/>
                      <w:sz w:val="24"/>
                      <w:szCs w:val="24"/>
                      <w:lang w:bidi="ar-EG"/>
                    </w:rPr>
                  </w:pPr>
                  <w:r w:rsidRPr="008F582C">
                    <w:rPr>
                      <w:rFonts w:asciiTheme="majorBidi" w:hAnsiTheme="majorBidi" w:cstheme="majorBidi"/>
                      <w:sz w:val="24"/>
                      <w:szCs w:val="24"/>
                      <w:lang w:bidi="ar-EG"/>
                    </w:rPr>
                    <w:t>5%</w:t>
                  </w:r>
                </w:p>
              </w:tc>
            </w:tr>
            <w:tr w:rsidR="008F582C" w:rsidRPr="008F582C" w:rsidTr="00074967">
              <w:trPr>
                <w:trHeight w:val="260"/>
              </w:trPr>
              <w:tc>
                <w:tcPr>
                  <w:tcW w:w="571" w:type="dxa"/>
                  <w:vAlign w:val="center"/>
                </w:tcPr>
                <w:p w:rsidR="008F582C" w:rsidRPr="008F582C" w:rsidRDefault="008F582C" w:rsidP="00086AE0">
                  <w:pPr>
                    <w:spacing w:before="60" w:after="60"/>
                    <w:jc w:val="center"/>
                    <w:rPr>
                      <w:rFonts w:asciiTheme="majorBidi" w:hAnsiTheme="majorBidi" w:cstheme="majorBidi"/>
                      <w:sz w:val="24"/>
                      <w:szCs w:val="24"/>
                      <w:lang w:bidi="ar-EG"/>
                    </w:rPr>
                  </w:pPr>
                  <w:r w:rsidRPr="008F582C">
                    <w:rPr>
                      <w:rFonts w:asciiTheme="majorBidi" w:hAnsiTheme="majorBidi" w:cstheme="majorBidi"/>
                      <w:sz w:val="24"/>
                      <w:szCs w:val="24"/>
                      <w:lang w:bidi="ar-EG"/>
                    </w:rPr>
                    <w:t>4</w:t>
                  </w:r>
                </w:p>
              </w:tc>
              <w:tc>
                <w:tcPr>
                  <w:tcW w:w="2808" w:type="dxa"/>
                  <w:vAlign w:val="center"/>
                </w:tcPr>
                <w:p w:rsidR="008F582C" w:rsidRPr="008F582C" w:rsidRDefault="008F582C" w:rsidP="00086AE0">
                  <w:pPr>
                    <w:spacing w:before="60" w:after="60"/>
                    <w:rPr>
                      <w:rFonts w:asciiTheme="majorBidi" w:hAnsiTheme="majorBidi" w:cstheme="majorBidi"/>
                      <w:sz w:val="24"/>
                      <w:szCs w:val="24"/>
                      <w:lang w:bidi="ar-EG"/>
                    </w:rPr>
                  </w:pPr>
                  <w:r w:rsidRPr="008F582C">
                    <w:rPr>
                      <w:rFonts w:asciiTheme="majorBidi" w:hAnsiTheme="majorBidi" w:cstheme="majorBidi"/>
                      <w:sz w:val="24"/>
                      <w:szCs w:val="24"/>
                      <w:lang w:bidi="ar-EG"/>
                    </w:rPr>
                    <w:t>Mid-term Examination</w:t>
                  </w:r>
                </w:p>
              </w:tc>
              <w:tc>
                <w:tcPr>
                  <w:tcW w:w="3330" w:type="dxa"/>
                </w:tcPr>
                <w:p w:rsidR="008F582C" w:rsidRPr="008F582C" w:rsidRDefault="008F582C" w:rsidP="00086AE0">
                  <w:pPr>
                    <w:spacing w:before="60" w:after="60"/>
                    <w:jc w:val="center"/>
                    <w:rPr>
                      <w:rFonts w:asciiTheme="majorBidi" w:hAnsiTheme="majorBidi" w:cstheme="majorBidi"/>
                      <w:sz w:val="24"/>
                      <w:szCs w:val="24"/>
                      <w:lang w:bidi="ar-EG"/>
                    </w:rPr>
                  </w:pPr>
                  <w:r w:rsidRPr="008F582C">
                    <w:rPr>
                      <w:rFonts w:asciiTheme="majorBidi" w:hAnsiTheme="majorBidi" w:cstheme="majorBidi"/>
                      <w:sz w:val="24"/>
                      <w:szCs w:val="24"/>
                      <w:lang w:bidi="ar-EG"/>
                    </w:rPr>
                    <w:t>7</w:t>
                  </w:r>
                  <w:r w:rsidRPr="008F582C">
                    <w:rPr>
                      <w:rFonts w:asciiTheme="majorBidi" w:hAnsiTheme="majorBidi" w:cstheme="majorBidi"/>
                      <w:sz w:val="24"/>
                      <w:szCs w:val="24"/>
                      <w:vertAlign w:val="superscript"/>
                      <w:lang w:bidi="ar-EG"/>
                    </w:rPr>
                    <w:t>th</w:t>
                  </w:r>
                  <w:r w:rsidRPr="008F582C">
                    <w:rPr>
                      <w:rFonts w:asciiTheme="majorBidi" w:hAnsiTheme="majorBidi" w:cstheme="majorBidi"/>
                      <w:sz w:val="24"/>
                      <w:szCs w:val="24"/>
                      <w:lang w:bidi="ar-EG"/>
                    </w:rPr>
                    <w:t xml:space="preserve"> </w:t>
                  </w:r>
                </w:p>
              </w:tc>
              <w:tc>
                <w:tcPr>
                  <w:tcW w:w="602" w:type="dxa"/>
                  <w:vAlign w:val="center"/>
                </w:tcPr>
                <w:p w:rsidR="008F582C" w:rsidRPr="008F582C" w:rsidRDefault="008F582C" w:rsidP="00AB3475">
                  <w:pPr>
                    <w:spacing w:before="60" w:after="60"/>
                    <w:jc w:val="center"/>
                    <w:rPr>
                      <w:rFonts w:asciiTheme="majorBidi" w:hAnsiTheme="majorBidi" w:cstheme="majorBidi"/>
                      <w:sz w:val="24"/>
                      <w:szCs w:val="24"/>
                      <w:lang w:bidi="ar-EG"/>
                    </w:rPr>
                  </w:pPr>
                  <w:r w:rsidRPr="008F582C">
                    <w:rPr>
                      <w:rFonts w:asciiTheme="majorBidi" w:hAnsiTheme="majorBidi" w:cstheme="majorBidi"/>
                      <w:sz w:val="24"/>
                      <w:szCs w:val="24"/>
                      <w:lang w:bidi="ar-EG"/>
                    </w:rPr>
                    <w:t>2</w:t>
                  </w:r>
                  <w:r w:rsidR="00677271">
                    <w:rPr>
                      <w:rFonts w:asciiTheme="majorBidi" w:hAnsiTheme="majorBidi" w:cstheme="majorBidi"/>
                      <w:sz w:val="24"/>
                      <w:szCs w:val="24"/>
                      <w:lang w:bidi="ar-EG"/>
                    </w:rPr>
                    <w:t>5</w:t>
                  </w:r>
                  <w:r w:rsidRPr="008F582C">
                    <w:rPr>
                      <w:rFonts w:asciiTheme="majorBidi" w:hAnsiTheme="majorBidi" w:cstheme="majorBidi"/>
                      <w:sz w:val="24"/>
                      <w:szCs w:val="24"/>
                      <w:lang w:bidi="ar-EG"/>
                    </w:rPr>
                    <w:t>%</w:t>
                  </w:r>
                </w:p>
              </w:tc>
            </w:tr>
            <w:tr w:rsidR="008F582C" w:rsidRPr="008F582C" w:rsidTr="00074967">
              <w:trPr>
                <w:trHeight w:val="260"/>
              </w:trPr>
              <w:tc>
                <w:tcPr>
                  <w:tcW w:w="571" w:type="dxa"/>
                  <w:vAlign w:val="center"/>
                </w:tcPr>
                <w:p w:rsidR="008F582C" w:rsidRPr="008F582C" w:rsidRDefault="008F582C" w:rsidP="00086AE0">
                  <w:pPr>
                    <w:spacing w:before="60" w:after="60"/>
                    <w:jc w:val="center"/>
                    <w:rPr>
                      <w:rFonts w:asciiTheme="majorBidi" w:hAnsiTheme="majorBidi" w:cstheme="majorBidi"/>
                      <w:sz w:val="24"/>
                      <w:szCs w:val="24"/>
                      <w:lang w:bidi="ar-EG"/>
                    </w:rPr>
                  </w:pPr>
                  <w:r w:rsidRPr="008F582C">
                    <w:rPr>
                      <w:rFonts w:asciiTheme="majorBidi" w:hAnsiTheme="majorBidi" w:cstheme="majorBidi"/>
                      <w:sz w:val="24"/>
                      <w:szCs w:val="24"/>
                      <w:lang w:bidi="ar-EG"/>
                    </w:rPr>
                    <w:t>5</w:t>
                  </w:r>
                </w:p>
              </w:tc>
              <w:tc>
                <w:tcPr>
                  <w:tcW w:w="2808" w:type="dxa"/>
                  <w:vAlign w:val="center"/>
                </w:tcPr>
                <w:p w:rsidR="008F582C" w:rsidRPr="008F582C" w:rsidRDefault="008F582C" w:rsidP="00086AE0">
                  <w:pPr>
                    <w:spacing w:before="60" w:after="60"/>
                    <w:rPr>
                      <w:rFonts w:asciiTheme="majorBidi" w:hAnsiTheme="majorBidi" w:cstheme="majorBidi"/>
                      <w:sz w:val="24"/>
                      <w:szCs w:val="24"/>
                      <w:lang w:bidi="ar-EG"/>
                    </w:rPr>
                  </w:pPr>
                  <w:r w:rsidRPr="008F582C">
                    <w:rPr>
                      <w:rFonts w:asciiTheme="majorBidi" w:hAnsiTheme="majorBidi" w:cstheme="majorBidi"/>
                      <w:sz w:val="24"/>
                      <w:szCs w:val="24"/>
                      <w:lang w:bidi="ar-EG"/>
                    </w:rPr>
                    <w:t>Final Examination</w:t>
                  </w:r>
                </w:p>
              </w:tc>
              <w:tc>
                <w:tcPr>
                  <w:tcW w:w="3330" w:type="dxa"/>
                </w:tcPr>
                <w:p w:rsidR="008F582C" w:rsidRPr="008F582C" w:rsidRDefault="008F582C" w:rsidP="00086AE0">
                  <w:pPr>
                    <w:spacing w:before="60" w:after="60"/>
                    <w:jc w:val="center"/>
                    <w:rPr>
                      <w:rFonts w:asciiTheme="majorBidi" w:hAnsiTheme="majorBidi" w:cstheme="majorBidi"/>
                      <w:sz w:val="24"/>
                      <w:szCs w:val="24"/>
                      <w:lang w:bidi="ar-EG"/>
                    </w:rPr>
                  </w:pPr>
                  <w:r w:rsidRPr="008F582C">
                    <w:rPr>
                      <w:rFonts w:asciiTheme="majorBidi" w:hAnsiTheme="majorBidi" w:cstheme="majorBidi"/>
                      <w:sz w:val="24"/>
                      <w:szCs w:val="24"/>
                      <w:lang w:bidi="ar-EG"/>
                    </w:rPr>
                    <w:t>As scheduled by the university</w:t>
                  </w:r>
                </w:p>
              </w:tc>
              <w:tc>
                <w:tcPr>
                  <w:tcW w:w="602" w:type="dxa"/>
                  <w:vAlign w:val="center"/>
                </w:tcPr>
                <w:p w:rsidR="008F582C" w:rsidRPr="008F582C" w:rsidRDefault="008F582C" w:rsidP="00086AE0">
                  <w:pPr>
                    <w:spacing w:before="60" w:after="60"/>
                    <w:jc w:val="center"/>
                    <w:rPr>
                      <w:rFonts w:asciiTheme="majorBidi" w:hAnsiTheme="majorBidi" w:cstheme="majorBidi"/>
                      <w:sz w:val="24"/>
                      <w:szCs w:val="24"/>
                      <w:lang w:bidi="ar-EG"/>
                    </w:rPr>
                  </w:pPr>
                  <w:r w:rsidRPr="008F582C">
                    <w:rPr>
                      <w:rFonts w:asciiTheme="majorBidi" w:hAnsiTheme="majorBidi" w:cstheme="majorBidi"/>
                      <w:sz w:val="24"/>
                      <w:szCs w:val="24"/>
                      <w:lang w:bidi="ar-EG"/>
                    </w:rPr>
                    <w:t>40 %</w:t>
                  </w:r>
                </w:p>
              </w:tc>
            </w:tr>
          </w:tbl>
          <w:p w:rsidR="008F582C" w:rsidRPr="008F582C" w:rsidRDefault="008F582C" w:rsidP="00086AE0">
            <w:pPr>
              <w:rPr>
                <w:rFonts w:asciiTheme="majorBidi" w:hAnsiTheme="majorBidi" w:cstheme="majorBidi"/>
              </w:rPr>
            </w:pPr>
          </w:p>
        </w:tc>
      </w:tr>
    </w:tbl>
    <w:p w:rsidR="008F582C" w:rsidRPr="008F582C" w:rsidRDefault="008F582C" w:rsidP="008F582C">
      <w:pPr>
        <w:rPr>
          <w:rFonts w:asciiTheme="majorBidi" w:hAnsiTheme="majorBidi" w:cstheme="majorBidi"/>
        </w:rPr>
      </w:pPr>
    </w:p>
    <w:p w:rsidR="008F582C" w:rsidRPr="008F582C" w:rsidRDefault="008F582C" w:rsidP="008F582C">
      <w:pPr>
        <w:rPr>
          <w:rFonts w:asciiTheme="majorBidi" w:hAnsiTheme="majorBidi" w:cstheme="majorBidi"/>
        </w:rPr>
      </w:pPr>
    </w:p>
    <w:tbl>
      <w:tblPr>
        <w:tblW w:w="104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76"/>
        <w:gridCol w:w="1089"/>
        <w:gridCol w:w="1089"/>
      </w:tblGrid>
      <w:tr w:rsidR="008F582C" w:rsidRPr="008F582C" w:rsidTr="008F582C">
        <w:trPr>
          <w:trHeight w:val="806"/>
        </w:trPr>
        <w:tc>
          <w:tcPr>
            <w:tcW w:w="10454" w:type="dxa"/>
            <w:gridSpan w:val="3"/>
          </w:tcPr>
          <w:p w:rsidR="008F582C" w:rsidRPr="008F582C" w:rsidRDefault="008F582C" w:rsidP="008F582C">
            <w:pPr>
              <w:spacing w:before="60" w:after="60"/>
              <w:rPr>
                <w:rFonts w:asciiTheme="majorBidi" w:hAnsiTheme="majorBidi" w:cstheme="majorBidi"/>
                <w:b/>
                <w:sz w:val="24"/>
                <w:szCs w:val="24"/>
                <w:lang w:bidi="ar-EG"/>
              </w:rPr>
            </w:pPr>
          </w:p>
        </w:tc>
      </w:tr>
      <w:tr w:rsidR="008F582C" w:rsidRPr="008F582C" w:rsidTr="008F582C">
        <w:trPr>
          <w:cantSplit/>
          <w:trHeight w:val="806"/>
        </w:trPr>
        <w:tc>
          <w:tcPr>
            <w:tcW w:w="8276" w:type="dxa"/>
          </w:tcPr>
          <w:p w:rsidR="008F582C" w:rsidRPr="008F582C" w:rsidRDefault="008F582C" w:rsidP="00086AE0">
            <w:pPr>
              <w:spacing w:before="60" w:after="60"/>
              <w:jc w:val="center"/>
              <w:rPr>
                <w:rFonts w:asciiTheme="majorBidi" w:hAnsiTheme="majorBidi" w:cstheme="majorBidi"/>
                <w:sz w:val="24"/>
                <w:szCs w:val="24"/>
                <w:lang w:bidi="ar-EG"/>
              </w:rPr>
            </w:pPr>
            <w:r w:rsidRPr="008F582C">
              <w:rPr>
                <w:rFonts w:asciiTheme="majorBidi" w:hAnsiTheme="majorBidi" w:cstheme="majorBidi"/>
                <w:sz w:val="24"/>
                <w:szCs w:val="24"/>
                <w:lang w:bidi="ar-EG"/>
              </w:rPr>
              <w:t>Topics</w:t>
            </w:r>
          </w:p>
        </w:tc>
        <w:tc>
          <w:tcPr>
            <w:tcW w:w="1089" w:type="dxa"/>
          </w:tcPr>
          <w:p w:rsidR="008F582C" w:rsidRPr="008F582C" w:rsidRDefault="008F582C" w:rsidP="00086AE0">
            <w:pPr>
              <w:spacing w:before="60" w:after="60"/>
              <w:jc w:val="center"/>
              <w:rPr>
                <w:rFonts w:asciiTheme="majorBidi" w:hAnsiTheme="majorBidi" w:cstheme="majorBidi"/>
                <w:sz w:val="24"/>
                <w:szCs w:val="24"/>
                <w:lang w:bidi="ar-EG"/>
              </w:rPr>
            </w:pPr>
            <w:r w:rsidRPr="008F582C">
              <w:rPr>
                <w:rFonts w:asciiTheme="majorBidi" w:hAnsiTheme="majorBidi" w:cstheme="majorBidi"/>
                <w:sz w:val="24"/>
                <w:szCs w:val="24"/>
                <w:lang w:bidi="ar-EG"/>
              </w:rPr>
              <w:t>No of</w:t>
            </w:r>
          </w:p>
          <w:p w:rsidR="008F582C" w:rsidRPr="008F582C" w:rsidRDefault="008F582C" w:rsidP="00086AE0">
            <w:pPr>
              <w:spacing w:before="60" w:after="60"/>
              <w:jc w:val="center"/>
              <w:rPr>
                <w:rFonts w:asciiTheme="majorBidi" w:hAnsiTheme="majorBidi" w:cstheme="majorBidi"/>
                <w:sz w:val="24"/>
                <w:szCs w:val="24"/>
                <w:lang w:bidi="ar-EG"/>
              </w:rPr>
            </w:pPr>
            <w:r w:rsidRPr="008F582C">
              <w:rPr>
                <w:rFonts w:asciiTheme="majorBidi" w:hAnsiTheme="majorBidi" w:cstheme="majorBidi"/>
                <w:sz w:val="24"/>
                <w:szCs w:val="24"/>
                <w:lang w:bidi="ar-EG"/>
              </w:rPr>
              <w:t>Weeks</w:t>
            </w:r>
          </w:p>
        </w:tc>
        <w:tc>
          <w:tcPr>
            <w:tcW w:w="1089" w:type="dxa"/>
          </w:tcPr>
          <w:p w:rsidR="008F582C" w:rsidRPr="008F582C" w:rsidRDefault="008F582C" w:rsidP="00086AE0">
            <w:pPr>
              <w:spacing w:before="60" w:after="60"/>
              <w:jc w:val="center"/>
              <w:rPr>
                <w:rFonts w:asciiTheme="majorBidi" w:hAnsiTheme="majorBidi" w:cstheme="majorBidi"/>
                <w:sz w:val="24"/>
                <w:szCs w:val="24"/>
                <w:lang w:bidi="ar-EG"/>
              </w:rPr>
            </w:pPr>
            <w:r w:rsidRPr="008F582C">
              <w:rPr>
                <w:rFonts w:asciiTheme="majorBidi" w:hAnsiTheme="majorBidi" w:cstheme="majorBidi"/>
                <w:sz w:val="24"/>
                <w:szCs w:val="24"/>
                <w:lang w:bidi="ar-EG"/>
              </w:rPr>
              <w:t>Contact hours</w:t>
            </w:r>
          </w:p>
        </w:tc>
      </w:tr>
      <w:tr w:rsidR="008F582C" w:rsidRPr="008F582C" w:rsidTr="008F582C">
        <w:trPr>
          <w:cantSplit/>
          <w:trHeight w:val="412"/>
        </w:trPr>
        <w:tc>
          <w:tcPr>
            <w:tcW w:w="8276" w:type="dxa"/>
          </w:tcPr>
          <w:p w:rsidR="008F582C" w:rsidRPr="008F582C" w:rsidRDefault="008F582C" w:rsidP="00086AE0">
            <w:pPr>
              <w:pStyle w:val="Heading7"/>
              <w:spacing w:before="60"/>
              <w:rPr>
                <w:rFonts w:asciiTheme="majorBidi" w:hAnsiTheme="majorBidi" w:cstheme="majorBidi"/>
                <w:b/>
                <w:bCs/>
              </w:rPr>
            </w:pPr>
            <w:r w:rsidRPr="008F582C">
              <w:rPr>
                <w:rFonts w:asciiTheme="majorBidi" w:hAnsiTheme="majorBidi" w:cstheme="majorBidi"/>
                <w:b/>
                <w:bCs/>
              </w:rPr>
              <w:t>System of linear equations and matrices</w:t>
            </w:r>
          </w:p>
        </w:tc>
        <w:tc>
          <w:tcPr>
            <w:tcW w:w="1089" w:type="dxa"/>
          </w:tcPr>
          <w:p w:rsidR="008F582C" w:rsidRPr="008F582C" w:rsidRDefault="008F582C" w:rsidP="00086AE0">
            <w:pPr>
              <w:pStyle w:val="Heading7"/>
              <w:spacing w:before="60"/>
              <w:jc w:val="center"/>
              <w:rPr>
                <w:rFonts w:asciiTheme="majorBidi" w:hAnsiTheme="majorBidi" w:cstheme="majorBidi"/>
                <w:b/>
                <w:bCs/>
              </w:rPr>
            </w:pPr>
            <w:r w:rsidRPr="008F582C">
              <w:rPr>
                <w:rFonts w:asciiTheme="majorBidi" w:hAnsiTheme="majorBidi" w:cstheme="majorBidi"/>
                <w:b/>
                <w:bCs/>
              </w:rPr>
              <w:t>3</w:t>
            </w:r>
          </w:p>
        </w:tc>
        <w:tc>
          <w:tcPr>
            <w:tcW w:w="1089" w:type="dxa"/>
          </w:tcPr>
          <w:p w:rsidR="008F582C" w:rsidRPr="008F582C" w:rsidRDefault="008F582C" w:rsidP="00086AE0">
            <w:pPr>
              <w:pStyle w:val="Heading7"/>
              <w:spacing w:before="60"/>
              <w:jc w:val="center"/>
              <w:rPr>
                <w:rFonts w:asciiTheme="majorBidi" w:hAnsiTheme="majorBidi" w:cstheme="majorBidi"/>
                <w:b/>
                <w:bCs/>
              </w:rPr>
            </w:pPr>
            <w:r w:rsidRPr="008F582C">
              <w:rPr>
                <w:rFonts w:asciiTheme="majorBidi" w:hAnsiTheme="majorBidi" w:cstheme="majorBidi"/>
                <w:b/>
                <w:bCs/>
              </w:rPr>
              <w:t>9</w:t>
            </w:r>
          </w:p>
        </w:tc>
      </w:tr>
      <w:tr w:rsidR="008F582C" w:rsidRPr="008F582C" w:rsidTr="008F582C">
        <w:trPr>
          <w:cantSplit/>
          <w:trHeight w:val="394"/>
        </w:trPr>
        <w:tc>
          <w:tcPr>
            <w:tcW w:w="8276" w:type="dxa"/>
          </w:tcPr>
          <w:p w:rsidR="008F582C" w:rsidRPr="008F582C" w:rsidRDefault="008F582C" w:rsidP="00086AE0">
            <w:pPr>
              <w:pStyle w:val="Heading7"/>
              <w:spacing w:before="60"/>
              <w:rPr>
                <w:rFonts w:asciiTheme="majorBidi" w:hAnsiTheme="majorBidi" w:cstheme="majorBidi"/>
                <w:b/>
                <w:bCs/>
              </w:rPr>
            </w:pPr>
            <w:r w:rsidRPr="008F582C">
              <w:rPr>
                <w:rFonts w:asciiTheme="majorBidi" w:hAnsiTheme="majorBidi" w:cstheme="majorBidi"/>
                <w:b/>
                <w:bCs/>
              </w:rPr>
              <w:t>Determinants</w:t>
            </w:r>
          </w:p>
        </w:tc>
        <w:tc>
          <w:tcPr>
            <w:tcW w:w="1089" w:type="dxa"/>
          </w:tcPr>
          <w:p w:rsidR="008F582C" w:rsidRPr="008F582C" w:rsidRDefault="008F582C" w:rsidP="00086AE0">
            <w:pPr>
              <w:pStyle w:val="Heading7"/>
              <w:spacing w:before="60"/>
              <w:jc w:val="center"/>
              <w:rPr>
                <w:rFonts w:asciiTheme="majorBidi" w:hAnsiTheme="majorBidi" w:cstheme="majorBidi"/>
                <w:b/>
                <w:bCs/>
              </w:rPr>
            </w:pPr>
            <w:r w:rsidRPr="008F582C">
              <w:rPr>
                <w:rFonts w:asciiTheme="majorBidi" w:hAnsiTheme="majorBidi" w:cstheme="majorBidi"/>
                <w:b/>
                <w:bCs/>
              </w:rPr>
              <w:t>2</w:t>
            </w:r>
          </w:p>
        </w:tc>
        <w:tc>
          <w:tcPr>
            <w:tcW w:w="1089" w:type="dxa"/>
          </w:tcPr>
          <w:p w:rsidR="008F582C" w:rsidRPr="008F582C" w:rsidRDefault="008F582C" w:rsidP="00086AE0">
            <w:pPr>
              <w:pStyle w:val="Heading7"/>
              <w:spacing w:before="60"/>
              <w:jc w:val="center"/>
              <w:rPr>
                <w:rFonts w:asciiTheme="majorBidi" w:hAnsiTheme="majorBidi" w:cstheme="majorBidi"/>
                <w:b/>
                <w:bCs/>
              </w:rPr>
            </w:pPr>
            <w:r w:rsidRPr="008F582C">
              <w:rPr>
                <w:rFonts w:asciiTheme="majorBidi" w:hAnsiTheme="majorBidi" w:cstheme="majorBidi"/>
                <w:b/>
                <w:bCs/>
              </w:rPr>
              <w:t>6</w:t>
            </w:r>
          </w:p>
        </w:tc>
      </w:tr>
      <w:tr w:rsidR="008F582C" w:rsidRPr="008F582C" w:rsidTr="008F582C">
        <w:trPr>
          <w:cantSplit/>
          <w:trHeight w:val="412"/>
        </w:trPr>
        <w:tc>
          <w:tcPr>
            <w:tcW w:w="8276" w:type="dxa"/>
          </w:tcPr>
          <w:p w:rsidR="008F582C" w:rsidRPr="008F582C" w:rsidRDefault="008F582C" w:rsidP="00086AE0">
            <w:pPr>
              <w:pStyle w:val="Heading7"/>
              <w:spacing w:before="60"/>
              <w:rPr>
                <w:rFonts w:asciiTheme="majorBidi" w:hAnsiTheme="majorBidi" w:cstheme="majorBidi"/>
                <w:b/>
                <w:bCs/>
              </w:rPr>
            </w:pPr>
            <w:r w:rsidRPr="008F582C">
              <w:rPr>
                <w:rFonts w:asciiTheme="majorBidi" w:hAnsiTheme="majorBidi" w:cstheme="majorBidi"/>
                <w:b/>
                <w:bCs/>
              </w:rPr>
              <w:t>Vectors and surfaces</w:t>
            </w:r>
          </w:p>
        </w:tc>
        <w:tc>
          <w:tcPr>
            <w:tcW w:w="1089" w:type="dxa"/>
          </w:tcPr>
          <w:p w:rsidR="008F582C" w:rsidRPr="008F582C" w:rsidRDefault="008F582C" w:rsidP="00086AE0">
            <w:pPr>
              <w:pStyle w:val="Heading7"/>
              <w:spacing w:before="60"/>
              <w:jc w:val="center"/>
              <w:rPr>
                <w:rFonts w:asciiTheme="majorBidi" w:hAnsiTheme="majorBidi" w:cstheme="majorBidi"/>
                <w:b/>
                <w:bCs/>
              </w:rPr>
            </w:pPr>
            <w:r w:rsidRPr="008F582C">
              <w:rPr>
                <w:rFonts w:asciiTheme="majorBidi" w:hAnsiTheme="majorBidi" w:cstheme="majorBidi"/>
                <w:b/>
                <w:bCs/>
              </w:rPr>
              <w:t>2</w:t>
            </w:r>
          </w:p>
        </w:tc>
        <w:tc>
          <w:tcPr>
            <w:tcW w:w="1089" w:type="dxa"/>
          </w:tcPr>
          <w:p w:rsidR="008F582C" w:rsidRPr="008F582C" w:rsidRDefault="008F582C" w:rsidP="00086AE0">
            <w:pPr>
              <w:pStyle w:val="Heading7"/>
              <w:spacing w:before="60"/>
              <w:jc w:val="center"/>
              <w:rPr>
                <w:rFonts w:asciiTheme="majorBidi" w:hAnsiTheme="majorBidi" w:cstheme="majorBidi"/>
                <w:b/>
                <w:bCs/>
              </w:rPr>
            </w:pPr>
            <w:r w:rsidRPr="008F582C">
              <w:rPr>
                <w:rFonts w:asciiTheme="majorBidi" w:hAnsiTheme="majorBidi" w:cstheme="majorBidi"/>
                <w:b/>
                <w:bCs/>
              </w:rPr>
              <w:t>6</w:t>
            </w:r>
          </w:p>
        </w:tc>
      </w:tr>
      <w:tr w:rsidR="008F582C" w:rsidRPr="008F582C" w:rsidTr="008F582C">
        <w:trPr>
          <w:cantSplit/>
          <w:trHeight w:val="412"/>
        </w:trPr>
        <w:tc>
          <w:tcPr>
            <w:tcW w:w="8276" w:type="dxa"/>
          </w:tcPr>
          <w:p w:rsidR="008F582C" w:rsidRPr="008F582C" w:rsidRDefault="008F582C" w:rsidP="00086AE0">
            <w:pPr>
              <w:pStyle w:val="Heading7"/>
              <w:spacing w:before="60"/>
              <w:rPr>
                <w:rFonts w:asciiTheme="majorBidi" w:hAnsiTheme="majorBidi" w:cstheme="majorBidi"/>
                <w:b/>
                <w:bCs/>
              </w:rPr>
            </w:pPr>
            <w:r w:rsidRPr="008F582C">
              <w:rPr>
                <w:rFonts w:asciiTheme="majorBidi" w:hAnsiTheme="majorBidi" w:cstheme="majorBidi"/>
                <w:b/>
                <w:bCs/>
              </w:rPr>
              <w:t>Curves and motion in space</w:t>
            </w:r>
          </w:p>
        </w:tc>
        <w:tc>
          <w:tcPr>
            <w:tcW w:w="1089" w:type="dxa"/>
          </w:tcPr>
          <w:p w:rsidR="008F582C" w:rsidRPr="008F582C" w:rsidRDefault="008F582C" w:rsidP="00086AE0">
            <w:pPr>
              <w:pStyle w:val="Heading7"/>
              <w:spacing w:before="60"/>
              <w:jc w:val="center"/>
              <w:rPr>
                <w:rFonts w:asciiTheme="majorBidi" w:hAnsiTheme="majorBidi" w:cstheme="majorBidi"/>
                <w:b/>
                <w:bCs/>
              </w:rPr>
            </w:pPr>
            <w:r w:rsidRPr="008F582C">
              <w:rPr>
                <w:rFonts w:asciiTheme="majorBidi" w:hAnsiTheme="majorBidi" w:cstheme="majorBidi"/>
                <w:b/>
                <w:bCs/>
              </w:rPr>
              <w:t>2</w:t>
            </w:r>
          </w:p>
        </w:tc>
        <w:tc>
          <w:tcPr>
            <w:tcW w:w="1089" w:type="dxa"/>
          </w:tcPr>
          <w:p w:rsidR="008F582C" w:rsidRPr="008F582C" w:rsidRDefault="008F582C" w:rsidP="00086AE0">
            <w:pPr>
              <w:pStyle w:val="Heading7"/>
              <w:spacing w:before="60"/>
              <w:jc w:val="center"/>
              <w:rPr>
                <w:rFonts w:asciiTheme="majorBidi" w:hAnsiTheme="majorBidi" w:cstheme="majorBidi"/>
                <w:b/>
                <w:bCs/>
              </w:rPr>
            </w:pPr>
            <w:r w:rsidRPr="008F582C">
              <w:rPr>
                <w:rFonts w:asciiTheme="majorBidi" w:hAnsiTheme="majorBidi" w:cstheme="majorBidi"/>
                <w:b/>
                <w:bCs/>
              </w:rPr>
              <w:t>6</w:t>
            </w:r>
          </w:p>
        </w:tc>
      </w:tr>
      <w:tr w:rsidR="008F582C" w:rsidRPr="008F582C" w:rsidTr="008F582C">
        <w:trPr>
          <w:cantSplit/>
          <w:trHeight w:val="412"/>
        </w:trPr>
        <w:tc>
          <w:tcPr>
            <w:tcW w:w="8276" w:type="dxa"/>
          </w:tcPr>
          <w:p w:rsidR="008F582C" w:rsidRPr="008F582C" w:rsidRDefault="008F582C" w:rsidP="00086AE0">
            <w:pPr>
              <w:pStyle w:val="Heading7"/>
              <w:spacing w:before="60"/>
              <w:rPr>
                <w:rFonts w:asciiTheme="majorBidi" w:hAnsiTheme="majorBidi" w:cstheme="majorBidi"/>
                <w:b/>
                <w:bCs/>
              </w:rPr>
            </w:pPr>
            <w:r w:rsidRPr="008F582C">
              <w:rPr>
                <w:rFonts w:asciiTheme="majorBidi" w:hAnsiTheme="majorBidi" w:cstheme="majorBidi"/>
                <w:b/>
                <w:bCs/>
              </w:rPr>
              <w:t>Partial differentiation</w:t>
            </w:r>
          </w:p>
        </w:tc>
        <w:tc>
          <w:tcPr>
            <w:tcW w:w="1089" w:type="dxa"/>
          </w:tcPr>
          <w:p w:rsidR="008F582C" w:rsidRPr="008F582C" w:rsidRDefault="008F582C" w:rsidP="00086AE0">
            <w:pPr>
              <w:pStyle w:val="Heading7"/>
              <w:spacing w:before="60"/>
              <w:jc w:val="center"/>
              <w:rPr>
                <w:rFonts w:asciiTheme="majorBidi" w:hAnsiTheme="majorBidi" w:cstheme="majorBidi"/>
                <w:b/>
                <w:bCs/>
              </w:rPr>
            </w:pPr>
            <w:r w:rsidRPr="008F582C">
              <w:rPr>
                <w:rFonts w:asciiTheme="majorBidi" w:hAnsiTheme="majorBidi" w:cstheme="majorBidi"/>
                <w:b/>
                <w:bCs/>
              </w:rPr>
              <w:t>2</w:t>
            </w:r>
          </w:p>
        </w:tc>
        <w:tc>
          <w:tcPr>
            <w:tcW w:w="1089" w:type="dxa"/>
          </w:tcPr>
          <w:p w:rsidR="008F582C" w:rsidRPr="008F582C" w:rsidRDefault="008F582C" w:rsidP="00086AE0">
            <w:pPr>
              <w:pStyle w:val="Heading7"/>
              <w:spacing w:before="60"/>
              <w:jc w:val="center"/>
              <w:rPr>
                <w:rFonts w:asciiTheme="majorBidi" w:hAnsiTheme="majorBidi" w:cstheme="majorBidi"/>
                <w:b/>
                <w:bCs/>
              </w:rPr>
            </w:pPr>
            <w:r w:rsidRPr="008F582C">
              <w:rPr>
                <w:rFonts w:asciiTheme="majorBidi" w:hAnsiTheme="majorBidi" w:cstheme="majorBidi"/>
                <w:b/>
                <w:bCs/>
              </w:rPr>
              <w:t>6</w:t>
            </w:r>
          </w:p>
        </w:tc>
      </w:tr>
      <w:tr w:rsidR="008F582C" w:rsidRPr="008F582C" w:rsidTr="008F582C">
        <w:trPr>
          <w:cantSplit/>
          <w:trHeight w:val="412"/>
        </w:trPr>
        <w:tc>
          <w:tcPr>
            <w:tcW w:w="8276" w:type="dxa"/>
          </w:tcPr>
          <w:p w:rsidR="008F582C" w:rsidRPr="008F582C" w:rsidRDefault="008F582C" w:rsidP="00086AE0">
            <w:pPr>
              <w:pStyle w:val="Heading7"/>
              <w:spacing w:before="60"/>
              <w:rPr>
                <w:rFonts w:asciiTheme="majorBidi" w:hAnsiTheme="majorBidi" w:cstheme="majorBidi"/>
                <w:b/>
                <w:bCs/>
              </w:rPr>
            </w:pPr>
            <w:r w:rsidRPr="008F582C">
              <w:rPr>
                <w:rFonts w:asciiTheme="majorBidi" w:hAnsiTheme="majorBidi" w:cstheme="majorBidi"/>
                <w:b/>
                <w:bCs/>
              </w:rPr>
              <w:t>Gradient</w:t>
            </w:r>
          </w:p>
        </w:tc>
        <w:tc>
          <w:tcPr>
            <w:tcW w:w="1089" w:type="dxa"/>
          </w:tcPr>
          <w:p w:rsidR="008F582C" w:rsidRPr="008F582C" w:rsidRDefault="008F582C" w:rsidP="00086AE0">
            <w:pPr>
              <w:pStyle w:val="Heading7"/>
              <w:spacing w:before="60"/>
              <w:jc w:val="center"/>
              <w:rPr>
                <w:rFonts w:asciiTheme="majorBidi" w:hAnsiTheme="majorBidi" w:cstheme="majorBidi"/>
                <w:b/>
                <w:bCs/>
              </w:rPr>
            </w:pPr>
            <w:r w:rsidRPr="008F582C">
              <w:rPr>
                <w:rFonts w:asciiTheme="majorBidi" w:hAnsiTheme="majorBidi" w:cstheme="majorBidi"/>
                <w:b/>
                <w:bCs/>
              </w:rPr>
              <w:t>1</w:t>
            </w:r>
          </w:p>
        </w:tc>
        <w:tc>
          <w:tcPr>
            <w:tcW w:w="1089" w:type="dxa"/>
          </w:tcPr>
          <w:p w:rsidR="008F582C" w:rsidRPr="008F582C" w:rsidRDefault="008F582C" w:rsidP="00086AE0">
            <w:pPr>
              <w:pStyle w:val="Heading7"/>
              <w:spacing w:before="60"/>
              <w:jc w:val="center"/>
              <w:rPr>
                <w:rFonts w:asciiTheme="majorBidi" w:hAnsiTheme="majorBidi" w:cstheme="majorBidi"/>
                <w:b/>
                <w:bCs/>
              </w:rPr>
            </w:pPr>
            <w:r w:rsidRPr="008F582C">
              <w:rPr>
                <w:rFonts w:asciiTheme="majorBidi" w:hAnsiTheme="majorBidi" w:cstheme="majorBidi"/>
                <w:b/>
                <w:bCs/>
              </w:rPr>
              <w:t>3</w:t>
            </w:r>
          </w:p>
        </w:tc>
      </w:tr>
      <w:tr w:rsidR="008F582C" w:rsidRPr="008F582C" w:rsidTr="008F582C">
        <w:trPr>
          <w:cantSplit/>
          <w:trHeight w:val="412"/>
        </w:trPr>
        <w:tc>
          <w:tcPr>
            <w:tcW w:w="8276" w:type="dxa"/>
          </w:tcPr>
          <w:p w:rsidR="008F582C" w:rsidRPr="008F582C" w:rsidRDefault="008F582C" w:rsidP="00086AE0">
            <w:pPr>
              <w:pStyle w:val="Heading7"/>
              <w:spacing w:before="60"/>
              <w:rPr>
                <w:rFonts w:asciiTheme="majorBidi" w:hAnsiTheme="majorBidi" w:cstheme="majorBidi"/>
                <w:b/>
                <w:bCs/>
              </w:rPr>
            </w:pPr>
            <w:r w:rsidRPr="008F582C">
              <w:rPr>
                <w:rFonts w:asciiTheme="majorBidi" w:hAnsiTheme="majorBidi" w:cstheme="majorBidi"/>
                <w:b/>
                <w:bCs/>
              </w:rPr>
              <w:t>Direction derivatives</w:t>
            </w:r>
          </w:p>
        </w:tc>
        <w:tc>
          <w:tcPr>
            <w:tcW w:w="1089" w:type="dxa"/>
          </w:tcPr>
          <w:p w:rsidR="008F582C" w:rsidRPr="008F582C" w:rsidRDefault="008F582C" w:rsidP="00086AE0">
            <w:pPr>
              <w:pStyle w:val="Heading7"/>
              <w:spacing w:before="60"/>
              <w:jc w:val="center"/>
              <w:rPr>
                <w:rFonts w:asciiTheme="majorBidi" w:hAnsiTheme="majorBidi" w:cstheme="majorBidi"/>
                <w:b/>
                <w:bCs/>
              </w:rPr>
            </w:pPr>
            <w:r w:rsidRPr="008F582C">
              <w:rPr>
                <w:rFonts w:asciiTheme="majorBidi" w:hAnsiTheme="majorBidi" w:cstheme="majorBidi"/>
                <w:b/>
                <w:bCs/>
              </w:rPr>
              <w:t>1</w:t>
            </w:r>
          </w:p>
        </w:tc>
        <w:tc>
          <w:tcPr>
            <w:tcW w:w="1089" w:type="dxa"/>
          </w:tcPr>
          <w:p w:rsidR="008F582C" w:rsidRPr="008F582C" w:rsidRDefault="008F582C" w:rsidP="00086AE0">
            <w:pPr>
              <w:pStyle w:val="Heading7"/>
              <w:spacing w:before="60"/>
              <w:jc w:val="center"/>
              <w:rPr>
                <w:rFonts w:asciiTheme="majorBidi" w:hAnsiTheme="majorBidi" w:cstheme="majorBidi"/>
                <w:b/>
                <w:bCs/>
              </w:rPr>
            </w:pPr>
            <w:r w:rsidRPr="008F582C">
              <w:rPr>
                <w:rFonts w:asciiTheme="majorBidi" w:hAnsiTheme="majorBidi" w:cstheme="majorBidi"/>
                <w:b/>
                <w:bCs/>
              </w:rPr>
              <w:t>3</w:t>
            </w:r>
          </w:p>
        </w:tc>
      </w:tr>
      <w:tr w:rsidR="008F582C" w:rsidRPr="008F582C" w:rsidTr="008F582C">
        <w:trPr>
          <w:cantSplit/>
          <w:trHeight w:val="412"/>
        </w:trPr>
        <w:tc>
          <w:tcPr>
            <w:tcW w:w="8276" w:type="dxa"/>
          </w:tcPr>
          <w:p w:rsidR="008F582C" w:rsidRPr="008F582C" w:rsidRDefault="008F582C" w:rsidP="00086AE0">
            <w:pPr>
              <w:pStyle w:val="Heading7"/>
              <w:spacing w:before="60"/>
              <w:rPr>
                <w:rFonts w:asciiTheme="majorBidi" w:hAnsiTheme="majorBidi" w:cstheme="majorBidi"/>
                <w:b/>
                <w:bCs/>
              </w:rPr>
            </w:pPr>
            <w:r w:rsidRPr="008F582C">
              <w:rPr>
                <w:rFonts w:asciiTheme="majorBidi" w:hAnsiTheme="majorBidi" w:cstheme="majorBidi"/>
                <w:b/>
                <w:bCs/>
              </w:rPr>
              <w:t>Application of Gradients</w:t>
            </w:r>
          </w:p>
        </w:tc>
        <w:tc>
          <w:tcPr>
            <w:tcW w:w="1089" w:type="dxa"/>
          </w:tcPr>
          <w:p w:rsidR="008F582C" w:rsidRPr="008F582C" w:rsidRDefault="008F582C" w:rsidP="00086AE0">
            <w:pPr>
              <w:pStyle w:val="Heading7"/>
              <w:spacing w:before="60"/>
              <w:jc w:val="center"/>
              <w:rPr>
                <w:rFonts w:asciiTheme="majorBidi" w:hAnsiTheme="majorBidi" w:cstheme="majorBidi"/>
                <w:b/>
                <w:bCs/>
              </w:rPr>
            </w:pPr>
            <w:r w:rsidRPr="008F582C">
              <w:rPr>
                <w:rFonts w:asciiTheme="majorBidi" w:hAnsiTheme="majorBidi" w:cstheme="majorBidi"/>
                <w:b/>
                <w:bCs/>
              </w:rPr>
              <w:t>1</w:t>
            </w:r>
          </w:p>
        </w:tc>
        <w:tc>
          <w:tcPr>
            <w:tcW w:w="1089" w:type="dxa"/>
          </w:tcPr>
          <w:p w:rsidR="008F582C" w:rsidRPr="008F582C" w:rsidRDefault="008F582C" w:rsidP="00086AE0">
            <w:pPr>
              <w:pStyle w:val="Heading7"/>
              <w:spacing w:before="60"/>
              <w:jc w:val="center"/>
              <w:rPr>
                <w:rFonts w:asciiTheme="majorBidi" w:hAnsiTheme="majorBidi" w:cstheme="majorBidi"/>
                <w:b/>
                <w:bCs/>
              </w:rPr>
            </w:pPr>
            <w:r w:rsidRPr="008F582C">
              <w:rPr>
                <w:rFonts w:asciiTheme="majorBidi" w:hAnsiTheme="majorBidi" w:cstheme="majorBidi"/>
                <w:b/>
                <w:bCs/>
              </w:rPr>
              <w:t>3</w:t>
            </w:r>
          </w:p>
        </w:tc>
      </w:tr>
      <w:tr w:rsidR="008F582C" w:rsidRPr="008F582C" w:rsidTr="008F582C">
        <w:trPr>
          <w:cantSplit/>
          <w:trHeight w:val="377"/>
        </w:trPr>
        <w:tc>
          <w:tcPr>
            <w:tcW w:w="8276" w:type="dxa"/>
            <w:vAlign w:val="center"/>
          </w:tcPr>
          <w:p w:rsidR="008F582C" w:rsidRPr="008F582C" w:rsidRDefault="008F582C" w:rsidP="00086AE0">
            <w:pPr>
              <w:spacing w:before="40" w:after="40"/>
              <w:rPr>
                <w:rFonts w:asciiTheme="majorBidi" w:hAnsiTheme="majorBidi" w:cstheme="majorBidi"/>
                <w:sz w:val="24"/>
                <w:szCs w:val="24"/>
                <w:lang w:bidi="ar-EG"/>
              </w:rPr>
            </w:pPr>
            <w:r w:rsidRPr="008F582C">
              <w:rPr>
                <w:rFonts w:asciiTheme="majorBidi" w:hAnsiTheme="majorBidi" w:cstheme="majorBidi"/>
                <w:sz w:val="24"/>
                <w:szCs w:val="24"/>
                <w:lang w:bidi="ar-EG"/>
              </w:rPr>
              <w:t>Total number of weeks and contact hours per semester</w:t>
            </w:r>
          </w:p>
        </w:tc>
        <w:tc>
          <w:tcPr>
            <w:tcW w:w="1089" w:type="dxa"/>
            <w:vAlign w:val="center"/>
          </w:tcPr>
          <w:p w:rsidR="008F582C" w:rsidRPr="008F582C" w:rsidRDefault="008F582C" w:rsidP="00086AE0">
            <w:pPr>
              <w:spacing w:before="40" w:after="40"/>
              <w:jc w:val="center"/>
              <w:rPr>
                <w:rFonts w:asciiTheme="majorBidi" w:hAnsiTheme="majorBidi" w:cstheme="majorBidi"/>
                <w:b/>
                <w:bCs/>
                <w:sz w:val="24"/>
                <w:szCs w:val="24"/>
                <w:lang w:bidi="ar-EG"/>
              </w:rPr>
            </w:pPr>
            <w:r w:rsidRPr="008F582C">
              <w:rPr>
                <w:rFonts w:asciiTheme="majorBidi" w:hAnsiTheme="majorBidi" w:cstheme="majorBidi"/>
                <w:b/>
                <w:bCs/>
                <w:sz w:val="24"/>
                <w:szCs w:val="24"/>
                <w:lang w:bidi="ar-EG"/>
              </w:rPr>
              <w:t>14</w:t>
            </w:r>
          </w:p>
        </w:tc>
        <w:tc>
          <w:tcPr>
            <w:tcW w:w="1089" w:type="dxa"/>
            <w:vAlign w:val="center"/>
          </w:tcPr>
          <w:p w:rsidR="008F582C" w:rsidRPr="008F582C" w:rsidRDefault="008F582C" w:rsidP="00086AE0">
            <w:pPr>
              <w:spacing w:before="40" w:after="40"/>
              <w:jc w:val="center"/>
              <w:rPr>
                <w:rFonts w:asciiTheme="majorBidi" w:hAnsiTheme="majorBidi" w:cstheme="majorBidi"/>
                <w:b/>
                <w:bCs/>
                <w:sz w:val="24"/>
                <w:szCs w:val="24"/>
                <w:lang w:bidi="ar-EG"/>
              </w:rPr>
            </w:pPr>
            <w:r w:rsidRPr="008F582C">
              <w:rPr>
                <w:rFonts w:asciiTheme="majorBidi" w:hAnsiTheme="majorBidi" w:cstheme="majorBidi"/>
                <w:b/>
                <w:bCs/>
                <w:sz w:val="24"/>
                <w:szCs w:val="24"/>
                <w:lang w:bidi="ar-EG"/>
              </w:rPr>
              <w:t>42</w:t>
            </w:r>
          </w:p>
        </w:tc>
      </w:tr>
    </w:tbl>
    <w:p w:rsidR="00767504" w:rsidRPr="008F582C" w:rsidRDefault="00767504" w:rsidP="00767504">
      <w:pPr>
        <w:widowControl w:val="0"/>
        <w:autoSpaceDE w:val="0"/>
        <w:autoSpaceDN w:val="0"/>
        <w:adjustRightInd w:val="0"/>
        <w:spacing w:after="0" w:line="200" w:lineRule="exact"/>
        <w:rPr>
          <w:rFonts w:asciiTheme="majorBidi" w:hAnsiTheme="majorBidi" w:cstheme="majorBidi"/>
          <w:sz w:val="20"/>
          <w:szCs w:val="20"/>
        </w:rPr>
      </w:pPr>
    </w:p>
    <w:sectPr w:rsidR="00767504" w:rsidRPr="008F582C" w:rsidSect="007675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D1E66"/>
    <w:multiLevelType w:val="hybridMultilevel"/>
    <w:tmpl w:val="38BCF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824AB8"/>
    <w:multiLevelType w:val="hybridMultilevel"/>
    <w:tmpl w:val="5B6A6E4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DB072C5"/>
    <w:multiLevelType w:val="hybridMultilevel"/>
    <w:tmpl w:val="C394A6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D963F0"/>
    <w:multiLevelType w:val="hybridMultilevel"/>
    <w:tmpl w:val="835A9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6D55F5"/>
    <w:multiLevelType w:val="hybridMultilevel"/>
    <w:tmpl w:val="3E0EEE9A"/>
    <w:lvl w:ilvl="0" w:tplc="1C72B0C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Y3NjQ0Njc1t7QwNbNU0lEKTi0uzszPAykwrAUAm/EchiwAAAA="/>
  </w:docVars>
  <w:rsids>
    <w:rsidRoot w:val="00767504"/>
    <w:rsid w:val="00036521"/>
    <w:rsid w:val="00074967"/>
    <w:rsid w:val="00175839"/>
    <w:rsid w:val="002805F4"/>
    <w:rsid w:val="002C4733"/>
    <w:rsid w:val="004B1154"/>
    <w:rsid w:val="00555C33"/>
    <w:rsid w:val="00677271"/>
    <w:rsid w:val="006828B6"/>
    <w:rsid w:val="00767504"/>
    <w:rsid w:val="008F582C"/>
    <w:rsid w:val="008F7AAD"/>
    <w:rsid w:val="0094677C"/>
    <w:rsid w:val="00AA1883"/>
    <w:rsid w:val="00AB3475"/>
    <w:rsid w:val="00C66F3F"/>
    <w:rsid w:val="00C74D56"/>
    <w:rsid w:val="00C80AF1"/>
    <w:rsid w:val="00D053D7"/>
    <w:rsid w:val="00D10961"/>
    <w:rsid w:val="00E020E6"/>
    <w:rsid w:val="00E455C8"/>
    <w:rsid w:val="00F04CB0"/>
    <w:rsid w:val="00F47BA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191BD-9A7F-4BCF-81C5-D3574C0C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504"/>
    <w:rPr>
      <w:rFonts w:eastAsiaTheme="minorEastAsia" w:cs="Arial"/>
      <w:lang w:eastAsia="en-GB"/>
    </w:rPr>
  </w:style>
  <w:style w:type="paragraph" w:styleId="Heading7">
    <w:name w:val="heading 7"/>
    <w:basedOn w:val="Normal"/>
    <w:next w:val="Normal"/>
    <w:link w:val="Heading7Char"/>
    <w:qFormat/>
    <w:rsid w:val="0094677C"/>
    <w:pPr>
      <w:spacing w:before="240" w:after="60" w:line="240" w:lineRule="auto"/>
      <w:outlineLvl w:val="6"/>
    </w:pPr>
    <w:rPr>
      <w:rFonts w:ascii="Calibri" w:eastAsia="Times New Roman" w:hAnsi="Calibri" w:cs="Times New Roman"/>
      <w:sz w:val="24"/>
      <w:szCs w:val="24"/>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504"/>
    <w:rPr>
      <w:color w:val="0563C1" w:themeColor="hyperlink"/>
      <w:u w:val="single"/>
    </w:rPr>
  </w:style>
  <w:style w:type="paragraph" w:styleId="ListParagraph">
    <w:name w:val="List Paragraph"/>
    <w:basedOn w:val="Normal"/>
    <w:uiPriority w:val="34"/>
    <w:qFormat/>
    <w:rsid w:val="00C66F3F"/>
    <w:pPr>
      <w:ind w:left="720"/>
      <w:contextualSpacing/>
    </w:pPr>
  </w:style>
  <w:style w:type="paragraph" w:styleId="BalloonText">
    <w:name w:val="Balloon Text"/>
    <w:basedOn w:val="Normal"/>
    <w:link w:val="BalloonTextChar"/>
    <w:uiPriority w:val="99"/>
    <w:semiHidden/>
    <w:unhideWhenUsed/>
    <w:rsid w:val="00682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8B6"/>
    <w:rPr>
      <w:rFonts w:ascii="Segoe UI" w:eastAsiaTheme="minorEastAsia" w:hAnsi="Segoe UI" w:cs="Segoe UI"/>
      <w:sz w:val="18"/>
      <w:szCs w:val="18"/>
      <w:lang w:eastAsia="en-GB"/>
    </w:rPr>
  </w:style>
  <w:style w:type="character" w:customStyle="1" w:styleId="Heading7Char">
    <w:name w:val="Heading 7 Char"/>
    <w:basedOn w:val="DefaultParagraphFont"/>
    <w:link w:val="Heading7"/>
    <w:rsid w:val="0094677C"/>
    <w:rPr>
      <w:rFonts w:ascii="Calibri" w:eastAsia="Times New Roman" w:hAnsi="Calibri" w:cs="Times New Roman"/>
      <w:sz w:val="24"/>
      <w:szCs w:val="24"/>
      <w:lang w:val="en-US" w:bidi="en-US"/>
    </w:rPr>
  </w:style>
  <w:style w:type="table" w:styleId="TableGrid">
    <w:name w:val="Table Grid"/>
    <w:basedOn w:val="TableNormal"/>
    <w:uiPriority w:val="39"/>
    <w:rsid w:val="008F582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ksu.edu.sa/pagboola" TargetMode="External"/><Relationship Id="rId3" Type="http://schemas.openxmlformats.org/officeDocument/2006/relationships/settings" Target="settings.xml"/><Relationship Id="rId7" Type="http://schemas.openxmlformats.org/officeDocument/2006/relationships/hyperlink" Target="mailto:pagboola@ksu.edu.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PHILIPS</dc:creator>
  <cp:keywords/>
  <dc:description/>
  <cp:lastModifiedBy>PHILIPS</cp:lastModifiedBy>
  <cp:revision>4</cp:revision>
  <cp:lastPrinted>2017-09-12T06:14:00Z</cp:lastPrinted>
  <dcterms:created xsi:type="dcterms:W3CDTF">2017-09-10T07:13:00Z</dcterms:created>
  <dcterms:modified xsi:type="dcterms:W3CDTF">2017-10-29T06:12:00Z</dcterms:modified>
</cp:coreProperties>
</file>