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7EE" w:rsidRPr="006D07EE" w:rsidRDefault="006D07EE" w:rsidP="006D07EE">
      <w:pPr>
        <w:shd w:val="clear" w:color="auto" w:fill="FFFFFF"/>
        <w:spacing w:before="120" w:after="120" w:line="480" w:lineRule="auto"/>
        <w:jc w:val="both"/>
        <w:rPr>
          <w:rFonts w:ascii="Times New Roman" w:eastAsia="Times New Roman" w:hAnsi="Times New Roman" w:cs="Times New Roman"/>
          <w:color w:val="777777"/>
          <w:sz w:val="18"/>
          <w:szCs w:val="18"/>
        </w:rPr>
      </w:pPr>
      <w:r w:rsidRPr="006D07EE">
        <w:rPr>
          <w:rFonts w:asciiTheme="majorBidi" w:eastAsia="Times New Roman" w:hAnsiTheme="majorBidi" w:cstheme="majorBidi" w:hint="cs"/>
          <w:b/>
          <w:bCs/>
          <w:color w:val="002060"/>
          <w:rtl/>
        </w:rPr>
        <w:t xml:space="preserve">تعريف الكفارة لغة: </w:t>
      </w:r>
    </w:p>
    <w:p w:rsidR="006D07EE" w:rsidRPr="006D07EE" w:rsidRDefault="006D07EE" w:rsidP="006D07EE">
      <w:pPr>
        <w:shd w:val="clear" w:color="auto" w:fill="FFFFFF"/>
        <w:spacing w:before="120" w:after="120" w:line="480" w:lineRule="auto"/>
        <w:jc w:val="both"/>
        <w:rPr>
          <w:rFonts w:ascii="Times New Roman" w:eastAsia="Times New Roman" w:hAnsi="Times New Roman" w:cs="Times New Roman"/>
          <w:color w:val="777777"/>
          <w:sz w:val="18"/>
          <w:szCs w:val="18"/>
          <w:rtl/>
        </w:rPr>
      </w:pPr>
      <w:r w:rsidRPr="006D07EE">
        <w:rPr>
          <w:rFonts w:asciiTheme="majorBidi" w:eastAsia="Times New Roman" w:hAnsiTheme="majorBidi" w:cstheme="majorBidi" w:hint="cs"/>
          <w:color w:val="777777"/>
          <w:rtl/>
        </w:rPr>
        <w:t xml:space="preserve">الكَفَّارة لغة: مشتقة من كَفَّرَ بمعنى غطى وستر, والكُفْرُ ضد الإيمان. والكُفْرُ أيضاً: جحود النعمة، وهو ضد الشكر. </w:t>
      </w:r>
    </w:p>
    <w:p w:rsidR="006D07EE" w:rsidRPr="006D07EE" w:rsidRDefault="006D07EE" w:rsidP="006D07EE">
      <w:pPr>
        <w:shd w:val="clear" w:color="auto" w:fill="FFFFFF"/>
        <w:spacing w:before="120" w:after="120" w:line="480" w:lineRule="auto"/>
        <w:jc w:val="both"/>
        <w:rPr>
          <w:rFonts w:ascii="Times New Roman" w:eastAsia="Times New Roman" w:hAnsi="Times New Roman" w:cs="Times New Roman"/>
          <w:color w:val="777777"/>
          <w:sz w:val="18"/>
          <w:szCs w:val="18"/>
          <w:rtl/>
        </w:rPr>
      </w:pPr>
      <w:r w:rsidRPr="006D07EE">
        <w:rPr>
          <w:rFonts w:asciiTheme="majorBidi" w:eastAsia="Times New Roman" w:hAnsiTheme="majorBidi" w:cstheme="majorBidi" w:hint="cs"/>
          <w:color w:val="777777"/>
          <w:rtl/>
        </w:rPr>
        <w:t xml:space="preserve">والكَفْرُ بالفتح التغطية. وقد كَفَرْتُ الشيء أَكْفِرُهُ بالكسر كفراً أي سترته. والكافِرُ: الليل المظلمُ، لأنه سَتَر كل شيء بظلمته. والكافِرُ: الزارع؛ لأنه يغطى البذر بالتراب. والكَفَّارة: ما كُفِّرَ به من صدقة أو صوم أو نحو ذلك؛ قال بعضهم: كأنه غُطِّى عليه بالكفَّارة. وتكفير اليمين: فعل ما يجب بالحنث فيها. والاسم الكفارة. وسميت الكفَّاراتُ كفاراتٍ لأنها تكَفِّرُ الذنوب أي تسترها، مثل كفارة الأيمان، وكفارة الظهار، والقتل الخطأ، وقد بينها الله تعالى في كتابه وأمر بها عباده. </w:t>
      </w:r>
      <w:r w:rsidRPr="006D07EE">
        <w:rPr>
          <w:rFonts w:ascii="Times New Roman" w:eastAsia="Times New Roman" w:hAnsi="Times New Roman" w:cs="Times New Roman"/>
          <w:color w:val="777777"/>
          <w:sz w:val="16"/>
          <w:rtl/>
        </w:rPr>
        <w:footnoteRef/>
      </w:r>
      <w:r w:rsidRPr="006D07EE">
        <w:rPr>
          <w:rFonts w:asciiTheme="majorBidi" w:eastAsia="Times New Roman" w:hAnsiTheme="majorBidi" w:cstheme="majorBidi"/>
          <w:color w:val="777777"/>
          <w:szCs w:val="16"/>
          <w:lang w:eastAsia="ar-SA"/>
        </w:rPr>
        <w:t>[1]</w:t>
      </w:r>
      <w:r w:rsidRPr="006D07EE">
        <w:rPr>
          <w:rFonts w:ascii="Times New Roman" w:eastAsia="Times New Roman" w:hAnsi="Times New Roman" w:cs="Times New Roman"/>
          <w:color w:val="777777"/>
          <w:rtl/>
        </w:rPr>
        <w:t xml:space="preserve"> ، ومن المعاني السابقة نستنتج أن الكفارة في اللغة تدل على أمرين: أحدهما: تغطية المعصية وسترها ومحو أثرها. </w:t>
      </w:r>
      <w:r w:rsidRPr="006D07EE">
        <w:rPr>
          <w:rFonts w:ascii="Times New Roman" w:eastAsia="Times New Roman" w:hAnsi="Times New Roman" w:cs="Times New Roman"/>
          <w:b/>
          <w:bCs/>
          <w:color w:val="7030A0"/>
          <w:rtl/>
        </w:rPr>
        <w:t>والثاني:</w:t>
      </w:r>
      <w:r w:rsidRPr="006D07EE">
        <w:rPr>
          <w:rFonts w:ascii="Times New Roman" w:eastAsia="Times New Roman" w:hAnsi="Times New Roman" w:cs="Times New Roman"/>
          <w:color w:val="777777"/>
          <w:rtl/>
        </w:rPr>
        <w:t xml:space="preserve"> ما يؤديه </w:t>
      </w:r>
      <w:proofErr w:type="spellStart"/>
      <w:r w:rsidRPr="006D07EE">
        <w:rPr>
          <w:rFonts w:ascii="Times New Roman" w:eastAsia="Times New Roman" w:hAnsi="Times New Roman" w:cs="Times New Roman"/>
          <w:color w:val="777777"/>
          <w:rtl/>
        </w:rPr>
        <w:t>المكفِّر</w:t>
      </w:r>
      <w:proofErr w:type="spellEnd"/>
      <w:r w:rsidRPr="006D07EE">
        <w:rPr>
          <w:rFonts w:ascii="Times New Roman" w:eastAsia="Times New Roman" w:hAnsi="Times New Roman" w:cs="Times New Roman"/>
          <w:color w:val="777777"/>
          <w:rtl/>
        </w:rPr>
        <w:t xml:space="preserve"> مما أوجبه الله عليه من العتق أو الصيام أو الإطعام.</w:t>
      </w:r>
    </w:p>
    <w:p w:rsidR="006D07EE" w:rsidRPr="006D07EE" w:rsidRDefault="006D07EE" w:rsidP="006D07EE">
      <w:pPr>
        <w:shd w:val="clear" w:color="auto" w:fill="FFFFFF"/>
        <w:spacing w:before="120" w:after="120" w:line="480" w:lineRule="auto"/>
        <w:jc w:val="both"/>
        <w:rPr>
          <w:rFonts w:ascii="Times New Roman" w:eastAsia="Times New Roman" w:hAnsi="Times New Roman" w:cs="Times New Roman"/>
          <w:color w:val="777777"/>
          <w:sz w:val="18"/>
          <w:szCs w:val="18"/>
          <w:rtl/>
        </w:rPr>
      </w:pPr>
      <w:r w:rsidRPr="006D07EE">
        <w:rPr>
          <w:rFonts w:asciiTheme="majorBidi" w:eastAsia="Times New Roman" w:hAnsiTheme="majorBidi" w:cstheme="majorBidi" w:hint="cs"/>
          <w:b/>
          <w:bCs/>
          <w:color w:val="7030A0"/>
          <w:rtl/>
        </w:rPr>
        <w:endnoteReference w:customMarkFollows="1" w:id="1"/>
        <w:t>الفرع الثاني :</w:t>
      </w:r>
      <w:r w:rsidRPr="006D07EE">
        <w:rPr>
          <w:rFonts w:asciiTheme="majorBidi" w:eastAsia="Times New Roman" w:hAnsiTheme="majorBidi" w:cstheme="majorBidi" w:hint="cs"/>
          <w:color w:val="777777"/>
          <w:rtl/>
        </w:rPr>
        <w:t xml:space="preserve"> تعريف الكفارة شرعاً: </w:t>
      </w:r>
    </w:p>
    <w:p w:rsidR="006D07EE" w:rsidRPr="006D07EE" w:rsidRDefault="006D07EE" w:rsidP="006D07EE">
      <w:pPr>
        <w:shd w:val="clear" w:color="auto" w:fill="FFFFFF"/>
        <w:spacing w:before="120" w:after="120" w:line="480" w:lineRule="auto"/>
        <w:jc w:val="both"/>
        <w:rPr>
          <w:rFonts w:ascii="Tahoma" w:eastAsia="Times New Roman" w:hAnsi="Tahoma" w:cs="Tahoma"/>
          <w:color w:val="777777"/>
          <w:sz w:val="8"/>
          <w:szCs w:val="8"/>
          <w:rtl/>
        </w:rPr>
      </w:pPr>
      <w:r w:rsidRPr="006D07EE">
        <w:rPr>
          <w:rFonts w:asciiTheme="majorBidi" w:eastAsia="Times New Roman" w:hAnsiTheme="majorBidi" w:cstheme="majorBidi" w:hint="cs"/>
          <w:color w:val="777777"/>
          <w:rtl/>
        </w:rPr>
        <w:t xml:space="preserve">من خلال المعنيين السابقين للكفارة في اللغة جاء المعنى الشرعي لها فقد عرفها </w:t>
      </w:r>
      <w:proofErr w:type="spellStart"/>
      <w:r w:rsidRPr="006D07EE">
        <w:rPr>
          <w:rFonts w:asciiTheme="majorBidi" w:eastAsia="Times New Roman" w:hAnsiTheme="majorBidi" w:cstheme="majorBidi" w:hint="cs"/>
          <w:color w:val="777777"/>
          <w:rtl/>
        </w:rPr>
        <w:t>الكاساني</w:t>
      </w:r>
      <w:proofErr w:type="spellEnd"/>
      <w:r w:rsidRPr="006D07EE">
        <w:rPr>
          <w:rFonts w:asciiTheme="majorBidi" w:eastAsia="Times New Roman" w:hAnsiTheme="majorBidi" w:cstheme="majorBidi" w:hint="cs"/>
          <w:color w:val="777777"/>
          <w:rtl/>
        </w:rPr>
        <w:t xml:space="preserve"> بقوله: الكفارة في عرف الشرع اسم للواجب.</w:t>
      </w:r>
      <w:r w:rsidRPr="006D07EE">
        <w:rPr>
          <w:rFonts w:ascii="Times New Roman" w:eastAsia="Times New Roman" w:hAnsi="Times New Roman" w:cs="Times New Roman"/>
          <w:color w:val="777777"/>
          <w:vertAlign w:val="superscript"/>
          <w:rtl/>
        </w:rPr>
        <w:footnoteRef/>
      </w:r>
      <w:r w:rsidRPr="006D07EE">
        <w:rPr>
          <w:rFonts w:asciiTheme="majorBidi" w:eastAsia="Times New Roman" w:hAnsiTheme="majorBidi" w:cstheme="majorBidi"/>
          <w:color w:val="777777"/>
          <w:vertAlign w:val="superscript"/>
          <w:lang w:eastAsia="ar-SA"/>
        </w:rPr>
        <w:t>[2]</w:t>
      </w:r>
      <w:r w:rsidRPr="006D07EE">
        <w:rPr>
          <w:rFonts w:ascii="Times New Roman" w:eastAsia="Times New Roman" w:hAnsi="Times New Roman" w:cs="Times New Roman"/>
          <w:color w:val="777777"/>
          <w:rtl/>
        </w:rPr>
        <w:t xml:space="preserve"> أي ما أوجبه الله تعالى على من أتى شيئاً منهياً عنه, أو قصر في مأمور به. </w:t>
      </w:r>
    </w:p>
    <w:p w:rsidR="006D07EE" w:rsidRPr="006D07EE" w:rsidRDefault="006D07EE" w:rsidP="006D07EE">
      <w:pPr>
        <w:shd w:val="clear" w:color="auto" w:fill="FFFFFF"/>
        <w:spacing w:before="120" w:after="120" w:line="480" w:lineRule="auto"/>
        <w:jc w:val="both"/>
        <w:rPr>
          <w:rFonts w:ascii="Tahoma" w:eastAsia="Times New Roman" w:hAnsi="Tahoma" w:cs="Tahoma"/>
          <w:color w:val="777777"/>
          <w:sz w:val="8"/>
          <w:szCs w:val="8"/>
          <w:rtl/>
        </w:rPr>
      </w:pPr>
      <w:r w:rsidRPr="006D07EE">
        <w:rPr>
          <w:rFonts w:asciiTheme="majorBidi" w:eastAsia="Times New Roman" w:hAnsiTheme="majorBidi" w:cstheme="majorBidi" w:hint="cs"/>
          <w:color w:val="777777"/>
          <w:rtl/>
        </w:rPr>
        <w:t>وبذا يمكن تعريف الكفارة شرعاً بأنها: ما أوجب الشرع فعله بسبب حنث في يمين أو ظهار أو إيلاء، أو حلق من أذى أو غيره، أو تمحيصاً وتطهيراً من ذنب كالقتل.</w:t>
      </w:r>
      <w:r w:rsidRPr="006D07EE">
        <w:rPr>
          <w:rFonts w:ascii="Times New Roman" w:eastAsia="Times New Roman" w:hAnsi="Times New Roman" w:cs="Times New Roman"/>
          <w:color w:val="777777"/>
          <w:vertAlign w:val="superscript"/>
          <w:rtl/>
        </w:rPr>
        <w:footnoteRef/>
      </w:r>
      <w:r w:rsidRPr="006D07EE">
        <w:rPr>
          <w:rFonts w:asciiTheme="majorBidi" w:eastAsia="Times New Roman" w:hAnsiTheme="majorBidi" w:cstheme="majorBidi"/>
          <w:color w:val="777777"/>
          <w:vertAlign w:val="superscript"/>
          <w:lang w:eastAsia="ar-SA"/>
        </w:rPr>
        <w:t>[3]</w:t>
      </w:r>
      <w:r w:rsidRPr="006D07EE">
        <w:rPr>
          <w:rFonts w:ascii="Times New Roman" w:eastAsia="Times New Roman" w:hAnsi="Times New Roman" w:cs="Times New Roman"/>
          <w:color w:val="777777"/>
          <w:rtl/>
        </w:rPr>
        <w:t xml:space="preserve"> وقيل هي: عتق، أو صيام، أو إطعام، يلزم من فعل ما </w:t>
      </w:r>
      <w:proofErr w:type="spellStart"/>
      <w:r w:rsidRPr="006D07EE">
        <w:rPr>
          <w:rFonts w:ascii="Times New Roman" w:eastAsia="Times New Roman" w:hAnsi="Times New Roman" w:cs="Times New Roman"/>
          <w:color w:val="777777"/>
          <w:rtl/>
        </w:rPr>
        <w:t>يستوجبها</w:t>
      </w:r>
      <w:proofErr w:type="spellEnd"/>
      <w:r w:rsidRPr="006D07EE">
        <w:rPr>
          <w:rFonts w:ascii="Times New Roman" w:eastAsia="Times New Roman" w:hAnsi="Times New Roman" w:cs="Times New Roman"/>
          <w:color w:val="777777"/>
          <w:rtl/>
        </w:rPr>
        <w:t xml:space="preserve">، أو أتى ما </w:t>
      </w:r>
      <w:proofErr w:type="spellStart"/>
      <w:r w:rsidRPr="006D07EE">
        <w:rPr>
          <w:rFonts w:ascii="Times New Roman" w:eastAsia="Times New Roman" w:hAnsi="Times New Roman" w:cs="Times New Roman"/>
          <w:color w:val="777777"/>
          <w:rtl/>
        </w:rPr>
        <w:t>يستوجبها</w:t>
      </w:r>
      <w:proofErr w:type="spellEnd"/>
      <w:r w:rsidRPr="006D07EE">
        <w:rPr>
          <w:rFonts w:ascii="Times New Roman" w:eastAsia="Times New Roman" w:hAnsi="Times New Roman" w:cs="Times New Roman"/>
          <w:color w:val="777777"/>
          <w:vertAlign w:val="superscript"/>
          <w:rtl/>
        </w:rPr>
        <w:footnoteRef/>
      </w:r>
      <w:r w:rsidRPr="006D07EE">
        <w:rPr>
          <w:rFonts w:asciiTheme="majorBidi" w:eastAsia="Times New Roman" w:hAnsiTheme="majorBidi" w:cstheme="majorBidi"/>
          <w:color w:val="777777"/>
          <w:vertAlign w:val="superscript"/>
          <w:lang w:eastAsia="ar-SA"/>
        </w:rPr>
        <w:t>[4]</w:t>
      </w:r>
      <w:r w:rsidRPr="006D07EE">
        <w:rPr>
          <w:rFonts w:ascii="Times New Roman" w:eastAsia="Times New Roman" w:hAnsi="Times New Roman" w:cs="Times New Roman"/>
          <w:color w:val="777777"/>
          <w:rtl/>
        </w:rPr>
        <w:t xml:space="preserve"> وهي تعريفات متقاربة.</w:t>
      </w:r>
    </w:p>
    <w:p w:rsidR="006D07EE" w:rsidRPr="006D07EE" w:rsidRDefault="006D07EE" w:rsidP="006D07EE">
      <w:pPr>
        <w:shd w:val="clear" w:color="auto" w:fill="FFFFFF"/>
        <w:spacing w:before="120" w:after="120" w:line="480" w:lineRule="auto"/>
        <w:jc w:val="both"/>
        <w:rPr>
          <w:rFonts w:ascii="Tahoma" w:eastAsia="Times New Roman" w:hAnsi="Tahoma" w:cs="Tahoma"/>
          <w:color w:val="777777"/>
          <w:sz w:val="8"/>
          <w:szCs w:val="8"/>
          <w:rtl/>
        </w:rPr>
      </w:pPr>
      <w:r w:rsidRPr="006D07EE">
        <w:rPr>
          <w:rFonts w:asciiTheme="majorBidi" w:eastAsia="Times New Roman" w:hAnsiTheme="majorBidi" w:cstheme="majorBidi" w:hint="cs"/>
          <w:color w:val="777777"/>
          <w:rtl/>
        </w:rPr>
        <w:t xml:space="preserve">وأما كفارة القتل فهي عتق، أو صيام، يلزم من تسبب في قتل معصوم </w:t>
      </w:r>
      <w:r w:rsidRPr="006D07EE">
        <w:rPr>
          <w:rFonts w:ascii="Times New Roman" w:eastAsia="Times New Roman" w:hAnsi="Times New Roman" w:cs="Times New Roman"/>
          <w:color w:val="777777"/>
          <w:vertAlign w:val="superscript"/>
          <w:rtl/>
        </w:rPr>
        <w:footnoteRef/>
      </w:r>
      <w:r w:rsidRPr="006D07EE">
        <w:rPr>
          <w:rFonts w:asciiTheme="majorBidi" w:eastAsia="Times New Roman" w:hAnsiTheme="majorBidi" w:cstheme="majorBidi"/>
          <w:color w:val="777777"/>
          <w:vertAlign w:val="superscript"/>
          <w:lang w:eastAsia="ar-SA"/>
        </w:rPr>
        <w:t>[5]</w:t>
      </w:r>
      <w:r w:rsidRPr="006D07EE">
        <w:rPr>
          <w:rFonts w:ascii="Times New Roman" w:eastAsia="Times New Roman" w:hAnsi="Times New Roman" w:cs="Times New Roman"/>
          <w:color w:val="777777"/>
          <w:rtl/>
        </w:rPr>
        <w:t>.</w:t>
      </w:r>
    </w:p>
    <w:p w:rsidR="006D07EE" w:rsidRPr="006D07EE" w:rsidRDefault="006D07EE" w:rsidP="006D07EE">
      <w:pPr>
        <w:shd w:val="clear" w:color="auto" w:fill="FFFFFF"/>
        <w:spacing w:before="120" w:after="120" w:line="480" w:lineRule="auto"/>
        <w:jc w:val="both"/>
        <w:rPr>
          <w:rFonts w:ascii="Times New Roman" w:eastAsia="Times New Roman" w:hAnsi="Times New Roman" w:cs="Times New Roman"/>
          <w:color w:val="777777"/>
          <w:sz w:val="18"/>
          <w:szCs w:val="18"/>
          <w:rtl/>
        </w:rPr>
      </w:pPr>
      <w:r w:rsidRPr="006D07EE">
        <w:rPr>
          <w:rFonts w:asciiTheme="majorBidi" w:eastAsia="Times New Roman" w:hAnsiTheme="majorBidi" w:cstheme="majorBidi" w:hint="cs"/>
          <w:color w:val="777777"/>
          <w:rtl/>
        </w:rPr>
        <w:t xml:space="preserve">المطلب الثاني: أنواع الكفارات وفيه فرعان : </w:t>
      </w:r>
    </w:p>
    <w:p w:rsidR="006D07EE" w:rsidRPr="006D07EE" w:rsidRDefault="006D07EE" w:rsidP="006D07EE">
      <w:pPr>
        <w:shd w:val="clear" w:color="auto" w:fill="FFFFFF"/>
        <w:spacing w:before="120" w:after="120" w:line="480" w:lineRule="auto"/>
        <w:jc w:val="both"/>
        <w:rPr>
          <w:rFonts w:ascii="Times New Roman" w:eastAsia="Times New Roman" w:hAnsi="Times New Roman" w:cs="Times New Roman"/>
          <w:color w:val="777777"/>
          <w:sz w:val="18"/>
          <w:szCs w:val="18"/>
          <w:rtl/>
        </w:rPr>
      </w:pPr>
      <w:r w:rsidRPr="006D07EE">
        <w:rPr>
          <w:rFonts w:asciiTheme="majorBidi" w:eastAsia="Times New Roman" w:hAnsiTheme="majorBidi" w:cstheme="majorBidi" w:hint="cs"/>
          <w:color w:val="777777"/>
          <w:rtl/>
        </w:rPr>
        <w:t xml:space="preserve">الفرع الأول: أنواع </w:t>
      </w:r>
      <w:proofErr w:type="spellStart"/>
      <w:r w:rsidRPr="006D07EE">
        <w:rPr>
          <w:rFonts w:asciiTheme="majorBidi" w:eastAsia="Times New Roman" w:hAnsiTheme="majorBidi" w:cstheme="majorBidi" w:hint="cs"/>
          <w:color w:val="777777"/>
          <w:rtl/>
        </w:rPr>
        <w:t>الكفارت</w:t>
      </w:r>
      <w:proofErr w:type="spellEnd"/>
      <w:r w:rsidRPr="006D07EE">
        <w:rPr>
          <w:rFonts w:asciiTheme="majorBidi" w:eastAsia="Times New Roman" w:hAnsiTheme="majorBidi" w:cstheme="majorBidi" w:hint="cs"/>
          <w:color w:val="777777"/>
          <w:rtl/>
        </w:rPr>
        <w:t xml:space="preserve"> بحسب سبب وجوبها: </w:t>
      </w:r>
    </w:p>
    <w:p w:rsidR="006D07EE" w:rsidRPr="006D07EE" w:rsidRDefault="006D07EE" w:rsidP="006D07EE">
      <w:pPr>
        <w:shd w:val="clear" w:color="auto" w:fill="FFFFFF"/>
        <w:spacing w:before="120" w:after="120" w:line="480" w:lineRule="auto"/>
        <w:jc w:val="both"/>
        <w:rPr>
          <w:rFonts w:ascii="Times New Roman" w:eastAsia="Times New Roman" w:hAnsi="Times New Roman" w:cs="Times New Roman"/>
          <w:color w:val="777777"/>
          <w:sz w:val="18"/>
          <w:szCs w:val="18"/>
          <w:rtl/>
        </w:rPr>
      </w:pPr>
      <w:r w:rsidRPr="006D07EE">
        <w:rPr>
          <w:rFonts w:asciiTheme="majorBidi" w:eastAsia="Times New Roman" w:hAnsiTheme="majorBidi" w:cstheme="majorBidi" w:hint="cs"/>
          <w:color w:val="777777"/>
          <w:rtl/>
        </w:rPr>
        <w:t xml:space="preserve">شُرعت الكفارات بالكتاب والسنة والإجماع؛ لما لها من أهمية، رحمةً من الله بعباده، ولطفاً بهم، لتكفير خطاياهم في الدنيا، وستر ذنوبهم، عند وجود سببها، وقد أشار </w:t>
      </w:r>
      <w:proofErr w:type="spellStart"/>
      <w:r w:rsidRPr="006D07EE">
        <w:rPr>
          <w:rFonts w:asciiTheme="majorBidi" w:eastAsia="Times New Roman" w:hAnsiTheme="majorBidi" w:cstheme="majorBidi" w:hint="cs"/>
          <w:color w:val="777777"/>
          <w:rtl/>
        </w:rPr>
        <w:t>الكاساني</w:t>
      </w:r>
      <w:proofErr w:type="spellEnd"/>
      <w:r w:rsidRPr="006D07EE">
        <w:rPr>
          <w:rFonts w:asciiTheme="majorBidi" w:eastAsia="Times New Roman" w:hAnsiTheme="majorBidi" w:cstheme="majorBidi" w:hint="cs"/>
          <w:color w:val="777777"/>
          <w:rtl/>
        </w:rPr>
        <w:t xml:space="preserve"> لهذه الكفارات بقوله: والكفارات المعهودة في الشرع خمسة أنواع: كفارة اليمين، وكفارة الحلق، وكفارة القتل، وكفارة الظهار، وكفارة الإفطار، والكل واجبة، إلا أن أربعة منها عرف وجوبها بالكتاب العزيز، وواحدة منها عرف وجوبها بالسنة </w:t>
      </w:r>
      <w:r w:rsidRPr="006D07EE">
        <w:rPr>
          <w:rFonts w:ascii="Times New Roman" w:eastAsia="Times New Roman" w:hAnsi="Times New Roman" w:cs="Times New Roman"/>
          <w:color w:val="777777"/>
          <w:vertAlign w:val="superscript"/>
          <w:rtl/>
        </w:rPr>
        <w:footnoteRef/>
      </w:r>
      <w:r w:rsidRPr="006D07EE">
        <w:rPr>
          <w:rFonts w:asciiTheme="majorBidi" w:eastAsia="Times New Roman" w:hAnsiTheme="majorBidi" w:cstheme="majorBidi"/>
          <w:color w:val="777777"/>
          <w:vertAlign w:val="superscript"/>
          <w:lang w:eastAsia="ar-SA"/>
        </w:rPr>
        <w:t>[6]</w:t>
      </w:r>
      <w:r w:rsidRPr="006D07EE">
        <w:rPr>
          <w:rFonts w:ascii="Times New Roman" w:eastAsia="Times New Roman" w:hAnsi="Times New Roman" w:cs="Times New Roman"/>
          <w:color w:val="777777"/>
          <w:rtl/>
        </w:rPr>
        <w:t xml:space="preserve">. </w:t>
      </w:r>
    </w:p>
    <w:p w:rsidR="006D07EE" w:rsidRDefault="006D07EE" w:rsidP="006D07EE">
      <w:pPr>
        <w:shd w:val="clear" w:color="auto" w:fill="FFFFFF"/>
        <w:spacing w:before="120" w:after="120" w:line="480" w:lineRule="auto"/>
        <w:jc w:val="both"/>
        <w:rPr>
          <w:rFonts w:ascii="Times New Roman" w:eastAsia="Times New Roman" w:hAnsi="Times New Roman" w:cs="Times New Roman"/>
          <w:color w:val="777777"/>
          <w:sz w:val="18"/>
          <w:szCs w:val="18"/>
          <w:rtl/>
        </w:rPr>
      </w:pPr>
      <w:r w:rsidRPr="006D07EE">
        <w:rPr>
          <w:rFonts w:asciiTheme="majorBidi" w:eastAsia="Times New Roman" w:hAnsiTheme="majorBidi" w:cstheme="majorBidi" w:hint="cs"/>
          <w:color w:val="777777"/>
          <w:rtl/>
        </w:rPr>
        <w:t xml:space="preserve">قال تعالى في شأن كفارة الأيمان: </w:t>
      </w:r>
      <w:r w:rsidRPr="006D07EE">
        <w:rPr>
          <w:rFonts w:asciiTheme="majorBidi" w:eastAsia="Times New Roman" w:hAnsiTheme="majorBidi" w:cstheme="majorBidi" w:hint="cs"/>
          <w:b/>
          <w:bCs/>
          <w:color w:val="008000"/>
          <w:rtl/>
        </w:rPr>
        <w:t>{لاَ يُؤَاخِذُكُمُ اللّهُ بِاللَّغْوِ فِي أَيْمَانِكُمْ وَلَـكِن يُؤَاخِذُكُم بِمَا عَقَّدتُّمُ الأَيْمَانَ فَكَفَّارَتُهُ إِطْعَامُ عَشَرَةِ مَسَاكِينَ مِنْ أَوْسَطِ مَا تُطْعِمُونَ أَهْلِيكُمْ أَوْ كِسْوَتُهُمْ أَوْ تَحْرِيرُ رَقَبَةٍ فَمَن لَّمْ يَجِدْ فَصِيَامُ ثَلاَثَةِ أَيَّامٍ ذَلِكَ كَفَّارَةُ أَيْمَانِكُمْ إِذَا حَلَفْتُمْ وَاحْفَظُواْ أَيْمَانَكُمْ كَذَلِكَ يُبَيِّنُ اللّهُ لَكُمْ آيَاتِهِ لَعَلَّكُمْ تَشْكُرُونَ }</w:t>
      </w:r>
      <w:r w:rsidRPr="006D07EE">
        <w:rPr>
          <w:rFonts w:asciiTheme="majorBidi" w:eastAsia="Times New Roman" w:hAnsiTheme="majorBidi" w:cstheme="majorBidi" w:hint="cs"/>
          <w:color w:val="777777"/>
          <w:rtl/>
        </w:rPr>
        <w:t xml:space="preserve"> </w:t>
      </w:r>
      <w:r w:rsidRPr="006D07EE">
        <w:rPr>
          <w:rFonts w:ascii="Times New Roman" w:eastAsia="Times New Roman" w:hAnsi="Times New Roman" w:cs="Times New Roman"/>
          <w:color w:val="777777"/>
          <w:vertAlign w:val="superscript"/>
          <w:rtl/>
        </w:rPr>
        <w:footnoteRef/>
      </w:r>
      <w:r w:rsidRPr="006D07EE">
        <w:rPr>
          <w:rFonts w:asciiTheme="majorBidi" w:eastAsia="Times New Roman" w:hAnsiTheme="majorBidi" w:cstheme="majorBidi"/>
          <w:color w:val="777777"/>
          <w:vertAlign w:val="superscript"/>
          <w:lang w:eastAsia="ar-SA"/>
        </w:rPr>
        <w:t>[7]</w:t>
      </w:r>
    </w:p>
    <w:p w:rsidR="006D07EE" w:rsidRPr="006D07EE" w:rsidRDefault="006D07EE" w:rsidP="006D07EE">
      <w:pPr>
        <w:shd w:val="clear" w:color="auto" w:fill="FFFFFF"/>
        <w:spacing w:before="120" w:after="120" w:line="480" w:lineRule="auto"/>
        <w:jc w:val="both"/>
        <w:rPr>
          <w:rFonts w:ascii="Times New Roman" w:eastAsia="Times New Roman" w:hAnsi="Times New Roman" w:cs="Times New Roman"/>
          <w:color w:val="777777"/>
          <w:sz w:val="18"/>
          <w:szCs w:val="18"/>
          <w:rtl/>
        </w:rPr>
      </w:pPr>
      <w:r w:rsidRPr="006D07EE">
        <w:rPr>
          <w:rFonts w:asciiTheme="majorBidi" w:eastAsia="Times New Roman" w:hAnsiTheme="majorBidi" w:cstheme="majorBidi" w:hint="cs"/>
          <w:color w:val="777777"/>
          <w:rtl/>
        </w:rPr>
        <w:lastRenderedPageBreak/>
        <w:t xml:space="preserve">وقال تعالى في كفارة الظهار: </w:t>
      </w:r>
      <w:r w:rsidRPr="006D07EE">
        <w:rPr>
          <w:rFonts w:asciiTheme="majorBidi" w:eastAsia="Times New Roman" w:hAnsiTheme="majorBidi" w:cstheme="majorBidi" w:hint="cs"/>
          <w:b/>
          <w:bCs/>
          <w:color w:val="008000"/>
          <w:rtl/>
        </w:rPr>
        <w:t>{ وَالَّذِينَ يُظَاهِرُونَ مِن نِّسَائِهِمْ ثُمَّ يَعُودُونَ لِمَا قَالُوا فَتَحْرِيرُ رَقَبَةٍ مِّن قَبْلِ أَن يَتَمَاسَّا ذَلِكُمْ تُوعَظُونَ بِهِ وَاللَّهُ بِمَا تَعْمَلُونَ خَبِيرٌ* فَمَن لَّمْ يَجِدْ فَصِيَامُ شَهْرَيْنِ مُتَتَابِعَيْنِ مِن قَبْلِ أَن يَتَمَاسَّا فَمَن لَّمْ يَسْتَطِعْ فَإِطْعَامُ سِتِّينَ مِسْكِيناً ذَلِكَ لِتُؤْمِنُوا بِاللَّهِ وَرَسُولِهِ وَتِلْكَ حُدُودُ اللَّهِ وَلِلْكَافِرِينَ عَذَابٌ أَلِيمٌ}</w:t>
      </w:r>
      <w:r w:rsidRPr="006D07EE">
        <w:rPr>
          <w:rFonts w:asciiTheme="majorBidi" w:eastAsia="Times New Roman" w:hAnsiTheme="majorBidi" w:cstheme="majorBidi" w:hint="cs"/>
          <w:color w:val="777777"/>
          <w:rtl/>
        </w:rPr>
        <w:t xml:space="preserve"> </w:t>
      </w:r>
      <w:r w:rsidRPr="006D07EE">
        <w:rPr>
          <w:rFonts w:ascii="Times New Roman" w:eastAsia="Times New Roman" w:hAnsi="Times New Roman" w:cs="Times New Roman"/>
          <w:color w:val="777777"/>
          <w:vertAlign w:val="superscript"/>
          <w:rtl/>
        </w:rPr>
        <w:footnoteRef/>
      </w:r>
      <w:r w:rsidRPr="006D07EE">
        <w:rPr>
          <w:rFonts w:asciiTheme="majorBidi" w:eastAsia="Times New Roman" w:hAnsiTheme="majorBidi" w:cstheme="majorBidi"/>
          <w:color w:val="777777"/>
          <w:vertAlign w:val="superscript"/>
          <w:lang w:eastAsia="ar-SA"/>
        </w:rPr>
        <w:t>[8]</w:t>
      </w:r>
      <w:r w:rsidRPr="006D07EE">
        <w:rPr>
          <w:rFonts w:ascii="Times New Roman" w:eastAsia="Times New Roman" w:hAnsi="Times New Roman" w:cs="Times New Roman"/>
          <w:color w:val="777777"/>
          <w:vertAlign w:val="superscript"/>
          <w:rtl/>
        </w:rPr>
        <w:t>.</w:t>
      </w:r>
    </w:p>
    <w:p w:rsidR="006D07EE" w:rsidRPr="006D07EE" w:rsidRDefault="006D07EE" w:rsidP="006D07EE">
      <w:pPr>
        <w:shd w:val="clear" w:color="auto" w:fill="FFFFFF"/>
        <w:spacing w:before="120" w:after="120" w:line="480" w:lineRule="auto"/>
        <w:jc w:val="both"/>
        <w:rPr>
          <w:rFonts w:ascii="Times New Roman" w:eastAsia="Times New Roman" w:hAnsi="Times New Roman" w:cs="Times New Roman"/>
          <w:color w:val="777777"/>
          <w:sz w:val="18"/>
          <w:szCs w:val="18"/>
          <w:rtl/>
        </w:rPr>
      </w:pPr>
      <w:r w:rsidRPr="006D07EE">
        <w:rPr>
          <w:rFonts w:asciiTheme="majorBidi" w:eastAsia="Times New Roman" w:hAnsiTheme="majorBidi" w:cstheme="majorBidi" w:hint="cs"/>
          <w:color w:val="777777"/>
          <w:rtl/>
        </w:rPr>
        <w:t xml:space="preserve">وقال تعالى في كفارة القتل: </w:t>
      </w:r>
      <w:r w:rsidRPr="006D07EE">
        <w:rPr>
          <w:rFonts w:asciiTheme="majorBidi" w:eastAsia="Times New Roman" w:hAnsiTheme="majorBidi" w:cstheme="majorBidi" w:hint="cs"/>
          <w:b/>
          <w:bCs/>
          <w:color w:val="008000"/>
          <w:rtl/>
        </w:rPr>
        <w:t xml:space="preserve">{وَمَا كَانَ لِمُؤْمِنٍ أَن يَقْتُلَ مُؤْمِناً إِلاَّ خَطَئاً وَمَن قَتَلَ مُؤْمِناً خَطَئاً فَتَحْرِيرُ رَقَبَةٍ مُّؤْمِنَةٍ وَدِيَةٌ مُّسَلَّمَةٌ إِلَى أَهْلِهِ إِلاَّ أَن يَصَّدَّقُواْ فَإِن كَانَ مِن قَوْمٍ عَدُوٍّ لَّكُمْ وَهُوَ مْؤْمِنٌ فَتَحْرِيرُ رَقَبَةٍ مُّؤْمِنَةٍ وَإِن كَانَ مِن قَوْمٍ بَيْنَكُمْ وَبَيْنَهُمْ مِّيثَاقٌ فَدِيَةٌ مُّسَلَّمَةٌ إِلَى أَهْلِهِ وَتَحْرِيرُ رَقَبَةٍ مُّؤْمِنَةً فَمَن لَّمْ يَجِدْ فَصِيَامُ شَهْرَيْنِ مُتَتَابِعَيْنِ تَوْبَةً مِّنَ اللّهِ وَكَانَ اللّهُ عَلِيماً حَكِيماً </w:t>
      </w:r>
      <w:r w:rsidRPr="006D07EE">
        <w:rPr>
          <w:rFonts w:asciiTheme="majorBidi" w:eastAsia="Times New Roman" w:hAnsiTheme="majorBidi" w:cstheme="majorBidi" w:hint="cs"/>
          <w:color w:val="008000"/>
          <w:rtl/>
        </w:rPr>
        <w:t>}</w:t>
      </w:r>
      <w:r w:rsidRPr="006D07EE">
        <w:rPr>
          <w:rFonts w:ascii="Times New Roman" w:eastAsia="Times New Roman" w:hAnsi="Times New Roman" w:cs="Times New Roman"/>
          <w:color w:val="777777"/>
          <w:vertAlign w:val="superscript"/>
          <w:rtl/>
        </w:rPr>
        <w:footnoteRef/>
      </w:r>
      <w:r w:rsidRPr="006D07EE">
        <w:rPr>
          <w:rFonts w:asciiTheme="majorBidi" w:eastAsia="Times New Roman" w:hAnsiTheme="majorBidi" w:cstheme="majorBidi"/>
          <w:color w:val="777777"/>
          <w:vertAlign w:val="superscript"/>
          <w:lang w:eastAsia="ar-SA"/>
        </w:rPr>
        <w:t>[9]</w:t>
      </w:r>
      <w:r w:rsidRPr="006D07EE">
        <w:rPr>
          <w:rFonts w:ascii="Times New Roman" w:eastAsia="Times New Roman" w:hAnsi="Times New Roman" w:cs="Times New Roman"/>
          <w:color w:val="777777"/>
          <w:rtl/>
        </w:rPr>
        <w:t>.</w:t>
      </w:r>
    </w:p>
    <w:p w:rsidR="006D07EE" w:rsidRPr="006D07EE" w:rsidRDefault="006D07EE" w:rsidP="006D07EE">
      <w:pPr>
        <w:shd w:val="clear" w:color="auto" w:fill="FFFFFF"/>
        <w:spacing w:before="120" w:after="120" w:line="480" w:lineRule="auto"/>
        <w:jc w:val="both"/>
        <w:rPr>
          <w:rFonts w:ascii="Times New Roman" w:eastAsia="Times New Roman" w:hAnsi="Times New Roman" w:cs="Times New Roman"/>
          <w:color w:val="777777"/>
          <w:sz w:val="18"/>
          <w:szCs w:val="18"/>
          <w:rtl/>
        </w:rPr>
      </w:pPr>
      <w:r w:rsidRPr="006D07EE">
        <w:rPr>
          <w:rFonts w:asciiTheme="majorBidi" w:eastAsia="Times New Roman" w:hAnsiTheme="majorBidi" w:cstheme="majorBidi" w:hint="cs"/>
          <w:color w:val="777777"/>
          <w:rtl/>
        </w:rPr>
        <w:t xml:space="preserve">وقال تعالى في كفارة الحلق للمحرم: </w:t>
      </w:r>
      <w:r w:rsidRPr="006D07EE">
        <w:rPr>
          <w:rFonts w:asciiTheme="majorBidi" w:eastAsia="Times New Roman" w:hAnsiTheme="majorBidi" w:cstheme="majorBidi" w:hint="cs"/>
          <w:b/>
          <w:bCs/>
          <w:color w:val="008000"/>
          <w:rtl/>
        </w:rPr>
        <w:t>{وَأَتِمُّواْ الْحَجَّ وَالْعُمْرَةَ لِلّهِ فَإِنْ أُحْصِرْتُمْ فَمَا اسْتَيْسَرَ مِنَ الْهَدْيِ وَلاَ تَحْلِقُواْ رُؤُوسَكُمْ حَتَّى يَبْلُغَ الْهَدْيُ مَحِلَّهُ فَمَن كَانَ مِنكُم مَّرِيضاً أَوْ بِهِ أَذًى مِّن رَّأْسِهِ فَفِدْيَةٌ مِّن صِيَامٍ أَوْ صَدَقَةٍ أَوْ نُسُكٍ ...}</w:t>
      </w:r>
      <w:r w:rsidRPr="006D07EE">
        <w:rPr>
          <w:rFonts w:ascii="Times New Roman" w:eastAsia="Times New Roman" w:hAnsi="Times New Roman" w:cs="Times New Roman"/>
          <w:color w:val="777777"/>
          <w:vertAlign w:val="superscript"/>
          <w:rtl/>
        </w:rPr>
        <w:footnoteRef/>
      </w:r>
      <w:r w:rsidRPr="006D07EE">
        <w:rPr>
          <w:rFonts w:asciiTheme="majorBidi" w:eastAsia="Times New Roman" w:hAnsiTheme="majorBidi" w:cstheme="majorBidi"/>
          <w:color w:val="777777"/>
          <w:vertAlign w:val="superscript"/>
          <w:lang w:eastAsia="ar-SA"/>
        </w:rPr>
        <w:t>[10]</w:t>
      </w:r>
      <w:r w:rsidRPr="006D07EE">
        <w:rPr>
          <w:rFonts w:ascii="Times New Roman" w:eastAsia="Times New Roman" w:hAnsi="Times New Roman" w:cs="Times New Roman"/>
          <w:color w:val="777777"/>
          <w:rtl/>
        </w:rPr>
        <w:t>.</w:t>
      </w:r>
    </w:p>
    <w:p w:rsidR="006D07EE" w:rsidRPr="006D07EE" w:rsidRDefault="006D07EE" w:rsidP="006D07EE">
      <w:pPr>
        <w:shd w:val="clear" w:color="auto" w:fill="FFFFFF"/>
        <w:spacing w:before="120" w:after="120" w:line="480" w:lineRule="auto"/>
        <w:jc w:val="both"/>
        <w:rPr>
          <w:rFonts w:ascii="Times New Roman" w:eastAsia="Times New Roman" w:hAnsi="Times New Roman" w:cs="Times New Roman"/>
          <w:color w:val="777777"/>
          <w:sz w:val="18"/>
          <w:szCs w:val="18"/>
          <w:rtl/>
        </w:rPr>
      </w:pPr>
      <w:r w:rsidRPr="006D07EE">
        <w:rPr>
          <w:rFonts w:asciiTheme="majorBidi" w:eastAsia="Times New Roman" w:hAnsiTheme="majorBidi" w:cstheme="majorBidi" w:hint="cs"/>
          <w:color w:val="777777"/>
          <w:rtl/>
        </w:rPr>
        <w:t xml:space="preserve">وأما كفارة الإفطار بسبب الجماع في نهار رمضان فقد وردت في السنة وهو ما أخرجه البخاري عن أبي هريرة - رضي الله عنه - قال: </w:t>
      </w:r>
      <w:r w:rsidRPr="006D07EE">
        <w:rPr>
          <w:rFonts w:asciiTheme="majorBidi" w:eastAsia="Times New Roman" w:hAnsiTheme="majorBidi" w:cstheme="majorBidi" w:hint="cs"/>
          <w:b/>
          <w:bCs/>
          <w:color w:val="0000CC"/>
          <w:rtl/>
        </w:rPr>
        <w:t xml:space="preserve">"بينما نحن جلوسٌ عند النبي - صلى الله عليه وسلم - إذ جاءه رجلٌ فقال يا رسول الله: هلكتُ قال: مالك قال: وقعت على امرأتي وأنا صائم فقال رسول الله - صلى الله عليه وسلم -  هل تجد رقبةً تعتقها؟ قال: لا، قال: فهل تستطيع أن تصوم شهرين متتابعين؟ قال: لا، فقال: فهل تجد إطعام ستين مسكيناً؟ قال: لا، قال: فمكث عند النبي - صلى الله عليه وسلم - فبينا نحن على ذلك أُتى النبي - صلى الله عليه وسلم - بِعَرقٍ فيه تمر - والعرق المِكْتَل - قال أين السائل؟ فقال: أنا، قال: خذها فتصدق به، فقال الرجل: أعلى أفقر مني يا رسول الله </w:t>
      </w:r>
      <w:proofErr w:type="spellStart"/>
      <w:r w:rsidRPr="006D07EE">
        <w:rPr>
          <w:rFonts w:asciiTheme="majorBidi" w:eastAsia="Times New Roman" w:hAnsiTheme="majorBidi" w:cstheme="majorBidi" w:hint="cs"/>
          <w:b/>
          <w:bCs/>
          <w:color w:val="0000CC"/>
          <w:rtl/>
        </w:rPr>
        <w:t>فوالله</w:t>
      </w:r>
      <w:proofErr w:type="spellEnd"/>
      <w:r w:rsidRPr="006D07EE">
        <w:rPr>
          <w:rFonts w:asciiTheme="majorBidi" w:eastAsia="Times New Roman" w:hAnsiTheme="majorBidi" w:cstheme="majorBidi" w:hint="cs"/>
          <w:b/>
          <w:bCs/>
          <w:color w:val="0000CC"/>
          <w:rtl/>
        </w:rPr>
        <w:t xml:space="preserve"> ما بين لا بتيها - يريد الحرتين - أهل بيت أفقر من أهل بيتي. فضحك النبي - صلى الله عليه وسلم - حتى بدت أنيابه ثم قال: أطعمه أهلك".</w:t>
      </w:r>
      <w:r w:rsidRPr="006D07EE">
        <w:rPr>
          <w:rFonts w:ascii="Times New Roman" w:eastAsia="Times New Roman" w:hAnsi="Times New Roman" w:cs="Times New Roman"/>
          <w:color w:val="777777"/>
          <w:vertAlign w:val="superscript"/>
          <w:rtl/>
        </w:rPr>
        <w:footnoteRef/>
      </w:r>
      <w:r w:rsidRPr="006D07EE">
        <w:rPr>
          <w:rFonts w:asciiTheme="majorBidi" w:eastAsia="Times New Roman" w:hAnsiTheme="majorBidi" w:cstheme="majorBidi"/>
          <w:color w:val="777777"/>
          <w:vertAlign w:val="superscript"/>
          <w:lang w:eastAsia="ar-SA"/>
        </w:rPr>
        <w:t>[11]</w:t>
      </w:r>
      <w:r w:rsidRPr="006D07EE">
        <w:rPr>
          <w:rFonts w:ascii="Times New Roman" w:eastAsia="Times New Roman" w:hAnsi="Times New Roman" w:cs="Times New Roman"/>
          <w:color w:val="777777"/>
          <w:rtl/>
        </w:rPr>
        <w:t>.</w:t>
      </w:r>
    </w:p>
    <w:p w:rsidR="006D07EE" w:rsidRPr="006D07EE" w:rsidRDefault="006D07EE" w:rsidP="006D07EE">
      <w:pPr>
        <w:shd w:val="clear" w:color="auto" w:fill="FFFFFF"/>
        <w:spacing w:before="120" w:after="120" w:line="480" w:lineRule="auto"/>
        <w:jc w:val="both"/>
        <w:rPr>
          <w:rFonts w:ascii="Tahoma" w:eastAsia="Times New Roman" w:hAnsi="Tahoma" w:cs="Tahoma"/>
          <w:color w:val="777777"/>
          <w:sz w:val="8"/>
          <w:szCs w:val="8"/>
          <w:rtl/>
        </w:rPr>
      </w:pPr>
      <w:r w:rsidRPr="006D07EE">
        <w:rPr>
          <w:rFonts w:asciiTheme="majorBidi" w:eastAsia="Times New Roman" w:hAnsiTheme="majorBidi" w:cstheme="majorBidi" w:hint="cs"/>
          <w:color w:val="777777"/>
          <w:rtl/>
        </w:rPr>
        <w:t>وهناك كفارات أخرى تلحق بهذه الأنواع الرئيسة المعهودة؛ ككفارة النذر، وكفارة الإيلاء، وكفارة وطء الحائض والنفساء، وكفارات محظورات الإحرام، والمحرم، وكفارة المجلس، وكفارة البصاق في المسجد، وكفارات الذنوب والخطايا بالعبادات والطاعات، وكفارة من نام عن صلاة أو نسيها. وسأكتفي بتلك الإشارة للكفارات دون التفصيل لكونها  خارج موضوع البحث</w:t>
      </w:r>
      <w:r w:rsidRPr="006D07EE">
        <w:rPr>
          <w:rFonts w:ascii="Times New Roman" w:eastAsia="Times New Roman" w:hAnsi="Times New Roman" w:cs="Times New Roman"/>
          <w:color w:val="777777"/>
          <w:vertAlign w:val="superscript"/>
          <w:rtl/>
        </w:rPr>
        <w:footnoteRef/>
      </w:r>
      <w:r w:rsidRPr="006D07EE">
        <w:rPr>
          <w:rFonts w:asciiTheme="majorBidi" w:eastAsia="Times New Roman" w:hAnsiTheme="majorBidi" w:cstheme="majorBidi"/>
          <w:color w:val="777777"/>
          <w:vertAlign w:val="superscript"/>
          <w:lang w:eastAsia="ar-SA"/>
        </w:rPr>
        <w:t>[12]</w:t>
      </w:r>
      <w:r w:rsidRPr="006D07EE">
        <w:rPr>
          <w:rFonts w:ascii="Times New Roman" w:eastAsia="Times New Roman" w:hAnsi="Times New Roman" w:cs="Times New Roman"/>
          <w:color w:val="777777"/>
          <w:rtl/>
        </w:rPr>
        <w:t>.</w:t>
      </w:r>
    </w:p>
    <w:p w:rsidR="006D07EE" w:rsidRPr="006D07EE" w:rsidRDefault="006D07EE" w:rsidP="006D07EE">
      <w:pPr>
        <w:shd w:val="clear" w:color="auto" w:fill="FFFFFF"/>
        <w:spacing w:before="120" w:after="120" w:line="480" w:lineRule="auto"/>
        <w:jc w:val="both"/>
        <w:rPr>
          <w:rFonts w:ascii="Times New Roman" w:eastAsia="Times New Roman" w:hAnsi="Times New Roman" w:cs="Times New Roman"/>
          <w:color w:val="777777"/>
          <w:sz w:val="18"/>
          <w:szCs w:val="18"/>
          <w:rtl/>
        </w:rPr>
      </w:pPr>
      <w:r w:rsidRPr="006D07EE">
        <w:rPr>
          <w:rFonts w:asciiTheme="majorBidi" w:eastAsia="Times New Roman" w:hAnsiTheme="majorBidi" w:cstheme="majorBidi" w:hint="cs"/>
          <w:b/>
          <w:bCs/>
          <w:color w:val="777777"/>
          <w:rtl/>
        </w:rPr>
        <w:t>الفرع الثاني:</w:t>
      </w:r>
      <w:r w:rsidRPr="006D07EE">
        <w:rPr>
          <w:rFonts w:asciiTheme="majorBidi" w:eastAsia="Times New Roman" w:hAnsiTheme="majorBidi" w:cstheme="majorBidi" w:hint="cs"/>
          <w:color w:val="777777"/>
          <w:rtl/>
        </w:rPr>
        <w:t xml:space="preserve"> أنواع الكفارات بحسب كيفية وجوبها: </w:t>
      </w:r>
    </w:p>
    <w:p w:rsidR="006D07EE" w:rsidRPr="006D07EE" w:rsidRDefault="006D07EE" w:rsidP="006D07EE">
      <w:pPr>
        <w:shd w:val="clear" w:color="auto" w:fill="FFFFFF"/>
        <w:spacing w:before="120" w:after="120" w:line="480" w:lineRule="auto"/>
        <w:jc w:val="both"/>
        <w:rPr>
          <w:rFonts w:ascii="Tahoma" w:eastAsia="Times New Roman" w:hAnsi="Tahoma" w:cs="Tahoma"/>
          <w:color w:val="777777"/>
          <w:sz w:val="8"/>
          <w:szCs w:val="8"/>
          <w:rtl/>
        </w:rPr>
      </w:pPr>
      <w:r w:rsidRPr="006D07EE">
        <w:rPr>
          <w:rFonts w:asciiTheme="majorBidi" w:eastAsia="Times New Roman" w:hAnsiTheme="majorBidi" w:cstheme="majorBidi" w:hint="cs"/>
          <w:b/>
          <w:bCs/>
          <w:color w:val="777777"/>
          <w:rtl/>
        </w:rPr>
        <w:t xml:space="preserve">لوجوب الكفارات ثلاث كيفيات: </w:t>
      </w:r>
    </w:p>
    <w:p w:rsidR="006D07EE" w:rsidRPr="006D07EE" w:rsidRDefault="006D07EE" w:rsidP="006D07EE">
      <w:pPr>
        <w:shd w:val="clear" w:color="auto" w:fill="FFFFFF"/>
        <w:spacing w:before="120" w:after="120" w:line="480" w:lineRule="auto"/>
        <w:jc w:val="both"/>
        <w:rPr>
          <w:rFonts w:ascii="Times New Roman" w:eastAsia="Times New Roman" w:hAnsi="Times New Roman" w:cs="Times New Roman"/>
          <w:color w:val="777777"/>
          <w:sz w:val="18"/>
          <w:szCs w:val="18"/>
          <w:rtl/>
        </w:rPr>
      </w:pPr>
      <w:r w:rsidRPr="006D07EE">
        <w:rPr>
          <w:rFonts w:asciiTheme="majorBidi" w:eastAsia="Times New Roman" w:hAnsiTheme="majorBidi" w:cstheme="majorBidi" w:hint="cs"/>
          <w:color w:val="FF0000"/>
          <w:rtl/>
        </w:rPr>
        <w:t>أحدها:</w:t>
      </w:r>
      <w:r w:rsidRPr="006D07EE">
        <w:rPr>
          <w:rFonts w:asciiTheme="majorBidi" w:eastAsia="Times New Roman" w:hAnsiTheme="majorBidi" w:cstheme="majorBidi" w:hint="cs"/>
          <w:color w:val="777777"/>
          <w:rtl/>
        </w:rPr>
        <w:t xml:space="preserve"> ما يكون وجوبها على التعيين مطلقاً؛ ومثالها كفارة القتل، والظهار، والإفطار؛ لأن الواجب في كفارة القتل التحرير على التعيين، فإن لم يجد رقبة يعتقها، أو عجز عن ذلك لإعسار أو ما شابهه تعين عليه صيام شهرين متتابعين. </w:t>
      </w:r>
    </w:p>
    <w:p w:rsidR="006D07EE" w:rsidRPr="006D07EE" w:rsidRDefault="006D07EE" w:rsidP="006D07EE">
      <w:pPr>
        <w:shd w:val="clear" w:color="auto" w:fill="FFFFFF"/>
        <w:spacing w:before="120" w:after="120" w:line="480" w:lineRule="auto"/>
        <w:jc w:val="both"/>
        <w:rPr>
          <w:rFonts w:ascii="Times New Roman" w:eastAsia="Times New Roman" w:hAnsi="Times New Roman" w:cs="Times New Roman"/>
          <w:color w:val="777777"/>
          <w:sz w:val="18"/>
          <w:szCs w:val="18"/>
          <w:rtl/>
        </w:rPr>
      </w:pPr>
      <w:r w:rsidRPr="006D07EE">
        <w:rPr>
          <w:rFonts w:asciiTheme="majorBidi" w:eastAsia="Times New Roman" w:hAnsiTheme="majorBidi" w:cstheme="majorBidi" w:hint="cs"/>
          <w:color w:val="777777"/>
          <w:rtl/>
        </w:rPr>
        <w:t>والواجب في كفارة الظهار والإفطار مثل ذلك وزيادة الإطعام إذا لم يستطع الصيام وقد سبقت الأدلة على ذلك</w:t>
      </w:r>
      <w:r w:rsidRPr="006D07EE">
        <w:rPr>
          <w:rFonts w:ascii="Times New Roman" w:eastAsia="Times New Roman" w:hAnsi="Times New Roman" w:cs="Times New Roman"/>
          <w:color w:val="777777"/>
          <w:vertAlign w:val="superscript"/>
          <w:rtl/>
        </w:rPr>
        <w:footnoteRef/>
      </w:r>
      <w:r w:rsidRPr="006D07EE">
        <w:rPr>
          <w:rFonts w:asciiTheme="majorBidi" w:eastAsia="Times New Roman" w:hAnsiTheme="majorBidi" w:cstheme="majorBidi"/>
          <w:color w:val="777777"/>
          <w:vertAlign w:val="superscript"/>
          <w:lang w:eastAsia="ar-SA"/>
        </w:rPr>
        <w:t>[13]</w:t>
      </w:r>
      <w:r w:rsidRPr="006D07EE">
        <w:rPr>
          <w:rFonts w:ascii="Times New Roman" w:eastAsia="Times New Roman" w:hAnsi="Times New Roman" w:cs="Times New Roman"/>
          <w:color w:val="777777"/>
          <w:rtl/>
        </w:rPr>
        <w:t xml:space="preserve">. </w:t>
      </w:r>
    </w:p>
    <w:p w:rsidR="006D07EE" w:rsidRPr="006D07EE" w:rsidRDefault="006D07EE" w:rsidP="006D07EE">
      <w:pPr>
        <w:shd w:val="clear" w:color="auto" w:fill="FFFFFF"/>
        <w:spacing w:before="120" w:after="120" w:line="480" w:lineRule="auto"/>
        <w:jc w:val="both"/>
        <w:rPr>
          <w:rFonts w:ascii="Times New Roman" w:eastAsia="Times New Roman" w:hAnsi="Times New Roman" w:cs="Times New Roman"/>
          <w:color w:val="777777"/>
          <w:sz w:val="18"/>
          <w:szCs w:val="18"/>
          <w:rtl/>
        </w:rPr>
      </w:pPr>
      <w:r w:rsidRPr="006D07EE">
        <w:rPr>
          <w:rFonts w:asciiTheme="majorBidi" w:eastAsia="Times New Roman" w:hAnsiTheme="majorBidi" w:cstheme="majorBidi" w:hint="cs"/>
          <w:color w:val="FF0000"/>
          <w:rtl/>
        </w:rPr>
        <w:lastRenderedPageBreak/>
        <w:t>الثانية:</w:t>
      </w:r>
      <w:r w:rsidRPr="006D07EE">
        <w:rPr>
          <w:rFonts w:asciiTheme="majorBidi" w:eastAsia="Times New Roman" w:hAnsiTheme="majorBidi" w:cstheme="majorBidi" w:hint="cs"/>
          <w:color w:val="777777"/>
          <w:rtl/>
        </w:rPr>
        <w:t xml:space="preserve"> ما يكون وجوبها على التخيير مطلقاً؛ ومثالها كفارة الحلق قال تعالى</w:t>
      </w:r>
      <w:r w:rsidRPr="006D07EE">
        <w:rPr>
          <w:rFonts w:asciiTheme="majorBidi" w:eastAsia="Times New Roman" w:hAnsiTheme="majorBidi" w:cstheme="majorBidi" w:hint="cs"/>
          <w:b/>
          <w:bCs/>
          <w:color w:val="777777"/>
          <w:rtl/>
        </w:rPr>
        <w:t>:</w:t>
      </w:r>
      <w:r w:rsidRPr="006D07EE">
        <w:rPr>
          <w:rFonts w:asciiTheme="majorBidi" w:eastAsia="Times New Roman" w:hAnsiTheme="majorBidi" w:cstheme="majorBidi"/>
          <w:b/>
          <w:bCs/>
          <w:color w:val="000000"/>
        </w:rPr>
        <w:sym w:font="Symbol" w:char="F020"/>
      </w:r>
      <w:r w:rsidRPr="006D07EE">
        <w:rPr>
          <w:rFonts w:asciiTheme="majorBidi" w:eastAsia="Times New Roman" w:hAnsiTheme="majorBidi" w:cstheme="majorBidi" w:hint="cs"/>
          <w:b/>
          <w:bCs/>
          <w:color w:val="008000"/>
          <w:rtl/>
        </w:rPr>
        <w:t>{فَفِدْيَةٌ مِّن صِيَامٍ أَوْ صَدَقَةٍ أَوْ نُسُكٍ...}</w:t>
      </w:r>
      <w:r w:rsidRPr="006D07EE">
        <w:rPr>
          <w:rFonts w:asciiTheme="majorBidi" w:eastAsia="Times New Roman" w:hAnsiTheme="majorBidi" w:cstheme="majorBidi"/>
          <w:color w:val="777777"/>
          <w:vertAlign w:val="superscript"/>
          <w:rtl/>
        </w:rPr>
        <w:footnoteRef/>
      </w:r>
      <w:r w:rsidRPr="006D07EE">
        <w:rPr>
          <w:rFonts w:asciiTheme="majorBidi" w:eastAsia="Times New Roman" w:hAnsiTheme="majorBidi" w:cstheme="majorBidi" w:hint="cs"/>
          <w:color w:val="777777"/>
          <w:vertAlign w:val="superscript"/>
          <w:lang w:eastAsia="ar-SA"/>
        </w:rPr>
        <w:t>[14]</w:t>
      </w:r>
      <w:r w:rsidRPr="006D07EE">
        <w:rPr>
          <w:rFonts w:asciiTheme="majorBidi" w:eastAsia="Times New Roman" w:hAnsiTheme="majorBidi" w:cstheme="majorBidi" w:hint="cs"/>
          <w:color w:val="777777"/>
          <w:rtl/>
        </w:rPr>
        <w:t xml:space="preserve"> فتجزئ في هذه الكفارة واحدة من ثلاث على الاختيار لا الإلزام أو التعيين، وهي صيام، أو صدقة، أو نسك. </w:t>
      </w:r>
    </w:p>
    <w:p w:rsidR="006D07EE" w:rsidRDefault="006D07EE" w:rsidP="006D07EE">
      <w:pPr>
        <w:shd w:val="clear" w:color="auto" w:fill="FFFFFF"/>
        <w:spacing w:before="120" w:after="120" w:line="480" w:lineRule="auto"/>
        <w:jc w:val="both"/>
        <w:rPr>
          <w:rFonts w:ascii="Times New Roman" w:eastAsia="Times New Roman" w:hAnsi="Times New Roman" w:cs="Times New Roman" w:hint="cs"/>
          <w:color w:val="777777"/>
          <w:sz w:val="18"/>
          <w:szCs w:val="18"/>
          <w:rtl/>
        </w:rPr>
      </w:pPr>
      <w:r w:rsidRPr="006D07EE">
        <w:rPr>
          <w:rFonts w:asciiTheme="majorBidi" w:eastAsia="Times New Roman" w:hAnsiTheme="majorBidi" w:cstheme="majorBidi" w:hint="cs"/>
          <w:color w:val="FF0000"/>
          <w:rtl/>
        </w:rPr>
        <w:t>الثالثة:</w:t>
      </w:r>
      <w:r w:rsidRPr="006D07EE">
        <w:rPr>
          <w:rFonts w:asciiTheme="majorBidi" w:eastAsia="Times New Roman" w:hAnsiTheme="majorBidi" w:cstheme="majorBidi" w:hint="cs"/>
          <w:color w:val="777777"/>
          <w:rtl/>
        </w:rPr>
        <w:t xml:space="preserve"> ما يكون وجوبها على التخيير في حال، والتعيين في حال؛ ومثالها كفارة الأيمان وما يلحق بها من كفارة النذر، أو كفارة الإيلاء، فهي على سبيل التخيير بين ثلاثة أمور هي: إطعام عشرة مساكين، أو كسوتهم، أو تحرير رقبة، فإن لم يستطيع القيام بواحدة من هذه الثلاثة، فعندها يتعين عليه على سبيل الإلزام صيام ثلاثة أيام. </w:t>
      </w:r>
      <w:r w:rsidRPr="006D07EE">
        <w:rPr>
          <w:rFonts w:ascii="Times New Roman" w:eastAsia="Times New Roman" w:hAnsi="Times New Roman" w:cs="Times New Roman"/>
          <w:color w:val="777777"/>
          <w:vertAlign w:val="superscript"/>
          <w:rtl/>
        </w:rPr>
        <w:footnoteRef/>
      </w:r>
      <w:r w:rsidRPr="006D07EE">
        <w:rPr>
          <w:rFonts w:asciiTheme="majorBidi" w:eastAsia="Times New Roman" w:hAnsiTheme="majorBidi" w:cstheme="majorBidi"/>
          <w:color w:val="777777"/>
          <w:vertAlign w:val="superscript"/>
          <w:lang w:eastAsia="ar-SA"/>
        </w:rPr>
        <w:t>[15]</w:t>
      </w:r>
      <w:r w:rsidRPr="006D07EE">
        <w:rPr>
          <w:rFonts w:ascii="Times New Roman" w:eastAsia="Times New Roman" w:hAnsi="Times New Roman" w:cs="Times New Roman"/>
          <w:color w:val="777777"/>
          <w:rtl/>
        </w:rPr>
        <w:t>.</w:t>
      </w:r>
    </w:p>
    <w:p w:rsidR="00D66FBB" w:rsidRDefault="00D66FBB" w:rsidP="006D07EE">
      <w:pPr>
        <w:shd w:val="clear" w:color="auto" w:fill="FFFFFF"/>
        <w:spacing w:before="120" w:after="120" w:line="480" w:lineRule="auto"/>
        <w:jc w:val="both"/>
        <w:rPr>
          <w:rFonts w:ascii="Times New Roman" w:eastAsia="Times New Roman" w:hAnsi="Times New Roman" w:cs="Times New Roman" w:hint="cs"/>
          <w:color w:val="777777"/>
          <w:sz w:val="18"/>
          <w:szCs w:val="18"/>
          <w:rtl/>
        </w:rPr>
      </w:pPr>
    </w:p>
    <w:p w:rsidR="00D66FBB" w:rsidRDefault="00D66FBB" w:rsidP="006D07EE">
      <w:pPr>
        <w:shd w:val="clear" w:color="auto" w:fill="FFFFFF"/>
        <w:spacing w:before="120" w:after="120" w:line="480" w:lineRule="auto"/>
        <w:jc w:val="both"/>
        <w:rPr>
          <w:rFonts w:ascii="Times New Roman" w:eastAsia="Times New Roman" w:hAnsi="Times New Roman" w:cs="Times New Roman" w:hint="cs"/>
          <w:color w:val="777777"/>
          <w:sz w:val="18"/>
          <w:szCs w:val="18"/>
          <w:rtl/>
        </w:rPr>
      </w:pPr>
    </w:p>
    <w:p w:rsidR="00D66FBB" w:rsidRDefault="00D66FBB" w:rsidP="006D07EE">
      <w:pPr>
        <w:shd w:val="clear" w:color="auto" w:fill="FFFFFF"/>
        <w:spacing w:before="120" w:after="120" w:line="480" w:lineRule="auto"/>
        <w:jc w:val="both"/>
        <w:rPr>
          <w:rFonts w:ascii="Times New Roman" w:eastAsia="Times New Roman" w:hAnsi="Times New Roman" w:cs="Times New Roman" w:hint="cs"/>
          <w:color w:val="777777"/>
          <w:sz w:val="18"/>
          <w:szCs w:val="18"/>
          <w:rtl/>
        </w:rPr>
      </w:pPr>
    </w:p>
    <w:p w:rsidR="00D66FBB" w:rsidRDefault="00D66FBB" w:rsidP="006D07EE">
      <w:pPr>
        <w:shd w:val="clear" w:color="auto" w:fill="FFFFFF"/>
        <w:spacing w:before="120" w:after="120" w:line="480" w:lineRule="auto"/>
        <w:jc w:val="both"/>
        <w:rPr>
          <w:rFonts w:ascii="Times New Roman" w:eastAsia="Times New Roman" w:hAnsi="Times New Roman" w:cs="Times New Roman" w:hint="cs"/>
          <w:color w:val="777777"/>
          <w:sz w:val="18"/>
          <w:szCs w:val="18"/>
          <w:rtl/>
        </w:rPr>
      </w:pPr>
    </w:p>
    <w:p w:rsidR="00D66FBB" w:rsidRDefault="00D66FBB" w:rsidP="006D07EE">
      <w:pPr>
        <w:shd w:val="clear" w:color="auto" w:fill="FFFFFF"/>
        <w:spacing w:before="120" w:after="120" w:line="480" w:lineRule="auto"/>
        <w:jc w:val="both"/>
        <w:rPr>
          <w:rFonts w:ascii="Times New Roman" w:eastAsia="Times New Roman" w:hAnsi="Times New Roman" w:cs="Times New Roman" w:hint="cs"/>
          <w:color w:val="777777"/>
          <w:sz w:val="18"/>
          <w:szCs w:val="18"/>
          <w:rtl/>
        </w:rPr>
      </w:pPr>
    </w:p>
    <w:p w:rsidR="00D66FBB" w:rsidRDefault="00D66FBB" w:rsidP="006D07EE">
      <w:pPr>
        <w:shd w:val="clear" w:color="auto" w:fill="FFFFFF"/>
        <w:spacing w:before="120" w:after="120" w:line="480" w:lineRule="auto"/>
        <w:jc w:val="both"/>
        <w:rPr>
          <w:rFonts w:ascii="Times New Roman" w:eastAsia="Times New Roman" w:hAnsi="Times New Roman" w:cs="Times New Roman" w:hint="cs"/>
          <w:color w:val="777777"/>
          <w:sz w:val="18"/>
          <w:szCs w:val="18"/>
          <w:rtl/>
        </w:rPr>
      </w:pPr>
    </w:p>
    <w:p w:rsidR="00D66FBB" w:rsidRDefault="00D66FBB" w:rsidP="006D07EE">
      <w:pPr>
        <w:shd w:val="clear" w:color="auto" w:fill="FFFFFF"/>
        <w:spacing w:before="120" w:after="120" w:line="480" w:lineRule="auto"/>
        <w:jc w:val="both"/>
        <w:rPr>
          <w:rFonts w:ascii="Times New Roman" w:eastAsia="Times New Roman" w:hAnsi="Times New Roman" w:cs="Times New Roman" w:hint="cs"/>
          <w:color w:val="777777"/>
          <w:sz w:val="18"/>
          <w:szCs w:val="18"/>
          <w:rtl/>
        </w:rPr>
      </w:pPr>
    </w:p>
    <w:p w:rsidR="00D66FBB" w:rsidRDefault="00D66FBB" w:rsidP="006D07EE">
      <w:pPr>
        <w:shd w:val="clear" w:color="auto" w:fill="FFFFFF"/>
        <w:spacing w:before="120" w:after="120" w:line="480" w:lineRule="auto"/>
        <w:jc w:val="both"/>
        <w:rPr>
          <w:rFonts w:ascii="Times New Roman" w:eastAsia="Times New Roman" w:hAnsi="Times New Roman" w:cs="Times New Roman" w:hint="cs"/>
          <w:color w:val="777777"/>
          <w:sz w:val="18"/>
          <w:szCs w:val="18"/>
          <w:rtl/>
        </w:rPr>
      </w:pPr>
    </w:p>
    <w:p w:rsidR="00D66FBB" w:rsidRDefault="00D66FBB" w:rsidP="006D07EE">
      <w:pPr>
        <w:shd w:val="clear" w:color="auto" w:fill="FFFFFF"/>
        <w:spacing w:before="120" w:after="120" w:line="480" w:lineRule="auto"/>
        <w:jc w:val="both"/>
        <w:rPr>
          <w:rFonts w:ascii="Times New Roman" w:eastAsia="Times New Roman" w:hAnsi="Times New Roman" w:cs="Times New Roman" w:hint="cs"/>
          <w:color w:val="777777"/>
          <w:sz w:val="18"/>
          <w:szCs w:val="18"/>
          <w:rtl/>
        </w:rPr>
      </w:pPr>
    </w:p>
    <w:p w:rsidR="00D66FBB" w:rsidRDefault="00D66FBB" w:rsidP="006D07EE">
      <w:pPr>
        <w:shd w:val="clear" w:color="auto" w:fill="FFFFFF"/>
        <w:spacing w:before="120" w:after="120" w:line="480" w:lineRule="auto"/>
        <w:jc w:val="both"/>
        <w:rPr>
          <w:rFonts w:ascii="Times New Roman" w:eastAsia="Times New Roman" w:hAnsi="Times New Roman" w:cs="Times New Roman" w:hint="cs"/>
          <w:color w:val="777777"/>
          <w:sz w:val="18"/>
          <w:szCs w:val="18"/>
          <w:rtl/>
        </w:rPr>
      </w:pPr>
    </w:p>
    <w:p w:rsidR="00D66FBB" w:rsidRPr="006D07EE" w:rsidRDefault="00D66FBB" w:rsidP="006D07EE">
      <w:pPr>
        <w:shd w:val="clear" w:color="auto" w:fill="FFFFFF"/>
        <w:spacing w:before="120" w:after="120" w:line="480" w:lineRule="auto"/>
        <w:jc w:val="both"/>
        <w:rPr>
          <w:rFonts w:ascii="Times New Roman" w:eastAsia="Times New Roman" w:hAnsi="Times New Roman" w:cs="Times New Roman"/>
          <w:color w:val="777777"/>
          <w:sz w:val="18"/>
          <w:szCs w:val="18"/>
          <w:rtl/>
        </w:rPr>
      </w:pPr>
    </w:p>
    <w:p w:rsidR="006D07EE" w:rsidRPr="006D07EE" w:rsidRDefault="006D07EE" w:rsidP="006D07EE">
      <w:pPr>
        <w:shd w:val="clear" w:color="auto" w:fill="FFFFFF"/>
        <w:spacing w:before="120" w:after="120" w:line="480" w:lineRule="auto"/>
        <w:ind w:left="4"/>
        <w:jc w:val="both"/>
        <w:rPr>
          <w:rFonts w:ascii="Tahoma" w:eastAsia="Times New Roman" w:hAnsi="Tahoma" w:cs="Tahoma"/>
          <w:color w:val="777777"/>
          <w:sz w:val="8"/>
          <w:szCs w:val="8"/>
          <w:rtl/>
        </w:rPr>
      </w:pPr>
      <w:r w:rsidRPr="006D07EE">
        <w:rPr>
          <w:rFonts w:asciiTheme="majorBidi" w:eastAsia="Times New Roman" w:hAnsiTheme="majorBidi" w:cstheme="majorBidi" w:hint="cs"/>
          <w:color w:val="777777"/>
          <w:rtl/>
        </w:rPr>
        <w:t xml:space="preserve">  ------</w:t>
      </w:r>
    </w:p>
    <w:p w:rsidR="006D07EE" w:rsidRPr="006D07EE" w:rsidRDefault="006D07EE" w:rsidP="006D07EE">
      <w:pPr>
        <w:shd w:val="clear" w:color="auto" w:fill="FFFFFF"/>
        <w:spacing w:before="120" w:after="120" w:line="480" w:lineRule="auto"/>
        <w:jc w:val="both"/>
        <w:rPr>
          <w:rFonts w:ascii="Times New Roman" w:eastAsia="Times New Roman" w:hAnsi="Times New Roman" w:cs="Times New Roman"/>
          <w:color w:val="777777"/>
          <w:sz w:val="18"/>
          <w:szCs w:val="18"/>
          <w:rtl/>
        </w:rPr>
      </w:pPr>
      <w:r w:rsidRPr="006D07EE">
        <w:rPr>
          <w:rFonts w:asciiTheme="majorBidi" w:eastAsia="Times New Roman" w:hAnsiTheme="majorBidi" w:cstheme="majorBidi" w:hint="cs"/>
          <w:b/>
          <w:bCs/>
          <w:color w:val="777777"/>
          <w:rtl/>
        </w:rPr>
        <w:t>الهوامش والمراجع</w:t>
      </w:r>
    </w:p>
    <w:p w:rsidR="006D07EE" w:rsidRPr="006D07EE" w:rsidRDefault="006D07EE" w:rsidP="006D07EE">
      <w:pPr>
        <w:shd w:val="clear" w:color="auto" w:fill="FFFFFF"/>
        <w:spacing w:after="0" w:line="240" w:lineRule="auto"/>
        <w:jc w:val="both"/>
        <w:rPr>
          <w:rFonts w:ascii="Tahoma" w:eastAsia="Times New Roman" w:hAnsi="Tahoma" w:cs="Tahoma"/>
          <w:color w:val="777777"/>
          <w:sz w:val="8"/>
          <w:szCs w:val="8"/>
          <w:rtl/>
        </w:rPr>
      </w:pPr>
      <w:r w:rsidRPr="006D07EE">
        <w:rPr>
          <w:rFonts w:ascii="Times New Roman" w:eastAsia="Times New Roman" w:hAnsi="Times New Roman" w:cs="Times New Roman"/>
          <w:color w:val="777777"/>
          <w:sz w:val="8"/>
          <w:szCs w:val="8"/>
          <w:rtl/>
        </w:rPr>
        <w:br w:type="textWrapping" w:clear="all"/>
      </w:r>
    </w:p>
    <w:p w:rsidR="006D07EE" w:rsidRPr="006D07EE" w:rsidRDefault="00031755" w:rsidP="006D07EE">
      <w:pPr>
        <w:shd w:val="clear" w:color="auto" w:fill="FFFFFF"/>
        <w:spacing w:after="0" w:line="240" w:lineRule="auto"/>
        <w:jc w:val="both"/>
        <w:rPr>
          <w:rFonts w:ascii="Tahoma" w:eastAsia="Times New Roman" w:hAnsi="Tahoma" w:cs="Tahoma"/>
          <w:color w:val="777777"/>
          <w:sz w:val="8"/>
          <w:szCs w:val="8"/>
          <w:rtl/>
        </w:rPr>
      </w:pPr>
      <w:r>
        <w:rPr>
          <w:rFonts w:ascii="Tahoma" w:eastAsia="Times New Roman" w:hAnsi="Tahoma" w:cs="Tahoma"/>
          <w:color w:val="777777"/>
          <w:sz w:val="8"/>
          <w:szCs w:val="8"/>
        </w:rPr>
        <w:pict>
          <v:rect id="_x0000_i1025" style="width:137.05pt;height:.75pt" o:hrpct="330" o:hrstd="t" o:hr="t" fillcolor="#a0a0a0" stroked="f"/>
        </w:pict>
      </w:r>
    </w:p>
    <w:p w:rsidR="002B4203" w:rsidRPr="006D07EE" w:rsidRDefault="002B4203" w:rsidP="006D07EE">
      <w:pPr>
        <w:rPr>
          <w:sz w:val="16"/>
          <w:szCs w:val="16"/>
        </w:rPr>
      </w:pPr>
    </w:p>
    <w:sectPr w:rsidR="002B4203" w:rsidRPr="006D07EE" w:rsidSect="00C21F91">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755" w:rsidRDefault="00031755" w:rsidP="006D07EE">
      <w:pPr>
        <w:spacing w:after="0" w:line="240" w:lineRule="auto"/>
      </w:pPr>
      <w:r>
        <w:separator/>
      </w:r>
    </w:p>
  </w:endnote>
  <w:endnote w:type="continuationSeparator" w:id="0">
    <w:p w:rsidR="00031755" w:rsidRDefault="00031755" w:rsidP="006D07EE">
      <w:pPr>
        <w:spacing w:after="0" w:line="240" w:lineRule="auto"/>
      </w:pPr>
      <w:r>
        <w:continuationSeparator/>
      </w:r>
    </w:p>
  </w:endnote>
  <w:endnote w:id="1">
    <w:p w:rsidR="006D07EE" w:rsidRDefault="006D07EE" w:rsidP="006D07EE">
      <w:pPr>
        <w:pStyle w:val="a5"/>
        <w:shd w:val="clear" w:color="auto" w:fill="FFFFFF"/>
        <w:bidi/>
        <w:spacing w:before="0" w:beforeAutospacing="0" w:after="0" w:afterAutospacing="0"/>
        <w:ind w:left="4"/>
        <w:jc w:val="lowKashida"/>
        <w:rPr>
          <w:rFonts w:ascii="Tahoma" w:hAnsi="Tahoma" w:cs="Tahoma" w:hint="cs"/>
          <w:sz w:val="14"/>
          <w:szCs w:val="14"/>
          <w:rtl/>
        </w:rPr>
      </w:pPr>
      <w:r w:rsidRPr="006D07EE">
        <w:rPr>
          <w:rStyle w:val="a3"/>
          <w:sz w:val="28"/>
          <w:szCs w:val="28"/>
          <w:rtl/>
        </w:rPr>
        <w:endnoteRef/>
      </w:r>
      <w:r w:rsidRPr="006D07EE">
        <w:rPr>
          <w:rStyle w:val="a3"/>
          <w:rFonts w:cs="AL-Mohanad" w:hint="cs"/>
          <w:sz w:val="28"/>
          <w:szCs w:val="28"/>
          <w:lang w:eastAsia="ar-SA"/>
        </w:rPr>
        <w:t>[1]</w:t>
      </w:r>
      <w:r w:rsidRPr="006D07EE">
        <w:rPr>
          <w:rFonts w:hint="cs"/>
          <w:sz w:val="28"/>
          <w:szCs w:val="28"/>
          <w:rtl/>
        </w:rPr>
        <w:t xml:space="preserve"> انظر: الصحاح تاج اللغة وصحاح العربية - إسماعيل الجوهري ط الثانية 1402هـ- 1982، 2 /807- 808، لسان العرب - للإمام العلامة أبي الفضل جمال الدين محمد بن مكرم بن منظور- دار صادر بيروت </w:t>
      </w:r>
      <w:r w:rsidRPr="006D07EE">
        <w:rPr>
          <w:rFonts w:hint="cs"/>
          <w:sz w:val="28"/>
          <w:szCs w:val="28"/>
          <w:rtl/>
        </w:rPr>
        <w:br/>
        <w:t xml:space="preserve">5 /144- 149. </w:t>
      </w:r>
    </w:p>
    <w:p w:rsidR="00D66FBB" w:rsidRDefault="00D66FBB" w:rsidP="00D66FBB">
      <w:pPr>
        <w:pStyle w:val="a5"/>
        <w:shd w:val="clear" w:color="auto" w:fill="FFFFFF"/>
        <w:bidi/>
        <w:spacing w:before="0" w:beforeAutospacing="0" w:after="0" w:afterAutospacing="0"/>
        <w:ind w:left="4"/>
        <w:jc w:val="lowKashida"/>
        <w:rPr>
          <w:rFonts w:ascii="Tahoma" w:hAnsi="Tahoma" w:cs="Tahoma" w:hint="cs"/>
          <w:sz w:val="14"/>
          <w:szCs w:val="14"/>
          <w:rtl/>
        </w:rPr>
      </w:pPr>
    </w:p>
    <w:p w:rsidR="00D66FBB" w:rsidRDefault="00D66FBB" w:rsidP="00D66FBB">
      <w:pPr>
        <w:pStyle w:val="a5"/>
        <w:shd w:val="clear" w:color="auto" w:fill="FFFFFF"/>
        <w:bidi/>
        <w:spacing w:before="0" w:beforeAutospacing="0" w:after="0" w:afterAutospacing="0"/>
        <w:ind w:left="4"/>
        <w:jc w:val="lowKashida"/>
        <w:rPr>
          <w:rFonts w:ascii="Tahoma" w:hAnsi="Tahoma" w:cs="Tahoma" w:hint="cs"/>
          <w:sz w:val="14"/>
          <w:szCs w:val="14"/>
          <w:rtl/>
        </w:rPr>
      </w:pPr>
    </w:p>
    <w:p w:rsidR="00D66FBB" w:rsidRDefault="00D66FBB" w:rsidP="00D66FBB">
      <w:pPr>
        <w:pStyle w:val="a5"/>
        <w:shd w:val="clear" w:color="auto" w:fill="FFFFFF"/>
        <w:bidi/>
        <w:spacing w:before="0" w:beforeAutospacing="0" w:after="0" w:afterAutospacing="0"/>
        <w:ind w:left="4"/>
        <w:jc w:val="lowKashida"/>
        <w:rPr>
          <w:rFonts w:ascii="Tahoma" w:hAnsi="Tahoma" w:cs="Tahoma" w:hint="cs"/>
          <w:sz w:val="14"/>
          <w:szCs w:val="14"/>
          <w:rtl/>
        </w:rPr>
      </w:pPr>
    </w:p>
    <w:p w:rsidR="00D66FBB" w:rsidRDefault="00D66FBB" w:rsidP="00D66FBB">
      <w:pPr>
        <w:pStyle w:val="a5"/>
        <w:shd w:val="clear" w:color="auto" w:fill="FFFFFF"/>
        <w:bidi/>
        <w:spacing w:before="0" w:beforeAutospacing="0" w:after="0" w:afterAutospacing="0"/>
        <w:ind w:left="4"/>
        <w:jc w:val="lowKashida"/>
        <w:rPr>
          <w:rFonts w:ascii="Tahoma" w:hAnsi="Tahoma" w:cs="Tahoma" w:hint="cs"/>
          <w:sz w:val="14"/>
          <w:szCs w:val="14"/>
          <w:rtl/>
        </w:rPr>
      </w:pPr>
    </w:p>
    <w:p w:rsidR="00D66FBB" w:rsidRDefault="00D66FBB" w:rsidP="00D66FBB">
      <w:pPr>
        <w:pStyle w:val="a5"/>
        <w:shd w:val="clear" w:color="auto" w:fill="FFFFFF"/>
        <w:bidi/>
        <w:spacing w:before="0" w:beforeAutospacing="0" w:after="0" w:afterAutospacing="0"/>
        <w:ind w:left="4"/>
        <w:jc w:val="lowKashida"/>
        <w:rPr>
          <w:rFonts w:ascii="Tahoma" w:hAnsi="Tahoma" w:cs="Tahoma" w:hint="cs"/>
          <w:sz w:val="14"/>
          <w:szCs w:val="14"/>
          <w:rtl/>
        </w:rPr>
      </w:pPr>
    </w:p>
    <w:p w:rsidR="00D66FBB" w:rsidRDefault="00D66FBB" w:rsidP="00D66FBB">
      <w:pPr>
        <w:pStyle w:val="a5"/>
        <w:shd w:val="clear" w:color="auto" w:fill="FFFFFF"/>
        <w:bidi/>
        <w:spacing w:before="0" w:beforeAutospacing="0" w:after="0" w:afterAutospacing="0"/>
        <w:ind w:left="4"/>
        <w:jc w:val="lowKashida"/>
        <w:rPr>
          <w:rFonts w:ascii="Tahoma" w:hAnsi="Tahoma" w:cs="Tahoma" w:hint="cs"/>
          <w:sz w:val="14"/>
          <w:szCs w:val="14"/>
          <w:rtl/>
        </w:rPr>
      </w:pPr>
    </w:p>
    <w:p w:rsidR="00D66FBB" w:rsidRDefault="00D66FBB" w:rsidP="00D66FBB">
      <w:pPr>
        <w:pStyle w:val="a5"/>
        <w:shd w:val="clear" w:color="auto" w:fill="FFFFFF"/>
        <w:bidi/>
        <w:spacing w:before="0" w:beforeAutospacing="0" w:after="0" w:afterAutospacing="0"/>
        <w:ind w:left="4"/>
        <w:jc w:val="lowKashida"/>
        <w:rPr>
          <w:rFonts w:ascii="Tahoma" w:hAnsi="Tahoma" w:cs="Tahoma" w:hint="cs"/>
          <w:sz w:val="14"/>
          <w:szCs w:val="14"/>
          <w:rtl/>
        </w:rPr>
      </w:pPr>
    </w:p>
    <w:p w:rsidR="00D66FBB" w:rsidRDefault="00D66FBB" w:rsidP="00D66FBB">
      <w:pPr>
        <w:pStyle w:val="a5"/>
        <w:shd w:val="clear" w:color="auto" w:fill="FFFFFF"/>
        <w:bidi/>
        <w:spacing w:before="0" w:beforeAutospacing="0" w:after="0" w:afterAutospacing="0"/>
        <w:ind w:left="4"/>
        <w:jc w:val="lowKashida"/>
        <w:rPr>
          <w:rFonts w:ascii="Tahoma" w:hAnsi="Tahoma" w:cs="Tahoma" w:hint="cs"/>
          <w:sz w:val="14"/>
          <w:szCs w:val="14"/>
          <w:rtl/>
        </w:rPr>
      </w:pPr>
    </w:p>
    <w:p w:rsidR="00D66FBB" w:rsidRDefault="00D66FBB" w:rsidP="00D66FBB">
      <w:pPr>
        <w:pStyle w:val="a5"/>
        <w:shd w:val="clear" w:color="auto" w:fill="FFFFFF"/>
        <w:bidi/>
        <w:spacing w:before="0" w:beforeAutospacing="0" w:after="0" w:afterAutospacing="0"/>
        <w:ind w:left="4"/>
        <w:jc w:val="lowKashida"/>
        <w:rPr>
          <w:rFonts w:ascii="Tahoma" w:hAnsi="Tahoma" w:cs="Tahoma" w:hint="cs"/>
          <w:sz w:val="14"/>
          <w:szCs w:val="14"/>
          <w:rtl/>
        </w:rPr>
      </w:pPr>
    </w:p>
    <w:p w:rsidR="00D66FBB" w:rsidRDefault="00D66FBB" w:rsidP="00D66FBB">
      <w:pPr>
        <w:pStyle w:val="a5"/>
        <w:shd w:val="clear" w:color="auto" w:fill="FFFFFF"/>
        <w:bidi/>
        <w:spacing w:before="0" w:beforeAutospacing="0" w:after="0" w:afterAutospacing="0"/>
        <w:ind w:left="4"/>
        <w:jc w:val="lowKashida"/>
        <w:rPr>
          <w:rFonts w:ascii="Tahoma" w:hAnsi="Tahoma" w:cs="Tahoma" w:hint="cs"/>
          <w:sz w:val="14"/>
          <w:szCs w:val="14"/>
          <w:rtl/>
        </w:rPr>
      </w:pPr>
    </w:p>
    <w:p w:rsidR="00D66FBB" w:rsidRDefault="00D66FBB" w:rsidP="00D66FBB">
      <w:pPr>
        <w:pStyle w:val="a5"/>
        <w:shd w:val="clear" w:color="auto" w:fill="FFFFFF"/>
        <w:bidi/>
        <w:spacing w:before="0" w:beforeAutospacing="0" w:after="0" w:afterAutospacing="0"/>
        <w:ind w:left="4"/>
        <w:jc w:val="lowKashida"/>
        <w:rPr>
          <w:rFonts w:ascii="Tahoma" w:hAnsi="Tahoma" w:cs="Tahoma" w:hint="cs"/>
          <w:sz w:val="14"/>
          <w:szCs w:val="14"/>
          <w:rtl/>
        </w:rPr>
      </w:pPr>
    </w:p>
    <w:p w:rsidR="00D66FBB" w:rsidRPr="00D66FBB" w:rsidRDefault="00D66FBB" w:rsidP="00D66FBB">
      <w:pPr>
        <w:bidi w:val="0"/>
        <w:spacing w:after="0" w:line="240" w:lineRule="auto"/>
        <w:contextualSpacing/>
        <w:jc w:val="center"/>
        <w:rPr>
          <w:rFonts w:ascii="Calibri Light" w:eastAsia="Times New Roman" w:hAnsi="Calibri Light" w:cs="Times New Roman"/>
          <w:color w:val="262626"/>
          <w:spacing w:val="-15"/>
          <w:sz w:val="56"/>
          <w:szCs w:val="56"/>
          <w:rtl/>
          <w:lang w:bidi="ar-AE"/>
        </w:rPr>
      </w:pPr>
    </w:p>
    <w:p w:rsidR="00D66FBB" w:rsidRPr="00D66FBB" w:rsidRDefault="00D66FBB" w:rsidP="00D66FBB">
      <w:pPr>
        <w:bidi w:val="0"/>
        <w:spacing w:line="288" w:lineRule="auto"/>
        <w:rPr>
          <w:rFonts w:ascii="Calibri" w:eastAsia="Times New Roman" w:hAnsi="Calibri" w:cs="Arial"/>
          <w:sz w:val="21"/>
          <w:szCs w:val="21"/>
          <w:rtl/>
          <w:lang w:bidi="ar-AE"/>
        </w:rPr>
      </w:pPr>
    </w:p>
    <w:p w:rsidR="00D66FBB" w:rsidRPr="00D66FBB" w:rsidRDefault="00D66FBB" w:rsidP="00D66FBB">
      <w:pPr>
        <w:bidi w:val="0"/>
        <w:spacing w:line="288" w:lineRule="auto"/>
        <w:rPr>
          <w:rFonts w:ascii="Calibri" w:eastAsia="Times New Roman" w:hAnsi="Calibri" w:cs="Arial"/>
          <w:sz w:val="21"/>
          <w:szCs w:val="21"/>
          <w:rtl/>
          <w:lang w:bidi="ar-AE"/>
        </w:rPr>
      </w:pPr>
    </w:p>
    <w:p w:rsidR="00D66FBB" w:rsidRPr="00D66FBB" w:rsidRDefault="00D66FBB" w:rsidP="00D66FBB">
      <w:pPr>
        <w:bidi w:val="0"/>
        <w:spacing w:line="288" w:lineRule="auto"/>
        <w:rPr>
          <w:rFonts w:ascii="Calibri" w:eastAsia="Times New Roman" w:hAnsi="Calibri" w:cs="Arial"/>
          <w:sz w:val="21"/>
          <w:szCs w:val="21"/>
          <w:rtl/>
          <w:lang w:bidi="ar-AE"/>
        </w:rPr>
      </w:pPr>
    </w:p>
    <w:p w:rsidR="00D66FBB" w:rsidRPr="00D66FBB" w:rsidRDefault="00D66FBB" w:rsidP="00D66FBB">
      <w:pPr>
        <w:bidi w:val="0"/>
        <w:spacing w:line="288" w:lineRule="auto"/>
        <w:jc w:val="right"/>
        <w:rPr>
          <w:rFonts w:ascii="Calibri" w:eastAsia="Times New Roman" w:hAnsi="Calibri" w:cs="Arial"/>
          <w:sz w:val="32"/>
          <w:szCs w:val="32"/>
          <w:u w:val="single"/>
          <w:rtl/>
          <w:lang w:bidi="ar-AE"/>
        </w:rPr>
      </w:pPr>
      <w:r w:rsidRPr="00D66FBB">
        <w:rPr>
          <w:rFonts w:ascii="Calibri" w:eastAsia="Times New Roman" w:hAnsi="Calibri" w:cs="Arial" w:hint="cs"/>
          <w:sz w:val="32"/>
          <w:szCs w:val="32"/>
          <w:u w:val="single"/>
          <w:rtl/>
          <w:lang w:bidi="ar-AE"/>
        </w:rPr>
        <w:t>ا</w:t>
      </w:r>
      <w:r w:rsidRPr="00D66FBB">
        <w:rPr>
          <w:rFonts w:ascii="Calibri" w:eastAsia="Times New Roman" w:hAnsi="Calibri" w:cs="Arial" w:hint="cs"/>
          <w:b/>
          <w:bCs/>
          <w:sz w:val="32"/>
          <w:szCs w:val="32"/>
          <w:u w:val="single"/>
          <w:rtl/>
          <w:lang w:bidi="ar-AE"/>
        </w:rPr>
        <w:t>لسؤال الأول:</w:t>
      </w:r>
      <w:r w:rsidRPr="00D66FBB">
        <w:rPr>
          <w:rFonts w:ascii="Calibri" w:eastAsia="Times New Roman" w:hAnsi="Calibri" w:cs="Arial" w:hint="cs"/>
          <w:sz w:val="32"/>
          <w:szCs w:val="32"/>
          <w:u w:val="single"/>
          <w:rtl/>
          <w:lang w:bidi="ar-AE"/>
        </w:rPr>
        <w:t xml:space="preserve"> </w:t>
      </w:r>
    </w:p>
    <w:p w:rsidR="00D66FBB" w:rsidRPr="00D66FBB" w:rsidRDefault="00D66FBB" w:rsidP="00D66FBB">
      <w:pPr>
        <w:bidi w:val="0"/>
        <w:spacing w:line="288" w:lineRule="auto"/>
        <w:jc w:val="right"/>
        <w:rPr>
          <w:rFonts w:ascii="Calibri" w:eastAsia="Times New Roman" w:hAnsi="Calibri" w:cs="Arial"/>
          <w:b/>
          <w:bCs/>
          <w:rtl/>
          <w:lang w:bidi="ar-AE"/>
        </w:rPr>
      </w:pPr>
      <w:r w:rsidRPr="00D66FBB">
        <w:rPr>
          <w:rFonts w:ascii="Calibri" w:eastAsia="Times New Roman" w:hAnsi="Calibri" w:cs="Arial" w:hint="cs"/>
          <w:b/>
          <w:bCs/>
          <w:rtl/>
          <w:lang w:bidi="ar-AE"/>
        </w:rPr>
        <w:t xml:space="preserve">عـــرفـــي </w:t>
      </w:r>
      <w:proofErr w:type="spellStart"/>
      <w:r w:rsidRPr="00D66FBB">
        <w:rPr>
          <w:rFonts w:ascii="Calibri" w:eastAsia="Times New Roman" w:hAnsi="Calibri" w:cs="Arial" w:hint="cs"/>
          <w:b/>
          <w:bCs/>
          <w:rtl/>
          <w:lang w:bidi="ar-AE"/>
        </w:rPr>
        <w:t>مــايـلـــي</w:t>
      </w:r>
      <w:proofErr w:type="spellEnd"/>
      <w:r w:rsidRPr="00D66FBB">
        <w:rPr>
          <w:rFonts w:ascii="Calibri" w:eastAsia="Times New Roman" w:hAnsi="Calibri" w:cs="Arial" w:hint="cs"/>
          <w:b/>
          <w:bCs/>
          <w:rtl/>
          <w:lang w:bidi="ar-AE"/>
        </w:rPr>
        <w:t>؟</w:t>
      </w:r>
    </w:p>
    <w:p w:rsidR="00D66FBB" w:rsidRPr="00D66FBB" w:rsidRDefault="00D66FBB" w:rsidP="00D66FBB">
      <w:pPr>
        <w:bidi w:val="0"/>
        <w:spacing w:line="288" w:lineRule="auto"/>
        <w:jc w:val="right"/>
        <w:rPr>
          <w:rFonts w:ascii="Calibri" w:eastAsia="Times New Roman" w:hAnsi="Calibri" w:cs="Arial"/>
          <w:b/>
          <w:bCs/>
          <w:sz w:val="24"/>
          <w:szCs w:val="24"/>
          <w:rtl/>
        </w:rPr>
      </w:pPr>
      <w:r w:rsidRPr="00D66FBB">
        <w:rPr>
          <w:rFonts w:ascii="Calibri" w:eastAsia="Times New Roman" w:hAnsi="Calibri" w:cs="Arial" w:hint="cs"/>
          <w:sz w:val="21"/>
          <w:szCs w:val="21"/>
          <w:rtl/>
          <w:lang w:bidi="ar-AE"/>
        </w:rPr>
        <w:t>1</w:t>
      </w:r>
      <w:r w:rsidRPr="00D66FBB">
        <w:rPr>
          <w:rFonts w:ascii="Calibri" w:eastAsia="Times New Roman" w:hAnsi="Calibri" w:cs="Arial" w:hint="cs"/>
          <w:b/>
          <w:bCs/>
          <w:sz w:val="24"/>
          <w:szCs w:val="24"/>
          <w:rtl/>
          <w:lang w:bidi="ar-AE"/>
        </w:rPr>
        <w:t>- الكفارة لغة وشرعاً</w:t>
      </w:r>
      <w:r w:rsidRPr="00D66FBB">
        <w:rPr>
          <w:rFonts w:ascii="Calibri" w:eastAsia="Times New Roman" w:hAnsi="Calibri" w:cs="Arial" w:hint="cs"/>
          <w:b/>
          <w:bCs/>
          <w:sz w:val="32"/>
          <w:szCs w:val="32"/>
          <w:rtl/>
        </w:rPr>
        <w:t xml:space="preserve"> :</w:t>
      </w:r>
    </w:p>
    <w:p w:rsidR="00D66FBB" w:rsidRPr="00D66FBB" w:rsidRDefault="00D66FBB" w:rsidP="00D66FBB">
      <w:pPr>
        <w:bidi w:val="0"/>
        <w:spacing w:line="288" w:lineRule="auto"/>
        <w:jc w:val="right"/>
        <w:rPr>
          <w:rFonts w:ascii="Calibri" w:eastAsia="Times New Roman" w:hAnsi="Calibri" w:cs="Arial"/>
          <w:b/>
          <w:bCs/>
          <w:sz w:val="24"/>
          <w:szCs w:val="24"/>
          <w:rtl/>
          <w:lang w:bidi="ar-AE"/>
        </w:rPr>
      </w:pPr>
      <w:r w:rsidRPr="00D66FBB">
        <w:rPr>
          <w:rFonts w:ascii="Calibri" w:eastAsia="Times New Roman" w:hAnsi="Calibri" w:cs="Arial" w:hint="cs"/>
          <w:b/>
          <w:bCs/>
          <w:sz w:val="24"/>
          <w:szCs w:val="24"/>
          <w:rtl/>
          <w:lang w:bidi="ar-AE"/>
        </w:rPr>
        <w:t>............................................................................................................................</w:t>
      </w:r>
    </w:p>
    <w:p w:rsidR="00D66FBB" w:rsidRPr="00D66FBB" w:rsidRDefault="00D66FBB" w:rsidP="00D66FBB">
      <w:pPr>
        <w:bidi w:val="0"/>
        <w:spacing w:line="288" w:lineRule="auto"/>
        <w:jc w:val="right"/>
        <w:rPr>
          <w:rFonts w:ascii="Calibri" w:eastAsia="Times New Roman" w:hAnsi="Calibri" w:cs="Arial"/>
          <w:b/>
          <w:bCs/>
          <w:sz w:val="24"/>
          <w:szCs w:val="24"/>
          <w:rtl/>
          <w:lang w:bidi="ar-AE"/>
        </w:rPr>
      </w:pPr>
      <w:r w:rsidRPr="00D66FBB">
        <w:rPr>
          <w:rFonts w:ascii="Calibri" w:eastAsia="Times New Roman" w:hAnsi="Calibri" w:cs="Arial" w:hint="cs"/>
          <w:b/>
          <w:bCs/>
          <w:sz w:val="24"/>
          <w:szCs w:val="24"/>
          <w:rtl/>
          <w:lang w:bidi="ar-AE"/>
        </w:rPr>
        <w:t>............................................................................................................................</w:t>
      </w:r>
    </w:p>
    <w:p w:rsidR="00D66FBB" w:rsidRPr="00D66FBB" w:rsidRDefault="00D66FBB" w:rsidP="00D66FBB">
      <w:pPr>
        <w:bidi w:val="0"/>
        <w:spacing w:line="288" w:lineRule="auto"/>
        <w:jc w:val="right"/>
        <w:rPr>
          <w:rFonts w:ascii="Calibri" w:eastAsia="Times New Roman" w:hAnsi="Calibri" w:cs="Arial"/>
          <w:sz w:val="21"/>
          <w:szCs w:val="21"/>
          <w:rtl/>
          <w:lang w:bidi="ar-AE"/>
        </w:rPr>
      </w:pPr>
      <w:bookmarkStart w:id="0" w:name="_GoBack"/>
      <w:bookmarkEnd w:id="0"/>
    </w:p>
    <w:p w:rsidR="00D66FBB" w:rsidRPr="00D66FBB" w:rsidRDefault="00D66FBB" w:rsidP="00D66FBB">
      <w:pPr>
        <w:bidi w:val="0"/>
        <w:spacing w:line="288" w:lineRule="auto"/>
        <w:jc w:val="right"/>
        <w:rPr>
          <w:rFonts w:ascii="Calibri" w:eastAsia="Times New Roman" w:hAnsi="Calibri" w:cs="Arial"/>
          <w:b/>
          <w:bCs/>
          <w:sz w:val="32"/>
          <w:szCs w:val="32"/>
          <w:u w:val="single"/>
          <w:rtl/>
          <w:lang w:bidi="ar-AE"/>
        </w:rPr>
      </w:pPr>
      <w:r w:rsidRPr="00D66FBB">
        <w:rPr>
          <w:rFonts w:ascii="Calibri" w:eastAsia="Times New Roman" w:hAnsi="Calibri" w:cs="Arial" w:hint="cs"/>
          <w:b/>
          <w:bCs/>
          <w:sz w:val="32"/>
          <w:szCs w:val="32"/>
          <w:u w:val="single"/>
          <w:rtl/>
          <w:lang w:bidi="ar-AE"/>
        </w:rPr>
        <w:t xml:space="preserve">السؤال الثاني: </w:t>
      </w:r>
    </w:p>
    <w:p w:rsidR="00D66FBB" w:rsidRPr="00D66FBB" w:rsidRDefault="00D66FBB" w:rsidP="00D66FBB">
      <w:pPr>
        <w:bidi w:val="0"/>
        <w:spacing w:line="288" w:lineRule="auto"/>
        <w:jc w:val="right"/>
        <w:rPr>
          <w:rFonts w:ascii="Calibri" w:eastAsia="Times New Roman" w:hAnsi="Calibri" w:cs="Arial"/>
          <w:b/>
          <w:bCs/>
          <w:rtl/>
          <w:lang w:bidi="ar-AE"/>
        </w:rPr>
      </w:pPr>
      <w:r w:rsidRPr="00D66FBB">
        <w:rPr>
          <w:rFonts w:ascii="Calibri" w:eastAsia="Times New Roman" w:hAnsi="Calibri" w:cs="Arial" w:hint="cs"/>
          <w:b/>
          <w:bCs/>
          <w:rtl/>
          <w:lang w:bidi="ar-AE"/>
        </w:rPr>
        <w:t>أذكري أنواع الكفارة بحسب وجوبها؟</w:t>
      </w:r>
    </w:p>
    <w:p w:rsidR="00D66FBB" w:rsidRPr="00D66FBB" w:rsidRDefault="00D66FBB" w:rsidP="00D66FBB">
      <w:pPr>
        <w:bidi w:val="0"/>
        <w:spacing w:line="288" w:lineRule="auto"/>
        <w:jc w:val="right"/>
        <w:rPr>
          <w:rFonts w:ascii="Calibri" w:eastAsia="Times New Roman" w:hAnsi="Calibri" w:cs="Arial"/>
          <w:b/>
          <w:bCs/>
          <w:rtl/>
          <w:lang w:bidi="ar-AE"/>
        </w:rPr>
      </w:pPr>
      <w:r w:rsidRPr="00D66FBB">
        <w:rPr>
          <w:rFonts w:ascii="Calibri" w:eastAsia="Times New Roman" w:hAnsi="Calibri" w:cs="Arial" w:hint="cs"/>
          <w:b/>
          <w:bCs/>
          <w:rtl/>
          <w:lang w:bidi="ar-AE"/>
        </w:rPr>
        <w:t>1-...........................................................</w:t>
      </w:r>
    </w:p>
    <w:p w:rsidR="00D66FBB" w:rsidRPr="00D66FBB" w:rsidRDefault="00D66FBB" w:rsidP="00D66FBB">
      <w:pPr>
        <w:bidi w:val="0"/>
        <w:spacing w:line="288" w:lineRule="auto"/>
        <w:jc w:val="right"/>
        <w:rPr>
          <w:rFonts w:ascii="Calibri" w:eastAsia="Times New Roman" w:hAnsi="Calibri" w:cs="Arial"/>
          <w:b/>
          <w:bCs/>
          <w:rtl/>
          <w:lang w:bidi="ar-AE"/>
        </w:rPr>
      </w:pPr>
      <w:r w:rsidRPr="00D66FBB">
        <w:rPr>
          <w:rFonts w:ascii="Calibri" w:eastAsia="Times New Roman" w:hAnsi="Calibri" w:cs="Arial" w:hint="cs"/>
          <w:b/>
          <w:bCs/>
          <w:rtl/>
          <w:lang w:bidi="ar-AE"/>
        </w:rPr>
        <w:t>2-...........................................................</w:t>
      </w:r>
    </w:p>
    <w:p w:rsidR="00D66FBB" w:rsidRPr="00D66FBB" w:rsidRDefault="00D66FBB" w:rsidP="00D66FBB">
      <w:pPr>
        <w:bidi w:val="0"/>
        <w:spacing w:line="288" w:lineRule="auto"/>
        <w:jc w:val="right"/>
        <w:rPr>
          <w:rFonts w:ascii="Calibri" w:eastAsia="Times New Roman" w:hAnsi="Calibri" w:cs="Arial"/>
          <w:b/>
          <w:bCs/>
          <w:rtl/>
          <w:lang w:bidi="ar-AE"/>
        </w:rPr>
      </w:pPr>
      <w:r w:rsidRPr="00D66FBB">
        <w:rPr>
          <w:rFonts w:ascii="Calibri" w:eastAsia="Times New Roman" w:hAnsi="Calibri" w:cs="Arial" w:hint="cs"/>
          <w:b/>
          <w:bCs/>
          <w:rtl/>
          <w:lang w:bidi="ar-AE"/>
        </w:rPr>
        <w:t>3-...........................................................</w:t>
      </w:r>
    </w:p>
    <w:p w:rsidR="00D66FBB" w:rsidRPr="00D66FBB" w:rsidRDefault="00D66FBB" w:rsidP="00D66FBB">
      <w:pPr>
        <w:bidi w:val="0"/>
        <w:spacing w:line="288" w:lineRule="auto"/>
        <w:jc w:val="right"/>
        <w:rPr>
          <w:rFonts w:ascii="Calibri" w:eastAsia="Times New Roman" w:hAnsi="Calibri" w:cs="Arial"/>
          <w:b/>
          <w:bCs/>
          <w:rtl/>
          <w:lang w:bidi="ar-AE"/>
        </w:rPr>
      </w:pPr>
      <w:r w:rsidRPr="00D66FBB">
        <w:rPr>
          <w:rFonts w:ascii="Calibri" w:eastAsia="Times New Roman" w:hAnsi="Calibri" w:cs="Arial" w:hint="cs"/>
          <w:b/>
          <w:bCs/>
          <w:rtl/>
          <w:lang w:bidi="ar-AE"/>
        </w:rPr>
        <w:t>4-...........................................................</w:t>
      </w:r>
    </w:p>
    <w:p w:rsidR="00D66FBB" w:rsidRPr="00D66FBB" w:rsidRDefault="00D66FBB" w:rsidP="00D66FBB">
      <w:pPr>
        <w:bidi w:val="0"/>
        <w:spacing w:line="288" w:lineRule="auto"/>
        <w:jc w:val="right"/>
        <w:rPr>
          <w:rFonts w:ascii="Calibri" w:eastAsia="Times New Roman" w:hAnsi="Calibri" w:cs="Arial"/>
          <w:b/>
          <w:bCs/>
          <w:rtl/>
          <w:lang w:bidi="ar-AE"/>
        </w:rPr>
      </w:pPr>
      <w:r w:rsidRPr="00D66FBB">
        <w:rPr>
          <w:rFonts w:ascii="Calibri" w:eastAsia="Times New Roman" w:hAnsi="Calibri" w:cs="Arial" w:hint="cs"/>
          <w:b/>
          <w:bCs/>
          <w:rtl/>
          <w:lang w:bidi="ar-AE"/>
        </w:rPr>
        <w:t>5-...........................................................</w:t>
      </w:r>
    </w:p>
    <w:p w:rsidR="00D66FBB" w:rsidRPr="00D66FBB" w:rsidRDefault="00D66FBB" w:rsidP="00D66FBB">
      <w:pPr>
        <w:bidi w:val="0"/>
        <w:spacing w:line="288" w:lineRule="auto"/>
        <w:jc w:val="right"/>
        <w:rPr>
          <w:rFonts w:ascii="Calibri" w:eastAsia="Times New Roman" w:hAnsi="Calibri" w:cs="Arial"/>
          <w:b/>
          <w:bCs/>
          <w:sz w:val="32"/>
          <w:szCs w:val="32"/>
          <w:rtl/>
          <w:lang w:bidi="ar-AE"/>
        </w:rPr>
      </w:pPr>
      <w:r w:rsidRPr="00D66FBB">
        <w:rPr>
          <w:rFonts w:ascii="Calibri" w:eastAsia="Times New Roman" w:hAnsi="Calibri" w:cs="Arial" w:hint="cs"/>
          <w:b/>
          <w:bCs/>
          <w:sz w:val="32"/>
          <w:szCs w:val="32"/>
          <w:u w:val="single"/>
          <w:rtl/>
          <w:lang w:bidi="ar-AE"/>
        </w:rPr>
        <w:t>السؤال الثاني :</w:t>
      </w:r>
    </w:p>
    <w:p w:rsidR="00D66FBB" w:rsidRPr="00D66FBB" w:rsidRDefault="00D66FBB" w:rsidP="00D66FBB">
      <w:pPr>
        <w:bidi w:val="0"/>
        <w:spacing w:line="288" w:lineRule="auto"/>
        <w:jc w:val="right"/>
        <w:rPr>
          <w:rFonts w:ascii="Calibri" w:eastAsia="Times New Roman" w:hAnsi="Calibri" w:cs="Arial"/>
          <w:b/>
          <w:bCs/>
          <w:rtl/>
          <w:lang w:bidi="ar-AE"/>
        </w:rPr>
      </w:pPr>
      <w:r w:rsidRPr="00D66FBB">
        <w:rPr>
          <w:rFonts w:ascii="Calibri" w:eastAsia="Times New Roman" w:hAnsi="Calibri" w:cs="Arial" w:hint="cs"/>
          <w:b/>
          <w:bCs/>
          <w:rtl/>
          <w:lang w:bidi="ar-AE"/>
        </w:rPr>
        <w:t>أعــطــي مـثــــال لـــمـا يــلــــي ؟</w:t>
      </w:r>
    </w:p>
    <w:p w:rsidR="00D66FBB" w:rsidRPr="00D66FBB" w:rsidRDefault="00D66FBB" w:rsidP="00D66FBB">
      <w:pPr>
        <w:bidi w:val="0"/>
        <w:spacing w:line="288" w:lineRule="auto"/>
        <w:jc w:val="right"/>
        <w:rPr>
          <w:rFonts w:ascii="Calibri" w:eastAsia="Times New Roman" w:hAnsi="Calibri" w:cs="Arial"/>
          <w:b/>
          <w:bCs/>
          <w:rtl/>
          <w:lang w:bidi="ar-AE"/>
        </w:rPr>
      </w:pPr>
      <w:r w:rsidRPr="00D66FBB">
        <w:rPr>
          <w:rFonts w:ascii="Calibri" w:eastAsia="Times New Roman" w:hAnsi="Calibri" w:cs="Arial" w:hint="cs"/>
          <w:b/>
          <w:bCs/>
          <w:rtl/>
          <w:lang w:bidi="ar-AE"/>
        </w:rPr>
        <w:t xml:space="preserve">1- </w:t>
      </w:r>
      <w:r w:rsidRPr="00D66FBB">
        <w:rPr>
          <w:rFonts w:ascii="Calibri" w:eastAsia="Times New Roman" w:hAnsi="Calibri" w:cs="Arial" w:hint="eastAsia"/>
          <w:b/>
          <w:bCs/>
          <w:rtl/>
          <w:lang w:bidi="ar-AE"/>
        </w:rPr>
        <w:t>ما</w:t>
      </w:r>
      <w:r w:rsidRPr="00D66FBB">
        <w:rPr>
          <w:rFonts w:ascii="Calibri" w:eastAsia="Times New Roman" w:hAnsi="Calibri" w:cs="Arial"/>
          <w:b/>
          <w:bCs/>
          <w:rtl/>
          <w:lang w:bidi="ar-AE"/>
        </w:rPr>
        <w:t xml:space="preserve"> </w:t>
      </w:r>
      <w:r w:rsidRPr="00D66FBB">
        <w:rPr>
          <w:rFonts w:ascii="Calibri" w:eastAsia="Times New Roman" w:hAnsi="Calibri" w:cs="Arial" w:hint="eastAsia"/>
          <w:b/>
          <w:bCs/>
          <w:rtl/>
          <w:lang w:bidi="ar-AE"/>
        </w:rPr>
        <w:t>يكون</w:t>
      </w:r>
      <w:r w:rsidRPr="00D66FBB">
        <w:rPr>
          <w:rFonts w:ascii="Calibri" w:eastAsia="Times New Roman" w:hAnsi="Calibri" w:cs="Arial"/>
          <w:b/>
          <w:bCs/>
          <w:rtl/>
          <w:lang w:bidi="ar-AE"/>
        </w:rPr>
        <w:t xml:space="preserve"> </w:t>
      </w:r>
      <w:r w:rsidRPr="00D66FBB">
        <w:rPr>
          <w:rFonts w:ascii="Calibri" w:eastAsia="Times New Roman" w:hAnsi="Calibri" w:cs="Arial" w:hint="eastAsia"/>
          <w:b/>
          <w:bCs/>
          <w:rtl/>
          <w:lang w:bidi="ar-AE"/>
        </w:rPr>
        <w:t>وجوبها</w:t>
      </w:r>
      <w:r w:rsidRPr="00D66FBB">
        <w:rPr>
          <w:rFonts w:ascii="Calibri" w:eastAsia="Times New Roman" w:hAnsi="Calibri" w:cs="Arial"/>
          <w:b/>
          <w:bCs/>
          <w:rtl/>
          <w:lang w:bidi="ar-AE"/>
        </w:rPr>
        <w:t xml:space="preserve"> </w:t>
      </w:r>
      <w:r w:rsidRPr="00D66FBB">
        <w:rPr>
          <w:rFonts w:ascii="Calibri" w:eastAsia="Times New Roman" w:hAnsi="Calibri" w:cs="Arial" w:hint="eastAsia"/>
          <w:b/>
          <w:bCs/>
          <w:rtl/>
          <w:lang w:bidi="ar-AE"/>
        </w:rPr>
        <w:t>على</w:t>
      </w:r>
      <w:r w:rsidRPr="00D66FBB">
        <w:rPr>
          <w:rFonts w:ascii="Calibri" w:eastAsia="Times New Roman" w:hAnsi="Calibri" w:cs="Arial"/>
          <w:b/>
          <w:bCs/>
          <w:rtl/>
          <w:lang w:bidi="ar-AE"/>
        </w:rPr>
        <w:t xml:space="preserve"> </w:t>
      </w:r>
      <w:r w:rsidRPr="00D66FBB">
        <w:rPr>
          <w:rFonts w:ascii="Calibri" w:eastAsia="Times New Roman" w:hAnsi="Calibri" w:cs="Arial" w:hint="eastAsia"/>
          <w:b/>
          <w:bCs/>
          <w:rtl/>
          <w:lang w:bidi="ar-AE"/>
        </w:rPr>
        <w:t>التعيين</w:t>
      </w:r>
      <w:r w:rsidRPr="00D66FBB">
        <w:rPr>
          <w:rFonts w:ascii="Calibri" w:eastAsia="Times New Roman" w:hAnsi="Calibri" w:cs="Arial"/>
          <w:b/>
          <w:bCs/>
          <w:rtl/>
          <w:lang w:bidi="ar-AE"/>
        </w:rPr>
        <w:t xml:space="preserve"> </w:t>
      </w:r>
      <w:r w:rsidRPr="00D66FBB">
        <w:rPr>
          <w:rFonts w:ascii="Calibri" w:eastAsia="Times New Roman" w:hAnsi="Calibri" w:cs="Arial" w:hint="eastAsia"/>
          <w:b/>
          <w:bCs/>
          <w:rtl/>
          <w:lang w:bidi="ar-AE"/>
        </w:rPr>
        <w:t>مطلقا</w:t>
      </w:r>
      <w:r w:rsidRPr="00D66FBB">
        <w:rPr>
          <w:rFonts w:ascii="Calibri" w:eastAsia="Times New Roman" w:hAnsi="Calibri" w:cs="Arial" w:hint="cs"/>
          <w:b/>
          <w:bCs/>
          <w:rtl/>
          <w:lang w:bidi="ar-AE"/>
        </w:rPr>
        <w:t xml:space="preserve"> ، مثل ....................................................</w:t>
      </w:r>
    </w:p>
    <w:p w:rsidR="00D66FBB" w:rsidRPr="00D66FBB" w:rsidRDefault="00D66FBB" w:rsidP="00D66FBB">
      <w:pPr>
        <w:bidi w:val="0"/>
        <w:spacing w:line="288" w:lineRule="auto"/>
        <w:jc w:val="right"/>
        <w:rPr>
          <w:rFonts w:ascii="Calibri" w:eastAsia="Times New Roman" w:hAnsi="Calibri" w:cs="Arial"/>
          <w:b/>
          <w:bCs/>
          <w:rtl/>
          <w:lang w:bidi="ar-AE"/>
        </w:rPr>
      </w:pPr>
      <w:r w:rsidRPr="00D66FBB">
        <w:rPr>
          <w:rFonts w:ascii="Calibri" w:eastAsia="Times New Roman" w:hAnsi="Calibri" w:cs="Arial" w:hint="cs"/>
          <w:b/>
          <w:bCs/>
          <w:rtl/>
          <w:lang w:bidi="ar-AE"/>
        </w:rPr>
        <w:t xml:space="preserve">2- </w:t>
      </w:r>
      <w:r w:rsidRPr="00D66FBB">
        <w:rPr>
          <w:rFonts w:ascii="Calibri" w:eastAsia="Times New Roman" w:hAnsi="Calibri" w:cs="Arial" w:hint="eastAsia"/>
          <w:b/>
          <w:bCs/>
          <w:rtl/>
          <w:lang w:bidi="ar-AE"/>
        </w:rPr>
        <w:t>ما</w:t>
      </w:r>
      <w:r w:rsidRPr="00D66FBB">
        <w:rPr>
          <w:rFonts w:ascii="Calibri" w:eastAsia="Times New Roman" w:hAnsi="Calibri" w:cs="Arial"/>
          <w:b/>
          <w:bCs/>
          <w:rtl/>
          <w:lang w:bidi="ar-AE"/>
        </w:rPr>
        <w:t xml:space="preserve"> </w:t>
      </w:r>
      <w:r w:rsidRPr="00D66FBB">
        <w:rPr>
          <w:rFonts w:ascii="Calibri" w:eastAsia="Times New Roman" w:hAnsi="Calibri" w:cs="Arial" w:hint="eastAsia"/>
          <w:b/>
          <w:bCs/>
          <w:rtl/>
          <w:lang w:bidi="ar-AE"/>
        </w:rPr>
        <w:t>يكون</w:t>
      </w:r>
      <w:r w:rsidRPr="00D66FBB">
        <w:rPr>
          <w:rFonts w:ascii="Calibri" w:eastAsia="Times New Roman" w:hAnsi="Calibri" w:cs="Arial"/>
          <w:b/>
          <w:bCs/>
          <w:rtl/>
          <w:lang w:bidi="ar-AE"/>
        </w:rPr>
        <w:t xml:space="preserve"> </w:t>
      </w:r>
      <w:r w:rsidRPr="00D66FBB">
        <w:rPr>
          <w:rFonts w:ascii="Calibri" w:eastAsia="Times New Roman" w:hAnsi="Calibri" w:cs="Arial" w:hint="eastAsia"/>
          <w:b/>
          <w:bCs/>
          <w:rtl/>
          <w:lang w:bidi="ar-AE"/>
        </w:rPr>
        <w:t>وجوبها</w:t>
      </w:r>
      <w:r w:rsidRPr="00D66FBB">
        <w:rPr>
          <w:rFonts w:ascii="Calibri" w:eastAsia="Times New Roman" w:hAnsi="Calibri" w:cs="Arial"/>
          <w:b/>
          <w:bCs/>
          <w:rtl/>
          <w:lang w:bidi="ar-AE"/>
        </w:rPr>
        <w:t xml:space="preserve"> </w:t>
      </w:r>
      <w:r w:rsidRPr="00D66FBB">
        <w:rPr>
          <w:rFonts w:ascii="Calibri" w:eastAsia="Times New Roman" w:hAnsi="Calibri" w:cs="Arial" w:hint="eastAsia"/>
          <w:b/>
          <w:bCs/>
          <w:rtl/>
          <w:lang w:bidi="ar-AE"/>
        </w:rPr>
        <w:t>على</w:t>
      </w:r>
      <w:r w:rsidRPr="00D66FBB">
        <w:rPr>
          <w:rFonts w:ascii="Calibri" w:eastAsia="Times New Roman" w:hAnsi="Calibri" w:cs="Arial"/>
          <w:b/>
          <w:bCs/>
          <w:rtl/>
          <w:lang w:bidi="ar-AE"/>
        </w:rPr>
        <w:t xml:space="preserve"> </w:t>
      </w:r>
      <w:r w:rsidRPr="00D66FBB">
        <w:rPr>
          <w:rFonts w:ascii="Calibri" w:eastAsia="Times New Roman" w:hAnsi="Calibri" w:cs="Arial" w:hint="eastAsia"/>
          <w:b/>
          <w:bCs/>
          <w:rtl/>
          <w:lang w:bidi="ar-AE"/>
        </w:rPr>
        <w:t>التخيير</w:t>
      </w:r>
      <w:r w:rsidRPr="00D66FBB">
        <w:rPr>
          <w:rFonts w:ascii="Calibri" w:eastAsia="Times New Roman" w:hAnsi="Calibri" w:cs="Arial"/>
          <w:b/>
          <w:bCs/>
          <w:rtl/>
          <w:lang w:bidi="ar-AE"/>
        </w:rPr>
        <w:t xml:space="preserve"> </w:t>
      </w:r>
      <w:r w:rsidRPr="00D66FBB">
        <w:rPr>
          <w:rFonts w:ascii="Calibri" w:eastAsia="Times New Roman" w:hAnsi="Calibri" w:cs="Arial" w:hint="eastAsia"/>
          <w:b/>
          <w:bCs/>
          <w:rtl/>
          <w:lang w:bidi="ar-AE"/>
        </w:rPr>
        <w:t>مطلقاً</w:t>
      </w:r>
      <w:r w:rsidRPr="00D66FBB">
        <w:rPr>
          <w:rFonts w:ascii="Calibri" w:eastAsia="Times New Roman" w:hAnsi="Calibri" w:cs="Arial" w:hint="cs"/>
          <w:b/>
          <w:bCs/>
          <w:rtl/>
          <w:lang w:bidi="ar-AE"/>
        </w:rPr>
        <w:t xml:space="preserve"> ، مثل ....................................................</w:t>
      </w:r>
    </w:p>
    <w:p w:rsidR="00D66FBB" w:rsidRPr="00D66FBB" w:rsidRDefault="00D66FBB" w:rsidP="00D66FBB">
      <w:pPr>
        <w:bidi w:val="0"/>
        <w:spacing w:line="288" w:lineRule="auto"/>
        <w:rPr>
          <w:rFonts w:ascii="Calibri" w:eastAsia="Times New Roman" w:hAnsi="Calibri" w:cs="Arial"/>
          <w:b/>
          <w:bCs/>
          <w:rtl/>
          <w:lang w:bidi="ar-AE"/>
        </w:rPr>
      </w:pPr>
    </w:p>
    <w:p w:rsidR="00D66FBB" w:rsidRPr="00D66FBB" w:rsidRDefault="00D66FBB" w:rsidP="00D66FBB">
      <w:pPr>
        <w:pStyle w:val="a5"/>
        <w:shd w:val="clear" w:color="auto" w:fill="FFFFFF"/>
        <w:bidi/>
        <w:spacing w:before="0" w:beforeAutospacing="0" w:after="0" w:afterAutospacing="0"/>
        <w:ind w:left="4"/>
        <w:jc w:val="lowKashida"/>
        <w:rPr>
          <w:rFonts w:ascii="Tahoma" w:hAnsi="Tahoma" w:cs="Tahoma"/>
          <w:sz w:val="14"/>
          <w:szCs w:val="14"/>
          <w:rtl/>
          <w:lang w:bidi="ar-AE"/>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Mohanad">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755" w:rsidRDefault="00031755" w:rsidP="006D07EE">
      <w:pPr>
        <w:spacing w:after="0" w:line="240" w:lineRule="auto"/>
      </w:pPr>
      <w:r>
        <w:separator/>
      </w:r>
    </w:p>
  </w:footnote>
  <w:footnote w:type="continuationSeparator" w:id="0">
    <w:p w:rsidR="00031755" w:rsidRDefault="00031755" w:rsidP="006D07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7EE"/>
    <w:rsid w:val="00031755"/>
    <w:rsid w:val="002B4203"/>
    <w:rsid w:val="004441DC"/>
    <w:rsid w:val="006D07EE"/>
    <w:rsid w:val="009C3A80"/>
    <w:rsid w:val="00C21F91"/>
    <w:rsid w:val="00D66FBB"/>
    <w:rsid w:val="00E749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ndnote reference"/>
    <w:basedOn w:val="a0"/>
    <w:uiPriority w:val="99"/>
    <w:semiHidden/>
    <w:unhideWhenUsed/>
    <w:rsid w:val="006D07EE"/>
  </w:style>
  <w:style w:type="paragraph" w:styleId="a4">
    <w:name w:val="Body Text"/>
    <w:basedOn w:val="a"/>
    <w:link w:val="Char"/>
    <w:uiPriority w:val="99"/>
    <w:semiHidden/>
    <w:unhideWhenUsed/>
    <w:rsid w:val="006D07E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
    <w:name w:val="نص أساسي Char"/>
    <w:basedOn w:val="a0"/>
    <w:link w:val="a4"/>
    <w:uiPriority w:val="99"/>
    <w:semiHidden/>
    <w:rsid w:val="006D07EE"/>
    <w:rPr>
      <w:rFonts w:ascii="Times New Roman" w:eastAsia="Times New Roman" w:hAnsi="Times New Roman" w:cs="Times New Roman"/>
      <w:sz w:val="24"/>
      <w:szCs w:val="24"/>
    </w:rPr>
  </w:style>
  <w:style w:type="paragraph" w:styleId="a5">
    <w:name w:val="endnote text"/>
    <w:basedOn w:val="a"/>
    <w:link w:val="Char0"/>
    <w:uiPriority w:val="99"/>
    <w:semiHidden/>
    <w:unhideWhenUsed/>
    <w:rsid w:val="006D07E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0">
    <w:name w:val="نص تعليق ختامي Char"/>
    <w:basedOn w:val="a0"/>
    <w:link w:val="a5"/>
    <w:uiPriority w:val="99"/>
    <w:semiHidden/>
    <w:rsid w:val="006D07EE"/>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ndnote reference"/>
    <w:basedOn w:val="a0"/>
    <w:uiPriority w:val="99"/>
    <w:semiHidden/>
    <w:unhideWhenUsed/>
    <w:rsid w:val="006D07EE"/>
  </w:style>
  <w:style w:type="paragraph" w:styleId="a4">
    <w:name w:val="Body Text"/>
    <w:basedOn w:val="a"/>
    <w:link w:val="Char"/>
    <w:uiPriority w:val="99"/>
    <w:semiHidden/>
    <w:unhideWhenUsed/>
    <w:rsid w:val="006D07E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
    <w:name w:val="نص أساسي Char"/>
    <w:basedOn w:val="a0"/>
    <w:link w:val="a4"/>
    <w:uiPriority w:val="99"/>
    <w:semiHidden/>
    <w:rsid w:val="006D07EE"/>
    <w:rPr>
      <w:rFonts w:ascii="Times New Roman" w:eastAsia="Times New Roman" w:hAnsi="Times New Roman" w:cs="Times New Roman"/>
      <w:sz w:val="24"/>
      <w:szCs w:val="24"/>
    </w:rPr>
  </w:style>
  <w:style w:type="paragraph" w:styleId="a5">
    <w:name w:val="endnote text"/>
    <w:basedOn w:val="a"/>
    <w:link w:val="Char0"/>
    <w:uiPriority w:val="99"/>
    <w:semiHidden/>
    <w:unhideWhenUsed/>
    <w:rsid w:val="006D07E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0">
    <w:name w:val="نص تعليق ختامي Char"/>
    <w:basedOn w:val="a0"/>
    <w:link w:val="a5"/>
    <w:uiPriority w:val="99"/>
    <w:semiHidden/>
    <w:rsid w:val="006D07E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046973">
      <w:bodyDiv w:val="1"/>
      <w:marLeft w:val="0"/>
      <w:marRight w:val="0"/>
      <w:marTop w:val="0"/>
      <w:marBottom w:val="0"/>
      <w:divBdr>
        <w:top w:val="none" w:sz="0" w:space="0" w:color="auto"/>
        <w:left w:val="none" w:sz="0" w:space="0" w:color="auto"/>
        <w:bottom w:val="none" w:sz="0" w:space="0" w:color="auto"/>
        <w:right w:val="none" w:sz="0" w:space="0" w:color="auto"/>
      </w:divBdr>
      <w:divsChild>
        <w:div w:id="446461640">
          <w:marLeft w:val="0"/>
          <w:marRight w:val="0"/>
          <w:marTop w:val="0"/>
          <w:marBottom w:val="0"/>
          <w:divBdr>
            <w:top w:val="none" w:sz="0" w:space="0" w:color="auto"/>
            <w:left w:val="none" w:sz="0" w:space="0" w:color="auto"/>
            <w:bottom w:val="none" w:sz="0" w:space="0" w:color="auto"/>
            <w:right w:val="none" w:sz="0" w:space="0" w:color="auto"/>
          </w:divBdr>
          <w:divsChild>
            <w:div w:id="1114638157">
              <w:marLeft w:val="0"/>
              <w:marRight w:val="0"/>
              <w:marTop w:val="0"/>
              <w:marBottom w:val="0"/>
              <w:divBdr>
                <w:top w:val="none" w:sz="0" w:space="0" w:color="auto"/>
                <w:left w:val="none" w:sz="0" w:space="0" w:color="auto"/>
                <w:bottom w:val="none" w:sz="0" w:space="0" w:color="auto"/>
                <w:right w:val="none" w:sz="0" w:space="0" w:color="auto"/>
              </w:divBdr>
              <w:divsChild>
                <w:div w:id="1967352631">
                  <w:marLeft w:val="0"/>
                  <w:marRight w:val="0"/>
                  <w:marTop w:val="0"/>
                  <w:marBottom w:val="0"/>
                  <w:divBdr>
                    <w:top w:val="none" w:sz="0" w:space="0" w:color="auto"/>
                    <w:left w:val="none" w:sz="0" w:space="0" w:color="auto"/>
                    <w:bottom w:val="none" w:sz="0" w:space="0" w:color="auto"/>
                    <w:right w:val="none" w:sz="0" w:space="0" w:color="auto"/>
                  </w:divBdr>
                  <w:divsChild>
                    <w:div w:id="1060328600">
                      <w:marLeft w:val="0"/>
                      <w:marRight w:val="0"/>
                      <w:marTop w:val="0"/>
                      <w:marBottom w:val="0"/>
                      <w:divBdr>
                        <w:top w:val="none" w:sz="0" w:space="0" w:color="auto"/>
                        <w:left w:val="none" w:sz="0" w:space="0" w:color="auto"/>
                        <w:bottom w:val="none" w:sz="0" w:space="0" w:color="auto"/>
                        <w:right w:val="none" w:sz="0" w:space="0" w:color="auto"/>
                      </w:divBdr>
                      <w:divsChild>
                        <w:div w:id="1888451140">
                          <w:marLeft w:val="0"/>
                          <w:marRight w:val="0"/>
                          <w:marTop w:val="88"/>
                          <w:marBottom w:val="0"/>
                          <w:divBdr>
                            <w:top w:val="none" w:sz="0" w:space="0" w:color="auto"/>
                            <w:left w:val="none" w:sz="0" w:space="0" w:color="auto"/>
                            <w:bottom w:val="none" w:sz="0" w:space="0" w:color="auto"/>
                            <w:right w:val="none" w:sz="0" w:space="0" w:color="auto"/>
                          </w:divBdr>
                          <w:divsChild>
                            <w:div w:id="1989746373">
                              <w:marLeft w:val="0"/>
                              <w:marRight w:val="0"/>
                              <w:marTop w:val="0"/>
                              <w:marBottom w:val="0"/>
                              <w:divBdr>
                                <w:top w:val="none" w:sz="0" w:space="0" w:color="auto"/>
                                <w:left w:val="none" w:sz="0" w:space="0" w:color="auto"/>
                                <w:bottom w:val="none" w:sz="0" w:space="0" w:color="auto"/>
                                <w:right w:val="none" w:sz="0" w:space="0" w:color="auto"/>
                              </w:divBdr>
                              <w:divsChild>
                                <w:div w:id="1400328070">
                                  <w:marLeft w:val="0"/>
                                  <w:marRight w:val="0"/>
                                  <w:marTop w:val="0"/>
                                  <w:marBottom w:val="0"/>
                                  <w:divBdr>
                                    <w:top w:val="none" w:sz="0" w:space="0" w:color="auto"/>
                                    <w:left w:val="none" w:sz="0" w:space="0" w:color="auto"/>
                                    <w:bottom w:val="none" w:sz="0" w:space="0" w:color="auto"/>
                                    <w:right w:val="none" w:sz="0" w:space="0" w:color="auto"/>
                                  </w:divBdr>
                                  <w:divsChild>
                                    <w:div w:id="2107460856">
                                      <w:marLeft w:val="0"/>
                                      <w:marRight w:val="0"/>
                                      <w:marTop w:val="0"/>
                                      <w:marBottom w:val="0"/>
                                      <w:divBdr>
                                        <w:top w:val="none" w:sz="0" w:space="0" w:color="auto"/>
                                        <w:left w:val="none" w:sz="0" w:space="0" w:color="auto"/>
                                        <w:bottom w:val="none" w:sz="0" w:space="0" w:color="auto"/>
                                        <w:right w:val="none" w:sz="0" w:space="0" w:color="auto"/>
                                      </w:divBdr>
                                      <w:divsChild>
                                        <w:div w:id="520165931">
                                          <w:marLeft w:val="0"/>
                                          <w:marRight w:val="0"/>
                                          <w:marTop w:val="0"/>
                                          <w:marBottom w:val="0"/>
                                          <w:divBdr>
                                            <w:top w:val="none" w:sz="0" w:space="0" w:color="auto"/>
                                            <w:left w:val="single" w:sz="4" w:space="0" w:color="D7D7D7"/>
                                            <w:bottom w:val="none" w:sz="0" w:space="0" w:color="auto"/>
                                            <w:right w:val="single" w:sz="4" w:space="0" w:color="D7D7D7"/>
                                          </w:divBdr>
                                          <w:divsChild>
                                            <w:div w:id="41364480">
                                              <w:marLeft w:val="0"/>
                                              <w:marRight w:val="0"/>
                                              <w:marTop w:val="0"/>
                                              <w:marBottom w:val="0"/>
                                              <w:divBdr>
                                                <w:top w:val="none" w:sz="0" w:space="0" w:color="auto"/>
                                                <w:left w:val="none" w:sz="0" w:space="0" w:color="auto"/>
                                                <w:bottom w:val="none" w:sz="0" w:space="0" w:color="auto"/>
                                                <w:right w:val="none" w:sz="0" w:space="0" w:color="auto"/>
                                              </w:divBdr>
                                              <w:divsChild>
                                                <w:div w:id="316612910">
                                                  <w:marLeft w:val="0"/>
                                                  <w:marRight w:val="0"/>
                                                  <w:marTop w:val="0"/>
                                                  <w:marBottom w:val="0"/>
                                                  <w:divBdr>
                                                    <w:top w:val="none" w:sz="0" w:space="0" w:color="auto"/>
                                                    <w:left w:val="none" w:sz="0" w:space="0" w:color="auto"/>
                                                    <w:bottom w:val="none" w:sz="0" w:space="0" w:color="auto"/>
                                                    <w:right w:val="none" w:sz="0" w:space="0" w:color="auto"/>
                                                  </w:divBdr>
                                                  <w:divsChild>
                                                    <w:div w:id="1780029042">
                                                      <w:marLeft w:val="0"/>
                                                      <w:marRight w:val="0"/>
                                                      <w:marTop w:val="0"/>
                                                      <w:marBottom w:val="0"/>
                                                      <w:divBdr>
                                                        <w:top w:val="none" w:sz="0" w:space="0" w:color="auto"/>
                                                        <w:left w:val="none" w:sz="0" w:space="0" w:color="auto"/>
                                                        <w:bottom w:val="none" w:sz="0" w:space="0" w:color="auto"/>
                                                        <w:right w:val="none" w:sz="0" w:space="0" w:color="auto"/>
                                                      </w:divBdr>
                                                      <w:divsChild>
                                                        <w:div w:id="145313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856</Words>
  <Characters>4880</Characters>
  <Application>Microsoft Office Word</Application>
  <DocSecurity>0</DocSecurity>
  <Lines>40</Lines>
  <Paragraphs>11</Paragraphs>
  <ScaleCrop>false</ScaleCrop>
  <HeadingPairs>
    <vt:vector size="2" baseType="variant">
      <vt:variant>
        <vt:lpstr>العنوان</vt:lpstr>
      </vt:variant>
      <vt:variant>
        <vt:i4>1</vt:i4>
      </vt:variant>
    </vt:vector>
  </HeadingPairs>
  <TitlesOfParts>
    <vt:vector size="1" baseType="lpstr">
      <vt:lpstr/>
    </vt:vector>
  </TitlesOfParts>
  <Company>جامعة الملك سعود</Company>
  <LinksUpToDate>false</LinksUpToDate>
  <CharactersWithSpaces>5725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Nada Almugbel</cp:lastModifiedBy>
  <cp:revision>2</cp:revision>
  <dcterms:created xsi:type="dcterms:W3CDTF">2015-12-07T11:36:00Z</dcterms:created>
  <dcterms:modified xsi:type="dcterms:W3CDTF">2015-12-07T11:36:00Z</dcterms:modified>
</cp:coreProperties>
</file>