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6E4" w:rsidRDefault="00AE63BE" w:rsidP="00356478">
      <w:pPr>
        <w:bidi w:val="0"/>
      </w:pPr>
      <w:r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45" type="#_x0000_t12" style="position:absolute;margin-left:282pt;margin-top:552pt;width:130.5pt;height:126.75pt;z-index:251674624" fillcolor="white [3201]" strokecolor="#9bbb59 [3206]" strokeweight="5pt">
            <v:stroke linestyle="thickThin"/>
            <v:shadow color="#868686"/>
            <v:textbox style="mso-next-textbox:#_x0000_s1045">
              <w:txbxContent>
                <w:p w:rsidR="00356478" w:rsidRDefault="00356478">
                  <w:r>
                    <w:rPr>
                      <w:rFonts w:hint="cs"/>
                      <w:rtl/>
                    </w:rPr>
                    <w:t xml:space="preserve">الدفاتر والبيانات </w:t>
                  </w:r>
                  <w:proofErr w:type="spellStart"/>
                  <w:r>
                    <w:rPr>
                      <w:rFonts w:hint="cs"/>
                      <w:rtl/>
                    </w:rPr>
                    <w:t>الاحصائيه</w:t>
                  </w:r>
                  <w:proofErr w:type="spellEnd"/>
                </w:p>
              </w:txbxContent>
            </v:textbox>
            <w10:wrap anchorx="page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357.75pt;margin-top:445.5pt;width:48.75pt;height:35.25pt;flip:y;z-index:251667456" o:connectortype="straight">
            <v:stroke endarrow="block"/>
            <w10:wrap anchorx="page"/>
          </v:shape>
        </w:pict>
      </w:r>
      <w:r>
        <w:rPr>
          <w:noProof/>
        </w:rPr>
        <w:pict>
          <v:shape id="_x0000_s1044" type="#_x0000_t32" style="position:absolute;margin-left:345pt;margin-top:516.75pt;width:1.5pt;height:35.25pt;z-index:251673600" o:connectortype="straight">
            <v:stroke endarrow="block"/>
            <w10:wrap anchorx="page"/>
          </v:shape>
        </w:pict>
      </w:r>
      <w:r>
        <w:rPr>
          <w:noProof/>
        </w:rPr>
        <w:pict>
          <v:shape id="_x0000_s1040" type="#_x0000_t32" style="position:absolute;margin-left:437.25pt;margin-top:456.75pt;width:.75pt;height:52.5pt;flip:x;z-index:251669504" o:connectortype="straight">
            <v:stroke endarrow="block"/>
            <w10:wrap anchorx="page"/>
          </v:shape>
        </w:pict>
      </w:r>
      <w:r>
        <w:rPr>
          <w:noProof/>
        </w:rPr>
        <w:pict>
          <v:shape id="_x0000_s1039" type="#_x0000_t12" style="position:absolute;margin-left:375pt;margin-top:371.25pt;width:124.5pt;height:109.5pt;z-index:251668480" fillcolor="white [3201]" strokecolor="#9bbb59 [3206]" strokeweight="5pt">
            <v:stroke linestyle="thickThin"/>
            <v:shadow color="#868686"/>
            <v:textbox style="mso-next-textbox:#_x0000_s1039">
              <w:txbxContent>
                <w:p w:rsidR="00954C5A" w:rsidRPr="00C27679" w:rsidRDefault="00954C5A" w:rsidP="00954C5A">
                  <w:pPr>
                    <w:jc w:val="center"/>
                    <w:rPr>
                      <w:vertAlign w:val="superscript"/>
                    </w:rPr>
                  </w:pPr>
                  <w:r w:rsidRPr="00C27679">
                    <w:rPr>
                      <w:rFonts w:hint="cs"/>
                      <w:vertAlign w:val="superscript"/>
                      <w:rtl/>
                    </w:rPr>
                    <w:t xml:space="preserve">الدفاتر والسجلات </w:t>
                  </w:r>
                  <w:proofErr w:type="spellStart"/>
                  <w:r w:rsidRPr="00C27679">
                    <w:rPr>
                      <w:rFonts w:hint="cs"/>
                      <w:vertAlign w:val="superscript"/>
                      <w:rtl/>
                    </w:rPr>
                    <w:t>المحاسبيه</w:t>
                  </w:r>
                  <w:proofErr w:type="spellEnd"/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34" type="#_x0000_t12" style="position:absolute;margin-left:285.75pt;margin-top:445.5pt;width:116.25pt;height:92.25pt;z-index:251666432" fillcolor="#c2d69b [1942]" strokecolor="#9bbb59 [3206]" strokeweight="1pt">
            <v:fill color2="#9bbb59 [3206]" focus="50%" type="gradient"/>
            <v:shadow on="t" type="perspective" color="#4e6128 [1606]" offset="1pt" offset2="-3pt"/>
            <v:textbox style="mso-next-textbox:#_x0000_s1034">
              <w:txbxContent>
                <w:p w:rsidR="00954C5A" w:rsidRPr="00C27679" w:rsidRDefault="00C27679" w:rsidP="00954C5A">
                  <w:pPr>
                    <w:jc w:val="center"/>
                    <w:rPr>
                      <w:rFonts w:hint="cs"/>
                      <w:sz w:val="16"/>
                      <w:szCs w:val="16"/>
                      <w:rtl/>
                    </w:rPr>
                  </w:pPr>
                  <w:r w:rsidRPr="00C27679">
                    <w:rPr>
                      <w:rFonts w:hint="cs"/>
                      <w:sz w:val="16"/>
                      <w:szCs w:val="16"/>
                      <w:rtl/>
                    </w:rPr>
                    <w:t xml:space="preserve">الدفاتر والسجلات </w:t>
                  </w:r>
                  <w:proofErr w:type="spellStart"/>
                  <w:r w:rsidRPr="00C27679">
                    <w:rPr>
                      <w:rFonts w:hint="cs"/>
                      <w:sz w:val="16"/>
                      <w:szCs w:val="16"/>
                      <w:rtl/>
                    </w:rPr>
                    <w:t>المحاسبيه</w:t>
                  </w:r>
                  <w:proofErr w:type="spellEnd"/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33" type="#_x0000_t32" style="position:absolute;margin-left:293.25pt;margin-top:441pt;width:36.75pt;height:39.75pt;z-index:251665408" o:connectortype="straight">
            <v:stroke endarrow="block"/>
            <w10:wrap anchorx="page"/>
          </v:shape>
        </w:pict>
      </w:r>
    </w:p>
    <w:p w:rsidR="00356478" w:rsidRDefault="00BF3968">
      <w:pPr>
        <w:bidi w:val="0"/>
      </w:pPr>
      <w:r>
        <w:rPr>
          <w:noProof/>
        </w:rPr>
        <w:pict>
          <v:shape id="_x0000_s1029" type="#_x0000_t32" style="position:absolute;margin-left:343.5pt;margin-top:178.65pt;width:69pt;height:30.65pt;flip:y;z-index:251661312" o:connectortype="straight">
            <v:stroke endarrow="block"/>
            <w10:wrap anchorx="page"/>
          </v:shape>
        </w:pict>
      </w:r>
      <w:r>
        <w:rPr>
          <w:noProof/>
        </w:rPr>
        <w:pict>
          <v:shape id="_x0000_s1031" type="#_x0000_t12" style="position:absolute;margin-left:384pt;margin-top:117.8pt;width:117pt;height:91.5pt;z-index:251663360" fillcolor="white [3201]" strokecolor="#9bbb59 [3206]" strokeweight="5pt">
            <v:stroke linestyle="thickThin"/>
            <v:shadow color="#868686"/>
            <v:textbox style="mso-next-textbox:#_x0000_s1031">
              <w:txbxContent>
                <w:p w:rsidR="00C63399" w:rsidRDefault="00C63399" w:rsidP="00C63399">
                  <w:pPr>
                    <w:jc w:val="center"/>
                    <w:rPr>
                      <w:rtl/>
                    </w:rPr>
                  </w:pPr>
                  <w:proofErr w:type="spellStart"/>
                  <w:r>
                    <w:rPr>
                      <w:rFonts w:hint="cs"/>
                      <w:rtl/>
                    </w:rPr>
                    <w:t>امر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اعتماد الصرف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30" type="#_x0000_t32" style="position:absolute;margin-left:282pt;margin-top:112.75pt;width:3.75pt;height:60pt;flip:y;z-index:251662336" o:connectortype="straight">
            <v:stroke endarrow="block"/>
            <w10:wrap anchorx="page"/>
          </v:shape>
        </w:pict>
      </w:r>
      <w:r>
        <w:rPr>
          <w:noProof/>
        </w:rPr>
        <w:pict>
          <v:shape id="_x0000_s1032" type="#_x0000_t12" style="position:absolute;margin-left:233.25pt;margin-top:30.05pt;width:113.25pt;height:102pt;z-index:251664384" fillcolor="white [3201]" strokecolor="#9bbb59 [3206]" strokeweight="5pt">
            <v:stroke linestyle="thickThin"/>
            <v:shadow color="#868686"/>
            <v:textbox style="mso-next-textbox:#_x0000_s1032">
              <w:txbxContent>
                <w:p w:rsidR="00C63399" w:rsidRPr="00C63399" w:rsidRDefault="00C63399" w:rsidP="00C63399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C63399">
                    <w:rPr>
                      <w:rFonts w:hint="cs"/>
                      <w:sz w:val="24"/>
                      <w:szCs w:val="24"/>
                      <w:rtl/>
                    </w:rPr>
                    <w:t>اذن</w:t>
                  </w:r>
                  <w:proofErr w:type="spellEnd"/>
                  <w:r w:rsidRPr="00C63399">
                    <w:rPr>
                      <w:rFonts w:hint="cs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C63399">
                    <w:rPr>
                      <w:rFonts w:hint="cs"/>
                      <w:sz w:val="24"/>
                      <w:szCs w:val="24"/>
                      <w:rtl/>
                    </w:rPr>
                    <w:t>التسويه</w:t>
                  </w:r>
                  <w:proofErr w:type="spellEnd"/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80" type="#_x0000_t12" style="position:absolute;margin-left:30pt;margin-top:328.55pt;width:120.75pt;height:110.35pt;z-index:251709440" fillcolor="white [3201]" strokecolor="#9bbb59 [3206]" strokeweight="5pt">
            <v:stroke linestyle="thickThin"/>
            <v:shadow color="#868686"/>
            <v:textbox>
              <w:txbxContent>
                <w:p w:rsidR="00BF3968" w:rsidRPr="00BF3968" w:rsidRDefault="00BF3968" w:rsidP="00BF3968">
                  <w:pPr>
                    <w:jc w:val="center"/>
                    <w:rPr>
                      <w:sz w:val="18"/>
                      <w:szCs w:val="18"/>
                    </w:rPr>
                  </w:pPr>
                  <w:r w:rsidRPr="00BF3968">
                    <w:rPr>
                      <w:rFonts w:hint="cs"/>
                      <w:sz w:val="18"/>
                      <w:szCs w:val="18"/>
                      <w:rtl/>
                    </w:rPr>
                    <w:t xml:space="preserve">حصر </w:t>
                  </w:r>
                  <w:proofErr w:type="spellStart"/>
                  <w:r w:rsidRPr="00BF3968">
                    <w:rPr>
                      <w:rFonts w:hint="cs"/>
                      <w:sz w:val="18"/>
                      <w:szCs w:val="18"/>
                      <w:rtl/>
                    </w:rPr>
                    <w:t>اوامر</w:t>
                  </w:r>
                  <w:proofErr w:type="spellEnd"/>
                  <w:r w:rsidRPr="00BF3968">
                    <w:rPr>
                      <w:rFonts w:hint="cs"/>
                      <w:sz w:val="18"/>
                      <w:szCs w:val="18"/>
                      <w:rtl/>
                    </w:rPr>
                    <w:t xml:space="preserve"> اعتماد الصرف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75" type="#_x0000_t32" style="position:absolute;margin-left:75pt;margin-top:277pt;width:0;height:75.65pt;z-index:251704320" o:connectortype="straight">
            <v:stroke endarrow="block"/>
            <w10:wrap anchorx="page"/>
          </v:shape>
        </w:pict>
      </w:r>
      <w:r>
        <w:rPr>
          <w:noProof/>
        </w:rPr>
        <w:pict>
          <v:shape id="_x0000_s1079" type="#_x0000_t12" style="position:absolute;margin-left:-75pt;margin-top:282.15pt;width:114.75pt;height:98.25pt;z-index:251708416" fillcolor="white [3201]" strokecolor="#9bbb59 [3206]" strokeweight="5pt">
            <v:stroke linestyle="thickThin"/>
            <v:shadow color="#868686"/>
            <v:textbox>
              <w:txbxContent>
                <w:p w:rsidR="00BF3968" w:rsidRPr="00BF3968" w:rsidRDefault="00BF3968" w:rsidP="00BF3968">
                  <w:pPr>
                    <w:jc w:val="center"/>
                    <w:rPr>
                      <w:sz w:val="16"/>
                      <w:szCs w:val="16"/>
                    </w:rPr>
                  </w:pPr>
                  <w:r w:rsidRPr="00BF3968">
                    <w:rPr>
                      <w:rFonts w:hint="cs"/>
                      <w:sz w:val="16"/>
                      <w:szCs w:val="16"/>
                      <w:rtl/>
                    </w:rPr>
                    <w:t xml:space="preserve">مراقبه </w:t>
                  </w:r>
                  <w:proofErr w:type="spellStart"/>
                  <w:r w:rsidRPr="00BF3968">
                    <w:rPr>
                      <w:rFonts w:hint="cs"/>
                      <w:sz w:val="16"/>
                      <w:szCs w:val="16"/>
                      <w:rtl/>
                    </w:rPr>
                    <w:t>الاعتمادات</w:t>
                  </w:r>
                  <w:proofErr w:type="spellEnd"/>
                  <w:r w:rsidRPr="00BF3968">
                    <w:rPr>
                      <w:rFonts w:hint="cs"/>
                      <w:sz w:val="16"/>
                      <w:szCs w:val="16"/>
                      <w:rtl/>
                    </w:rPr>
                    <w:t xml:space="preserve"> </w:t>
                  </w:r>
                  <w:proofErr w:type="spellStart"/>
                  <w:r w:rsidRPr="00BF3968">
                    <w:rPr>
                      <w:rFonts w:hint="cs"/>
                      <w:sz w:val="16"/>
                      <w:szCs w:val="16"/>
                      <w:rtl/>
                    </w:rPr>
                    <w:t>الماليه</w:t>
                  </w:r>
                  <w:proofErr w:type="spellEnd"/>
                </w:p>
                <w:p w:rsidR="00BF3968" w:rsidRDefault="00BF3968"/>
              </w:txbxContent>
            </v:textbox>
            <w10:wrap anchorx="page"/>
          </v:shape>
        </w:pict>
      </w:r>
      <w:r>
        <w:rPr>
          <w:noProof/>
        </w:rPr>
        <w:pict>
          <v:shape id="_x0000_s1078" type="#_x0000_t12" style="position:absolute;margin-left:-89.25pt;margin-top:150.7pt;width:114.75pt;height:93.2pt;z-index:251707392" fillcolor="white [3201]" strokecolor="#9bbb59 [3206]" strokeweight="5pt">
            <v:stroke linestyle="thickThin"/>
            <v:shadow color="#868686"/>
            <v:textbox>
              <w:txbxContent>
                <w:p w:rsidR="00BF3968" w:rsidRDefault="00BF3968">
                  <w:r>
                    <w:rPr>
                      <w:rFonts w:hint="cs"/>
                      <w:rtl/>
                    </w:rPr>
                    <w:t>مراقبه الضمانات</w:t>
                  </w:r>
                </w:p>
              </w:txbxContent>
            </v:textbox>
            <w10:wrap anchorx="page"/>
          </v:shape>
        </w:pict>
      </w:r>
      <w:r w:rsidR="00E03097">
        <w:rPr>
          <w:noProof/>
        </w:rPr>
        <w:pict>
          <v:shape id="_x0000_s1076" type="#_x0000_t12" style="position:absolute;margin-left:125.25pt;margin-top:112.75pt;width:114.75pt;height:86.05pt;z-index:251705344" fillcolor="white [3201]" strokecolor="#9bbb59 [3206]" strokeweight="5pt">
            <v:stroke linestyle="thickThin"/>
            <v:shadow color="#868686"/>
            <v:textbox>
              <w:txbxContent>
                <w:p w:rsidR="00E03097" w:rsidRDefault="00E03097">
                  <w:r w:rsidRPr="00E03097">
                    <w:rPr>
                      <w:rFonts w:hint="cs"/>
                      <w:sz w:val="16"/>
                      <w:szCs w:val="16"/>
                      <w:rtl/>
                    </w:rPr>
                    <w:t>دفتر يوميه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rtl/>
                    </w:rPr>
                    <w:t>الصندوق</w:t>
                  </w:r>
                  <w:proofErr w:type="spellEnd"/>
                </w:p>
              </w:txbxContent>
            </v:textbox>
            <w10:wrap anchorx="page"/>
          </v:shape>
        </w:pict>
      </w:r>
      <w:r w:rsidR="00E03097">
        <w:rPr>
          <w:noProof/>
        </w:rPr>
        <w:pict>
          <v:shape id="_x0000_s1073" type="#_x0000_t32" style="position:absolute;margin-left:-3pt;margin-top:198.8pt;width:64.5pt;height:22.5pt;flip:x y;z-index:251702272" o:connectortype="straight">
            <v:stroke endarrow="block"/>
            <w10:wrap anchorx="page"/>
          </v:shape>
        </w:pict>
      </w:r>
      <w:r w:rsidR="00E03097">
        <w:rPr>
          <w:noProof/>
        </w:rPr>
        <w:pict>
          <v:shape id="_x0000_s1074" type="#_x0000_t32" style="position:absolute;margin-left:.75pt;margin-top:249.15pt;width:53.25pt;height:62.25pt;flip:x;z-index:251703296" o:connectortype="straight">
            <v:stroke endarrow="block"/>
            <w10:wrap anchorx="page"/>
          </v:shape>
        </w:pict>
      </w:r>
      <w:r w:rsidR="00E03097">
        <w:rPr>
          <w:noProof/>
        </w:rPr>
        <w:pict>
          <v:shape id="_x0000_s1054" type="#_x0000_t32" style="position:absolute;margin-left:142.5pt;margin-top:520.55pt;width:54pt;height:13.5pt;z-index:251683840" o:connectortype="straight">
            <v:stroke endarrow="block"/>
            <w10:wrap anchorx="page"/>
          </v:shape>
        </w:pict>
      </w:r>
      <w:r w:rsidR="00E03097">
        <w:rPr>
          <w:noProof/>
        </w:rPr>
        <w:pict>
          <v:shape id="_x0000_s1056" type="#_x0000_t32" style="position:absolute;margin-left:25.5pt;margin-top:526.55pt;width:60pt;height:42.1pt;flip:x;z-index:251685888" o:connectortype="straight">
            <v:stroke endarrow="block"/>
            <w10:wrap anchorx="page"/>
          </v:shape>
        </w:pict>
      </w:r>
      <w:r w:rsidR="00E03097">
        <w:rPr>
          <w:noProof/>
        </w:rPr>
        <w:pict>
          <v:shape id="_x0000_s1060" type="#_x0000_t12" style="position:absolute;margin-left:-46.5pt;margin-top:534.05pt;width:111.75pt;height:99.75pt;z-index:251689984" fillcolor="white [3201]" strokecolor="#9bbb59 [3206]" strokeweight="5pt">
            <v:stroke linestyle="thickThin"/>
            <v:shadow color="#868686"/>
            <v:textbox>
              <w:txbxContent>
                <w:p w:rsidR="00534032" w:rsidRDefault="00534032">
                  <w:r>
                    <w:rPr>
                      <w:rFonts w:hint="cs"/>
                      <w:rtl/>
                    </w:rPr>
                    <w:t xml:space="preserve">الحسابات </w:t>
                  </w:r>
                  <w:proofErr w:type="spellStart"/>
                  <w:r>
                    <w:rPr>
                      <w:rFonts w:hint="cs"/>
                      <w:rtl/>
                    </w:rPr>
                    <w:t>الشخصيه</w:t>
                  </w:r>
                  <w:proofErr w:type="spellEnd"/>
                </w:p>
              </w:txbxContent>
            </v:textbox>
            <w10:wrap anchorx="page"/>
          </v:shape>
        </w:pict>
      </w:r>
      <w:r w:rsidR="00E03097">
        <w:rPr>
          <w:noProof/>
        </w:rPr>
        <w:pict>
          <v:shape id="_x0000_s1059" type="#_x0000_t12" style="position:absolute;margin-left:61.5pt;margin-top:578.4pt;width:98.25pt;height:88.5pt;z-index:251688960" fillcolor="white [3201]" strokecolor="#9bbb59 [3206]" strokeweight="5pt">
            <v:stroke linestyle="thickThin"/>
            <v:shadow color="#868686"/>
            <v:textbox>
              <w:txbxContent>
                <w:p w:rsidR="00534032" w:rsidRDefault="00534032" w:rsidP="00534032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 xml:space="preserve">حسابات </w:t>
                  </w:r>
                  <w:proofErr w:type="spellStart"/>
                  <w:r>
                    <w:rPr>
                      <w:rFonts w:hint="cs"/>
                      <w:rtl/>
                    </w:rPr>
                    <w:t>الميزانيه</w:t>
                  </w:r>
                  <w:proofErr w:type="spellEnd"/>
                </w:p>
              </w:txbxContent>
            </v:textbox>
            <w10:wrap anchorx="page"/>
          </v:shape>
        </w:pict>
      </w:r>
      <w:r w:rsidR="00E03097">
        <w:rPr>
          <w:noProof/>
        </w:rPr>
        <w:pict>
          <v:shape id="_x0000_s1055" type="#_x0000_t32" style="position:absolute;margin-left:111.75pt;margin-top:541.65pt;width:1.5pt;height:36.75pt;flip:x;z-index:251684864" o:connectortype="straight">
            <v:stroke endarrow="block"/>
            <w10:wrap anchorx="page"/>
          </v:shape>
        </w:pict>
      </w:r>
      <w:r w:rsidR="00E03097">
        <w:rPr>
          <w:noProof/>
        </w:rPr>
        <w:pict>
          <v:shape id="_x0000_s1052" type="#_x0000_t32" style="position:absolute;margin-left:125.25pt;margin-top:422.3pt;width:17.25pt;height:42.1pt;flip:x;z-index:251681792" o:connectortype="straight">
            <v:stroke endarrow="block"/>
            <w10:wrap anchorx="page"/>
          </v:shape>
        </w:pict>
      </w:r>
      <w:r w:rsidR="00E03097">
        <w:rPr>
          <w:noProof/>
        </w:rPr>
        <w:pict>
          <v:shape id="_x0000_s1057" type="#_x0000_t32" style="position:absolute;margin-left:4.5pt;margin-top:491.3pt;width:43.5pt;height:4.6pt;flip:x y;z-index:251686912" o:connectortype="straight">
            <v:stroke endarrow="block"/>
            <w10:wrap anchorx="page"/>
          </v:shape>
        </w:pict>
      </w:r>
      <w:r w:rsidR="00E03097">
        <w:rPr>
          <w:noProof/>
        </w:rPr>
        <w:pict>
          <v:shape id="_x0000_s1061" type="#_x0000_t12" style="position:absolute;margin-left:-73.5pt;margin-top:431.3pt;width:113.25pt;height:96.1pt;z-index:251691008" fillcolor="white [3201]" strokecolor="#9bbb59 [3206]" strokeweight="5pt">
            <v:stroke linestyle="thickThin"/>
            <v:shadow color="#868686"/>
            <v:textbox>
              <w:txbxContent>
                <w:p w:rsidR="00534032" w:rsidRDefault="00534032" w:rsidP="00534032">
                  <w:pPr>
                    <w:jc w:val="center"/>
                  </w:pPr>
                  <w:r w:rsidRPr="00C27679">
                    <w:rPr>
                      <w:rFonts w:hint="cs"/>
                      <w:sz w:val="16"/>
                      <w:szCs w:val="16"/>
                      <w:rtl/>
                    </w:rPr>
                    <w:t xml:space="preserve">الحسابات </w:t>
                  </w:r>
                  <w:proofErr w:type="spellStart"/>
                  <w:r w:rsidRPr="00C27679">
                    <w:rPr>
                      <w:rFonts w:hint="cs"/>
                      <w:sz w:val="16"/>
                      <w:szCs w:val="16"/>
                      <w:rtl/>
                    </w:rPr>
                    <w:t>الجاريه</w:t>
                  </w:r>
                  <w:proofErr w:type="spellEnd"/>
                  <w:r w:rsidR="00C27679" w:rsidRPr="00C27679">
                    <w:rPr>
                      <w:rFonts w:hint="cs"/>
                      <w:sz w:val="16"/>
                      <w:szCs w:val="16"/>
                      <w:rtl/>
                    </w:rPr>
                    <w:t xml:space="preserve"> </w:t>
                  </w:r>
                  <w:proofErr w:type="spellStart"/>
                  <w:r w:rsidR="00C27679" w:rsidRPr="00C27679">
                    <w:rPr>
                      <w:rFonts w:hint="cs"/>
                      <w:sz w:val="16"/>
                      <w:szCs w:val="16"/>
                      <w:rtl/>
                    </w:rPr>
                    <w:t>والوسيطه</w:t>
                  </w:r>
                  <w:proofErr w:type="spellEnd"/>
                </w:p>
              </w:txbxContent>
            </v:textbox>
            <w10:wrap anchorx="page"/>
          </v:shape>
        </w:pict>
      </w:r>
      <w:r w:rsidR="00E03097">
        <w:rPr>
          <w:noProof/>
        </w:rPr>
        <w:pict>
          <v:shape id="_x0000_s1053" type="#_x0000_t12" style="position:absolute;margin-left:47.25pt;margin-top:448.55pt;width:132pt;height:113.25pt;z-index:251682816" fillcolor="#c2d69b [1942]" strokecolor="#9bbb59 [3206]" strokeweight="1pt">
            <v:fill color2="#9bbb59 [3206]" focus="50%" type="gradient"/>
            <v:shadow on="t" type="perspective" color="#4e6128 [1606]" offset="1pt" offset2="-3pt"/>
            <v:textbox>
              <w:txbxContent>
                <w:p w:rsidR="00356478" w:rsidRDefault="00356478" w:rsidP="00E03097">
                  <w:pPr>
                    <w:jc w:val="center"/>
                  </w:pPr>
                  <w:proofErr w:type="spellStart"/>
                  <w:r>
                    <w:rPr>
                      <w:rFonts w:hint="cs"/>
                      <w:rtl/>
                    </w:rPr>
                    <w:t>انواع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الدفاتر </w:t>
                  </w:r>
                  <w:proofErr w:type="spellStart"/>
                  <w:r>
                    <w:rPr>
                      <w:rFonts w:hint="cs"/>
                      <w:rtl/>
                    </w:rPr>
                    <w:t>الم</w:t>
                  </w:r>
                  <w:r w:rsidR="00E03097">
                    <w:rPr>
                      <w:rFonts w:hint="cs"/>
                      <w:rtl/>
                    </w:rPr>
                    <w:t>ح</w:t>
                  </w:r>
                  <w:r>
                    <w:rPr>
                      <w:rFonts w:hint="cs"/>
                      <w:rtl/>
                    </w:rPr>
                    <w:t>اسبيه</w:t>
                  </w:r>
                  <w:proofErr w:type="spellEnd"/>
                </w:p>
              </w:txbxContent>
            </v:textbox>
            <w10:wrap anchorx="page"/>
          </v:shape>
        </w:pict>
      </w:r>
      <w:r w:rsidR="00E03097">
        <w:rPr>
          <w:noProof/>
        </w:rPr>
        <w:pict>
          <v:shape id="_x0000_s1058" type="#_x0000_t12" style="position:absolute;margin-left:163.5pt;margin-top:501.8pt;width:96.75pt;height:89.25pt;z-index:251687936" fillcolor="white [3201]" strokecolor="#9bbb59 [3206]" strokeweight="5pt">
            <v:stroke linestyle="thickThin"/>
            <v:shadow color="#868686"/>
            <v:textbox>
              <w:txbxContent>
                <w:p w:rsidR="00534032" w:rsidRDefault="00534032" w:rsidP="00534032">
                  <w:pPr>
                    <w:jc w:val="center"/>
                  </w:pPr>
                  <w:proofErr w:type="spellStart"/>
                  <w:r>
                    <w:rPr>
                      <w:rFonts w:hint="cs"/>
                      <w:rtl/>
                    </w:rPr>
                    <w:t>اليوميه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rtl/>
                    </w:rPr>
                    <w:t>العامه</w:t>
                  </w:r>
                  <w:proofErr w:type="spellEnd"/>
                </w:p>
              </w:txbxContent>
            </v:textbox>
            <w10:wrap anchorx="page"/>
          </v:shape>
        </w:pict>
      </w:r>
      <w:r w:rsidR="00E03097">
        <w:rPr>
          <w:noProof/>
        </w:rPr>
        <w:pict>
          <v:shape id="_x0000_s1077" type="#_x0000_t12" style="position:absolute;margin-left:30pt;margin-top:51.15pt;width:105pt;height:102.75pt;z-index:251706368" fillcolor="white [3201]" strokecolor="#9bbb59 [3206]" strokeweight="5pt">
            <v:stroke linestyle="thickThin"/>
            <v:shadow color="#868686"/>
            <v:textbox>
              <w:txbxContent>
                <w:p w:rsidR="00E03097" w:rsidRDefault="00BF3968">
                  <w:r>
                    <w:rPr>
                      <w:rFonts w:hint="cs"/>
                      <w:rtl/>
                    </w:rPr>
                    <w:t xml:space="preserve">السلف </w:t>
                  </w:r>
                  <w:proofErr w:type="spellStart"/>
                  <w:r>
                    <w:rPr>
                      <w:rFonts w:hint="cs"/>
                      <w:rtl/>
                    </w:rPr>
                    <w:t>المستديمه</w:t>
                  </w:r>
                  <w:proofErr w:type="spellEnd"/>
                </w:p>
              </w:txbxContent>
            </v:textbox>
            <w10:wrap anchorx="page"/>
          </v:shape>
        </w:pict>
      </w:r>
      <w:r w:rsidR="00E03097">
        <w:rPr>
          <w:noProof/>
        </w:rPr>
        <w:pict>
          <v:shape id="_x0000_s1072" type="#_x0000_t32" style="position:absolute;margin-left:81pt;margin-top:138.9pt;width:0;height:33.85pt;flip:y;z-index:251701248" o:connectortype="straight">
            <v:stroke endarrow="block"/>
            <w10:wrap anchorx="page"/>
          </v:shape>
        </w:pict>
      </w:r>
      <w:r w:rsidR="00E03097">
        <w:rPr>
          <w:noProof/>
        </w:rPr>
        <w:pict>
          <v:shape id="_x0000_s1071" type="#_x0000_t32" style="position:absolute;margin-left:158.25pt;margin-top:193.65pt;width:21pt;height:27.65pt;flip:y;z-index:251700224" o:connectortype="straight">
            <v:stroke endarrow="block"/>
            <w10:wrap anchorx="page"/>
          </v:shape>
        </w:pict>
      </w:r>
      <w:r w:rsidR="00E03097">
        <w:rPr>
          <w:noProof/>
        </w:rPr>
        <w:pict>
          <v:shape id="_x0000_s1069" type="#_x0000_t12" style="position:absolute;margin-left:4.5pt;margin-top:172.75pt;width:153.75pt;height:122.9pt;z-index:251698176" fillcolor="#c2d69b [1942]" strokecolor="#9bbb59 [3206]" strokeweight="1pt">
            <v:fill color2="#9bbb59 [3206]" focus="50%" type="gradient"/>
            <v:shadow on="t" type="perspective" color="#4e6128 [1606]" offset="1pt" offset2="-3pt"/>
            <v:textbox>
              <w:txbxContent>
                <w:p w:rsidR="00E03097" w:rsidRDefault="00E03097" w:rsidP="00E03097">
                  <w:pPr>
                    <w:jc w:val="center"/>
                    <w:rPr>
                      <w:rFonts w:hint="cs"/>
                    </w:rPr>
                  </w:pPr>
                  <w:r w:rsidRPr="00E03097">
                    <w:rPr>
                      <w:rFonts w:hint="cs"/>
                      <w:sz w:val="18"/>
                      <w:szCs w:val="18"/>
                      <w:rtl/>
                    </w:rPr>
                    <w:t xml:space="preserve">الدفاتر والسجلات </w:t>
                  </w:r>
                  <w:proofErr w:type="spellStart"/>
                  <w:r w:rsidRPr="00E03097">
                    <w:rPr>
                      <w:rFonts w:hint="cs"/>
                      <w:sz w:val="18"/>
                      <w:szCs w:val="18"/>
                      <w:rtl/>
                    </w:rPr>
                    <w:t>البيانيه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rtl/>
                    </w:rPr>
                    <w:t>والاحصائيه</w:t>
                  </w:r>
                  <w:proofErr w:type="spellEnd"/>
                </w:p>
              </w:txbxContent>
            </v:textbox>
            <w10:wrap anchorx="page"/>
          </v:shape>
        </w:pict>
      </w:r>
      <w:r w:rsidR="00E03097">
        <w:rPr>
          <w:noProof/>
        </w:rPr>
        <w:pict>
          <v:shape id="_x0000_s1070" type="#_x0000_t32" style="position:absolute;margin-left:129pt;margin-top:259.65pt;width:43.5pt;height:36pt;flip:x y;z-index:251699200" o:connectortype="straight">
            <v:stroke endarrow="block"/>
            <w10:wrap anchorx="page"/>
          </v:shape>
        </w:pict>
      </w:r>
      <w:r w:rsidR="00C27679">
        <w:rPr>
          <w:noProof/>
        </w:rPr>
        <w:pict>
          <v:shape id="_x0000_s1026" type="#_x0000_t12" style="position:absolute;margin-left:103.5pt;margin-top:233.3pt;width:233.25pt;height:182.25pt;z-index:251658240" fillcolor="#9bbb59 [3206]" strokecolor="#9bbb59 [3206]" strokeweight="10pt">
            <v:stroke linestyle="thinThin"/>
            <v:shadow color="#868686"/>
            <v:textbox style="mso-next-textbox:#_x0000_s1026">
              <w:txbxContent>
                <w:p w:rsidR="00C63399" w:rsidRPr="00C63399" w:rsidRDefault="00C63399" w:rsidP="00C63399">
                  <w:pPr>
                    <w:jc w:val="center"/>
                    <w:rPr>
                      <w:sz w:val="40"/>
                      <w:szCs w:val="40"/>
                      <w:rtl/>
                    </w:rPr>
                  </w:pPr>
                  <w:r w:rsidRPr="00C63399">
                    <w:rPr>
                      <w:rFonts w:hint="cs"/>
                      <w:sz w:val="40"/>
                      <w:szCs w:val="40"/>
                      <w:rtl/>
                    </w:rPr>
                    <w:t>الدفاتر وطريقه القيد</w:t>
                  </w:r>
                </w:p>
              </w:txbxContent>
            </v:textbox>
            <w10:wrap anchorx="page"/>
          </v:shape>
        </w:pict>
      </w:r>
      <w:r w:rsidR="00C27679">
        <w:rPr>
          <w:noProof/>
        </w:rPr>
        <w:pict>
          <v:shape id="_x0000_s1028" type="#_x0000_t12" style="position:absolute;margin-left:214.5pt;margin-top:172.75pt;width:129pt;height:96.75pt;z-index:251660288" fillcolor="#c2d69b [1942]" strokecolor="#9bbb59 [3206]" strokeweight="1pt">
            <v:fill color2="#9bbb59 [3206]" focus="50%" type="gradient"/>
            <v:shadow on="t" type="perspective" color="#4e6128 [1606]" offset="1pt" offset2="-3pt"/>
            <v:textbox style="mso-next-textbox:#_x0000_s1028">
              <w:txbxContent>
                <w:p w:rsidR="00C63399" w:rsidRDefault="00C63399">
                  <w:r>
                    <w:rPr>
                      <w:rFonts w:hint="cs"/>
                      <w:rtl/>
                    </w:rPr>
                    <w:t>طريقه القيد في الدفاتر</w:t>
                  </w:r>
                </w:p>
              </w:txbxContent>
            </v:textbox>
            <w10:wrap anchorx="page"/>
          </v:shape>
        </w:pict>
      </w:r>
      <w:r w:rsidR="00C27679">
        <w:rPr>
          <w:noProof/>
        </w:rPr>
        <w:pict>
          <v:shape id="_x0000_s1027" type="#_x0000_t32" style="position:absolute;margin-left:276pt;margin-top:252.9pt;width:.75pt;height:42.75pt;flip:y;z-index:251659264" o:connectortype="straight">
            <v:stroke endarrow="block"/>
            <w10:wrap anchorx="page"/>
          </v:shape>
        </w:pict>
      </w:r>
      <w:r w:rsidR="00C27679">
        <w:rPr>
          <w:noProof/>
        </w:rPr>
        <w:pict>
          <v:shape id="_x0000_s1048" type="#_x0000_t32" style="position:absolute;margin-left:297pt;margin-top:606.05pt;width:24pt;height:14.25pt;flip:x;z-index:251677696" o:connectortype="straight">
            <v:stroke endarrow="block"/>
            <w10:wrap anchorx="page"/>
          </v:shape>
        </w:pict>
      </w:r>
      <w:r w:rsidR="00C27679">
        <w:rPr>
          <w:noProof/>
        </w:rPr>
        <w:pict>
          <v:shape id="_x0000_s1043" type="#_x0000_t12" style="position:absolute;margin-left:375pt;margin-top:455.3pt;width:146.25pt;height:117.75pt;z-index:251672576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 style="mso-next-textbox:#_x0000_s1043">
              <w:txbxContent>
                <w:p w:rsidR="00954C5A" w:rsidRPr="00C27679" w:rsidRDefault="00356478" w:rsidP="00356478">
                  <w:pPr>
                    <w:jc w:val="center"/>
                    <w:rPr>
                      <w:sz w:val="16"/>
                      <w:szCs w:val="16"/>
                    </w:rPr>
                  </w:pPr>
                  <w:r w:rsidRPr="00C27679">
                    <w:rPr>
                      <w:rFonts w:hint="cs"/>
                      <w:sz w:val="16"/>
                      <w:szCs w:val="16"/>
                      <w:rtl/>
                    </w:rPr>
                    <w:t>القيد فيها يكون من واقع</w:t>
                  </w:r>
                  <w:r w:rsidR="00C27679" w:rsidRPr="00C27679">
                    <w:rPr>
                      <w:rFonts w:hint="cs"/>
                      <w:sz w:val="16"/>
                      <w:szCs w:val="16"/>
                      <w:rtl/>
                    </w:rPr>
                    <w:t xml:space="preserve"> </w:t>
                  </w:r>
                  <w:proofErr w:type="spellStart"/>
                  <w:r w:rsidR="00C27679" w:rsidRPr="00C27679">
                    <w:rPr>
                      <w:rFonts w:hint="cs"/>
                      <w:sz w:val="16"/>
                      <w:szCs w:val="16"/>
                      <w:rtl/>
                    </w:rPr>
                    <w:t>امر</w:t>
                  </w:r>
                  <w:proofErr w:type="spellEnd"/>
                  <w:r w:rsidR="00C27679" w:rsidRPr="00C27679">
                    <w:rPr>
                      <w:rFonts w:hint="cs"/>
                      <w:sz w:val="16"/>
                      <w:szCs w:val="16"/>
                      <w:rtl/>
                    </w:rPr>
                    <w:t xml:space="preserve"> اعتماد الصرف </w:t>
                  </w:r>
                  <w:proofErr w:type="spellStart"/>
                  <w:r w:rsidR="00C27679" w:rsidRPr="00C27679">
                    <w:rPr>
                      <w:rFonts w:hint="cs"/>
                      <w:sz w:val="16"/>
                      <w:szCs w:val="16"/>
                      <w:rtl/>
                    </w:rPr>
                    <w:t>واذون</w:t>
                  </w:r>
                  <w:proofErr w:type="spellEnd"/>
                  <w:r w:rsidR="00C27679" w:rsidRPr="00C27679">
                    <w:rPr>
                      <w:rFonts w:hint="cs"/>
                      <w:sz w:val="16"/>
                      <w:szCs w:val="16"/>
                      <w:rtl/>
                    </w:rPr>
                    <w:t xml:space="preserve"> </w:t>
                  </w:r>
                  <w:proofErr w:type="spellStart"/>
                  <w:r w:rsidR="00C27679" w:rsidRPr="00C27679">
                    <w:rPr>
                      <w:rFonts w:hint="cs"/>
                      <w:sz w:val="16"/>
                      <w:szCs w:val="16"/>
                      <w:rtl/>
                    </w:rPr>
                    <w:t>التسويه</w:t>
                  </w:r>
                  <w:proofErr w:type="spellEnd"/>
                </w:p>
              </w:txbxContent>
            </v:textbox>
            <w10:wrap anchorx="page"/>
          </v:shape>
        </w:pict>
      </w:r>
      <w:r w:rsidR="00AE63BE">
        <w:rPr>
          <w:noProof/>
        </w:rPr>
        <w:pict>
          <v:shape id="_x0000_s1041" type="#_x0000_t32" style="position:absolute;margin-left:438pt;margin-top:315.9pt;width:.75pt;height:29.9pt;flip:y;z-index:251670528" o:connectortype="straight">
            <v:stroke endarrow="block"/>
            <w10:wrap anchorx="page"/>
          </v:shape>
        </w:pict>
      </w:r>
      <w:r w:rsidR="00AE63BE">
        <w:rPr>
          <w:noProof/>
        </w:rPr>
        <w:pict>
          <v:shape id="_x0000_s1042" type="#_x0000_t12" style="position:absolute;margin-left:373.5pt;margin-top:221.3pt;width:126pt;height:119.25pt;z-index:251671552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 style="mso-next-textbox:#_x0000_s1042">
              <w:txbxContent>
                <w:p w:rsidR="00954C5A" w:rsidRDefault="00954C5A" w:rsidP="00954C5A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 xml:space="preserve">ترتبط </w:t>
                  </w:r>
                  <w:proofErr w:type="spellStart"/>
                  <w:r>
                    <w:rPr>
                      <w:rFonts w:hint="cs"/>
                      <w:rtl/>
                    </w:rPr>
                    <w:t>بالعملبات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rtl/>
                    </w:rPr>
                    <w:t>الماليه</w:t>
                  </w:r>
                  <w:proofErr w:type="spellEnd"/>
                </w:p>
              </w:txbxContent>
            </v:textbox>
            <w10:wrap anchorx="page"/>
          </v:shape>
        </w:pict>
      </w:r>
      <w:r w:rsidR="00AE63BE">
        <w:rPr>
          <w:noProof/>
        </w:rPr>
        <w:pict>
          <v:shape id="_x0000_s1051" type="#_x0000_t12" style="position:absolute;margin-left:187.5pt;margin-top:592.55pt;width:120pt;height:97.5pt;z-index:251680768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356478" w:rsidRDefault="00356478">
                  <w:proofErr w:type="spellStart"/>
                  <w:r>
                    <w:rPr>
                      <w:rFonts w:hint="cs"/>
                      <w:rtl/>
                    </w:rPr>
                    <w:t>لايجري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لها أي قيود </w:t>
                  </w:r>
                </w:p>
              </w:txbxContent>
            </v:textbox>
            <w10:wrap anchorx="page"/>
          </v:shape>
        </w:pict>
      </w:r>
      <w:r w:rsidR="00AE63BE">
        <w:rPr>
          <w:noProof/>
        </w:rPr>
        <w:pict>
          <v:shape id="_x0000_s1050" type="#_x0000_t12" style="position:absolute;margin-left:293.25pt;margin-top:633.8pt;width:126.75pt;height:109.5pt;z-index:251679744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356478" w:rsidRPr="00356478" w:rsidRDefault="00356478" w:rsidP="00356478">
                  <w:pPr>
                    <w:jc w:val="center"/>
                    <w:rPr>
                      <w:sz w:val="20"/>
                      <w:szCs w:val="20"/>
                    </w:rPr>
                  </w:pPr>
                  <w:r w:rsidRPr="00356478">
                    <w:rPr>
                      <w:rFonts w:hint="cs"/>
                      <w:sz w:val="20"/>
                      <w:szCs w:val="20"/>
                      <w:rtl/>
                    </w:rPr>
                    <w:t xml:space="preserve">تخدم </w:t>
                  </w:r>
                  <w:proofErr w:type="spellStart"/>
                  <w:r w:rsidRPr="00356478">
                    <w:rPr>
                      <w:rFonts w:hint="cs"/>
                      <w:sz w:val="20"/>
                      <w:szCs w:val="20"/>
                      <w:rtl/>
                    </w:rPr>
                    <w:t>اغراض</w:t>
                  </w:r>
                  <w:proofErr w:type="spellEnd"/>
                  <w:r w:rsidRPr="00356478">
                    <w:rPr>
                      <w:rFonts w:hint="cs"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356478">
                    <w:rPr>
                      <w:rFonts w:hint="cs"/>
                      <w:sz w:val="20"/>
                      <w:szCs w:val="20"/>
                      <w:rtl/>
                    </w:rPr>
                    <w:t>الرقابه</w:t>
                  </w:r>
                  <w:proofErr w:type="spellEnd"/>
                </w:p>
              </w:txbxContent>
            </v:textbox>
            <w10:wrap anchorx="page"/>
          </v:shape>
        </w:pict>
      </w:r>
      <w:r w:rsidR="00AE63BE">
        <w:rPr>
          <w:noProof/>
        </w:rPr>
        <w:pict>
          <v:shape id="_x0000_s1049" type="#_x0000_t12" style="position:absolute;margin-left:389.25pt;margin-top:573.05pt;width:110.25pt;height:129.75pt;z-index:251678720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356478" w:rsidRDefault="00356478">
                  <w:r>
                    <w:rPr>
                      <w:rFonts w:hint="cs"/>
                      <w:rtl/>
                    </w:rPr>
                    <w:t xml:space="preserve">مخصصه لغرض </w:t>
                  </w:r>
                  <w:proofErr w:type="spellStart"/>
                  <w:r>
                    <w:rPr>
                      <w:rFonts w:hint="cs"/>
                      <w:rtl/>
                    </w:rPr>
                    <w:t>احصائي</w:t>
                  </w:r>
                  <w:proofErr w:type="spellEnd"/>
                </w:p>
              </w:txbxContent>
            </v:textbox>
            <w10:wrap anchorx="page"/>
          </v:shape>
        </w:pict>
      </w:r>
      <w:r w:rsidR="00AE63BE">
        <w:rPr>
          <w:noProof/>
        </w:rPr>
        <w:pict>
          <v:shape id="_x0000_s1047" type="#_x0000_t32" style="position:absolute;margin-left:346.5pt;margin-top:625.55pt;width:0;height:27.75pt;z-index:251676672" o:connectortype="straight">
            <v:stroke endarrow="block"/>
            <w10:wrap anchorx="page"/>
          </v:shape>
        </w:pict>
      </w:r>
      <w:r w:rsidR="00AE63BE">
        <w:rPr>
          <w:noProof/>
        </w:rPr>
        <w:pict>
          <v:shape id="_x0000_s1046" type="#_x0000_t32" style="position:absolute;margin-left:375pt;margin-top:604.55pt;width:31.5pt;height:14.25pt;z-index:251675648" o:connectortype="straight">
            <v:stroke endarrow="block"/>
            <w10:wrap anchorx="page"/>
          </v:shape>
        </w:pict>
      </w:r>
    </w:p>
    <w:sectPr w:rsidR="00356478" w:rsidSect="00534032">
      <w:pgSz w:w="11906" w:h="16838"/>
      <w:pgMar w:top="568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63399"/>
    <w:rsid w:val="0023721D"/>
    <w:rsid w:val="00356478"/>
    <w:rsid w:val="004D5023"/>
    <w:rsid w:val="00534032"/>
    <w:rsid w:val="005660EF"/>
    <w:rsid w:val="008621EF"/>
    <w:rsid w:val="009446E4"/>
    <w:rsid w:val="00954C5A"/>
    <w:rsid w:val="00AE63BE"/>
    <w:rsid w:val="00BF3968"/>
    <w:rsid w:val="00C27679"/>
    <w:rsid w:val="00C63399"/>
    <w:rsid w:val="00E03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0" type="connector" idref="#_x0000_s1055"/>
        <o:r id="V:Rule21" type="connector" idref="#_x0000_s1054"/>
        <o:r id="V:Rule22" type="connector" idref="#_x0000_s1027"/>
        <o:r id="V:Rule23" type="connector" idref="#_x0000_s1052"/>
        <o:r id="V:Rule24" type="connector" idref="#_x0000_s1056"/>
        <o:r id="V:Rule25" type="connector" idref="#_x0000_s1030"/>
        <o:r id="V:Rule26" type="connector" idref="#_x0000_s1041"/>
        <o:r id="V:Rule27" type="connector" idref="#_x0000_s1029"/>
        <o:r id="V:Rule28" type="connector" idref="#_x0000_s1057"/>
        <o:r id="V:Rule29" type="connector" idref="#_x0000_s1044"/>
        <o:r id="V:Rule32" type="connector" idref="#_x0000_s1046"/>
        <o:r id="V:Rule33" type="connector" idref="#_x0000_s1040"/>
        <o:r id="V:Rule34" type="connector" idref="#_x0000_s1033"/>
        <o:r id="V:Rule35" type="connector" idref="#_x0000_s1048"/>
        <o:r id="V:Rule36" type="connector" idref="#_x0000_s1047"/>
        <o:r id="V:Rule37" type="connector" idref="#_x0000_s1038"/>
        <o:r id="V:Rule40" type="connector" idref="#_x0000_s1070"/>
        <o:r id="V:Rule42" type="connector" idref="#_x0000_s1071"/>
        <o:r id="V:Rule44" type="connector" idref="#_x0000_s1072"/>
        <o:r id="V:Rule46" type="connector" idref="#_x0000_s1073"/>
        <o:r id="V:Rule48" type="connector" idref="#_x0000_s1074"/>
        <o:r id="V:Rule50" type="connector" idref="#_x0000_s107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21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82D9D-E882-49A0-89C0-CB06856E3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TOSHIBA1</dc:creator>
  <cp:lastModifiedBy>TOSHIBA1</cp:lastModifiedBy>
  <cp:revision>2</cp:revision>
  <dcterms:created xsi:type="dcterms:W3CDTF">2016-02-08T16:40:00Z</dcterms:created>
  <dcterms:modified xsi:type="dcterms:W3CDTF">2016-02-19T13:54:00Z</dcterms:modified>
</cp:coreProperties>
</file>