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01A" w:rsidRPr="0064201A" w:rsidRDefault="0064201A" w:rsidP="00F61B21">
      <w:pPr>
        <w:pStyle w:val="NoSpacing"/>
        <w:bidi/>
        <w:rPr>
          <w:rFonts w:hint="cs"/>
          <w:rtl/>
          <w:lang w:eastAsia="ar-SA"/>
        </w:rPr>
      </w:pPr>
      <w:r w:rsidRPr="0064201A">
        <w:rPr>
          <w:rFonts w:hint="cs"/>
          <w:rtl/>
          <w:lang w:eastAsia="ar-SA" w:bidi="ar-EG"/>
        </w:rPr>
        <w:t xml:space="preserve">جامعة الملك سعود                                                                     </w:t>
      </w:r>
      <w:r w:rsidR="00F61B21">
        <w:rPr>
          <w:rFonts w:hint="cs"/>
          <w:rtl/>
          <w:lang w:eastAsia="ar-SA" w:bidi="ar-EG"/>
        </w:rPr>
        <w:t xml:space="preserve">                 </w:t>
      </w:r>
      <w:r w:rsidR="00F61B21" w:rsidRPr="00F61B21">
        <w:rPr>
          <w:rFonts w:hint="cs"/>
          <w:b/>
          <w:bCs/>
          <w:rtl/>
          <w:lang w:eastAsia="ar-SA" w:bidi="ar-EG"/>
        </w:rPr>
        <w:t xml:space="preserve">أستاذة </w:t>
      </w:r>
      <w:r w:rsidRPr="00F61B21">
        <w:rPr>
          <w:rFonts w:hint="cs"/>
          <w:b/>
          <w:bCs/>
          <w:rtl/>
          <w:lang w:eastAsia="ar-SA" w:bidi="ar-EG"/>
        </w:rPr>
        <w:t xml:space="preserve"> المادة : دكتورة/ أميرة حامد</w:t>
      </w:r>
    </w:p>
    <w:p w:rsidR="00F61B21" w:rsidRPr="0064201A" w:rsidRDefault="0064201A" w:rsidP="00F61B21">
      <w:pPr>
        <w:keepNext/>
        <w:overflowPunct w:val="0"/>
        <w:autoSpaceDE w:val="0"/>
        <w:autoSpaceDN w:val="0"/>
        <w:bidi/>
        <w:adjustRightInd w:val="0"/>
        <w:spacing w:after="0" w:line="240" w:lineRule="auto"/>
        <w:textAlignment w:val="baseline"/>
        <w:outlineLvl w:val="0"/>
        <w:rPr>
          <w:rFonts w:ascii="Times New Roman" w:eastAsia="Times New Roman" w:hAnsi="Times New Roman" w:cs="Simplified Arabic"/>
          <w:b/>
          <w:bCs/>
          <w:sz w:val="24"/>
          <w:szCs w:val="24"/>
          <w:lang w:eastAsia="ar-SA" w:bidi="ar-EG"/>
        </w:rPr>
      </w:pPr>
      <w:r w:rsidRPr="0064201A">
        <w:rPr>
          <w:rFonts w:ascii="Times New Roman" w:eastAsia="Times New Roman" w:hAnsi="Times New Roman" w:cs="Simplified Arabic" w:hint="cs"/>
          <w:b/>
          <w:bCs/>
          <w:sz w:val="24"/>
          <w:szCs w:val="24"/>
          <w:rtl/>
          <w:lang w:eastAsia="ar-SA" w:bidi="ar-EG"/>
        </w:rPr>
        <w:t xml:space="preserve">كلية إدارة الأعمال                                                </w:t>
      </w:r>
      <w:r w:rsidRPr="0064201A">
        <w:rPr>
          <w:rFonts w:ascii="Times New Roman" w:eastAsia="Times New Roman" w:hAnsi="Times New Roman" w:cs="Simplified Arabic"/>
          <w:b/>
          <w:bCs/>
          <w:sz w:val="24"/>
          <w:szCs w:val="24"/>
          <w:lang w:eastAsia="ar-SA" w:bidi="ar-EG"/>
        </w:rPr>
        <w:t xml:space="preserve">                         </w:t>
      </w:r>
      <w:r w:rsidRPr="0064201A">
        <w:rPr>
          <w:rFonts w:ascii="Times New Roman" w:eastAsia="Times New Roman" w:hAnsi="Times New Roman" w:cs="Simplified Arabic" w:hint="cs"/>
          <w:b/>
          <w:bCs/>
          <w:sz w:val="24"/>
          <w:szCs w:val="24"/>
          <w:rtl/>
          <w:lang w:eastAsia="ar-SA" w:bidi="ar-EG"/>
        </w:rPr>
        <w:t xml:space="preserve"> البريد الالكترونى: </w:t>
      </w:r>
      <w:r w:rsidRPr="0064201A">
        <w:rPr>
          <w:rFonts w:ascii="Times New Roman" w:eastAsia="Times New Roman" w:hAnsi="Times New Roman" w:cs="Simplified Arabic"/>
          <w:b/>
          <w:bCs/>
          <w:sz w:val="24"/>
          <w:szCs w:val="24"/>
          <w:lang w:eastAsia="ar-SA" w:bidi="ar-EG"/>
        </w:rPr>
        <w:t>amhamed@ksu.edu.sa</w:t>
      </w:r>
    </w:p>
    <w:p w:rsidR="0064201A" w:rsidRPr="0064201A" w:rsidRDefault="0064201A" w:rsidP="00F61B21">
      <w:pPr>
        <w:keepNext/>
        <w:overflowPunct w:val="0"/>
        <w:autoSpaceDE w:val="0"/>
        <w:autoSpaceDN w:val="0"/>
        <w:bidi/>
        <w:adjustRightInd w:val="0"/>
        <w:spacing w:after="0" w:line="240" w:lineRule="auto"/>
        <w:textAlignment w:val="baseline"/>
        <w:outlineLvl w:val="0"/>
        <w:rPr>
          <w:rFonts w:ascii="Times New Roman" w:eastAsia="Times New Roman" w:hAnsi="Times New Roman" w:cs="Simplified Arabic"/>
          <w:b/>
          <w:bCs/>
          <w:sz w:val="24"/>
          <w:szCs w:val="24"/>
          <w:lang w:eastAsia="ar-SA"/>
        </w:rPr>
      </w:pPr>
      <w:r w:rsidRPr="0064201A">
        <w:rPr>
          <w:rFonts w:ascii="Times New Roman" w:eastAsia="Times New Roman" w:hAnsi="Times New Roman" w:cs="Simplified Arabic" w:hint="cs"/>
          <w:b/>
          <w:bCs/>
          <w:sz w:val="24"/>
          <w:szCs w:val="24"/>
          <w:rtl/>
          <w:lang w:eastAsia="ar-SA" w:bidi="ar-EG"/>
        </w:rPr>
        <w:t>قسم المحاسبة</w:t>
      </w:r>
      <w:r w:rsidR="00F61B21">
        <w:rPr>
          <w:rFonts w:ascii="Times New Roman" w:eastAsia="Times New Roman" w:hAnsi="Times New Roman" w:cs="Simplified Arabic" w:hint="cs"/>
          <w:b/>
          <w:bCs/>
          <w:sz w:val="24"/>
          <w:szCs w:val="24"/>
          <w:rtl/>
          <w:lang w:eastAsia="ar-SA"/>
        </w:rPr>
        <w:t xml:space="preserve">                                                       الموقع الالكترونى: </w:t>
      </w:r>
      <w:r w:rsidR="00F61B21">
        <w:rPr>
          <w:rFonts w:ascii="Times New Roman" w:eastAsia="Times New Roman" w:hAnsi="Times New Roman" w:cs="Simplified Arabic"/>
          <w:b/>
          <w:bCs/>
          <w:sz w:val="24"/>
          <w:szCs w:val="24"/>
          <w:lang w:eastAsia="ar-SA"/>
        </w:rPr>
        <w:t>http://fac.ksu.edu.sa/amhamed</w:t>
      </w:r>
    </w:p>
    <w:p w:rsidR="0064201A" w:rsidRDefault="0064201A" w:rsidP="0064201A">
      <w:pPr>
        <w:keepNext/>
        <w:overflowPunct w:val="0"/>
        <w:autoSpaceDE w:val="0"/>
        <w:autoSpaceDN w:val="0"/>
        <w:bidi/>
        <w:adjustRightInd w:val="0"/>
        <w:spacing w:after="0" w:line="240" w:lineRule="auto"/>
        <w:jc w:val="center"/>
        <w:textAlignment w:val="baseline"/>
        <w:outlineLvl w:val="0"/>
        <w:rPr>
          <w:rFonts w:ascii="Times New Roman" w:eastAsia="Times New Roman" w:hAnsi="Times New Roman" w:cs="Simplified Arabic"/>
          <w:b/>
          <w:bCs/>
          <w:sz w:val="24"/>
          <w:szCs w:val="24"/>
          <w:u w:val="single"/>
          <w:lang w:eastAsia="ar-SA"/>
        </w:rPr>
      </w:pPr>
    </w:p>
    <w:p w:rsidR="0064201A" w:rsidRPr="0064201A" w:rsidRDefault="0064201A" w:rsidP="0064201A">
      <w:pPr>
        <w:keepNext/>
        <w:overflowPunct w:val="0"/>
        <w:autoSpaceDE w:val="0"/>
        <w:autoSpaceDN w:val="0"/>
        <w:bidi/>
        <w:adjustRightInd w:val="0"/>
        <w:spacing w:after="0" w:line="240" w:lineRule="auto"/>
        <w:jc w:val="center"/>
        <w:textAlignment w:val="baseline"/>
        <w:outlineLvl w:val="0"/>
        <w:rPr>
          <w:rFonts w:ascii="Times New Roman" w:eastAsia="Times New Roman" w:hAnsi="Times New Roman" w:cs="Simplified Arabic"/>
          <w:b/>
          <w:bCs/>
          <w:sz w:val="24"/>
          <w:szCs w:val="24"/>
          <w:u w:val="single"/>
          <w:rtl/>
          <w:lang w:eastAsia="ar-SA" w:bidi="ar-EG"/>
        </w:rPr>
      </w:pPr>
      <w:r w:rsidRPr="0064201A">
        <w:rPr>
          <w:rFonts w:ascii="Times New Roman" w:eastAsia="Times New Roman" w:hAnsi="Times New Roman" w:cs="Simplified Arabic"/>
          <w:b/>
          <w:bCs/>
          <w:sz w:val="24"/>
          <w:szCs w:val="24"/>
          <w:u w:val="single"/>
          <w:rtl/>
          <w:lang w:eastAsia="ar-SA"/>
        </w:rPr>
        <w:t>الخطة التدريسية للمقرر</w:t>
      </w:r>
      <w:r w:rsidRPr="0064201A">
        <w:rPr>
          <w:rFonts w:ascii="Times New Roman" w:eastAsia="Times New Roman" w:hAnsi="Times New Roman" w:cs="Simplified Arabic" w:hint="cs"/>
          <w:b/>
          <w:bCs/>
          <w:sz w:val="24"/>
          <w:szCs w:val="24"/>
          <w:u w:val="single"/>
          <w:rtl/>
          <w:lang w:eastAsia="ar-SA"/>
        </w:rPr>
        <w:br/>
        <w:t>المحاسبة الضريبية والزكاة</w:t>
      </w:r>
      <w:r>
        <w:rPr>
          <w:rFonts w:ascii="Times New Roman" w:eastAsia="Times New Roman" w:hAnsi="Times New Roman" w:cs="Simplified Arabic"/>
          <w:b/>
          <w:bCs/>
          <w:sz w:val="24"/>
          <w:szCs w:val="24"/>
          <w:u w:val="single"/>
          <w:lang w:eastAsia="ar-SA"/>
        </w:rPr>
        <w:t xml:space="preserve"> </w:t>
      </w:r>
      <w:r>
        <w:rPr>
          <w:rFonts w:ascii="Times New Roman" w:eastAsia="Times New Roman" w:hAnsi="Times New Roman" w:cs="Simplified Arabic" w:hint="cs"/>
          <w:b/>
          <w:bCs/>
          <w:sz w:val="24"/>
          <w:szCs w:val="24"/>
          <w:u w:val="single"/>
          <w:rtl/>
          <w:lang w:eastAsia="ar-SA" w:bidi="ar-EG"/>
        </w:rPr>
        <w:t>حسب 414</w:t>
      </w:r>
    </w:p>
    <w:p w:rsidR="0064201A" w:rsidRPr="0064201A" w:rsidRDefault="0064201A" w:rsidP="0064201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rtl/>
          <w:lang w:eastAsia="ar-SA"/>
        </w:rPr>
      </w:pPr>
    </w:p>
    <w:p w:rsidR="0064201A" w:rsidRPr="0064201A" w:rsidRDefault="0064201A" w:rsidP="0064201A">
      <w:pPr>
        <w:overflowPunct w:val="0"/>
        <w:autoSpaceDE w:val="0"/>
        <w:autoSpaceDN w:val="0"/>
        <w:bidi/>
        <w:adjustRightInd w:val="0"/>
        <w:spacing w:after="0" w:line="240" w:lineRule="auto"/>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u w:val="single"/>
          <w:rtl/>
          <w:lang w:eastAsia="ar-SA"/>
        </w:rPr>
        <w:t>هدف المقرر :</w:t>
      </w:r>
      <w:r w:rsidRPr="0064201A">
        <w:rPr>
          <w:rFonts w:ascii="Times New Roman" w:eastAsia="Times New Roman" w:hAnsi="Times New Roman" w:cs="Simplified Arabic"/>
          <w:b/>
          <w:bCs/>
          <w:sz w:val="20"/>
          <w:szCs w:val="20"/>
          <w:rtl/>
          <w:lang w:eastAsia="ar-SA"/>
        </w:rPr>
        <w:t xml:space="preserve"> </w:t>
      </w:r>
      <w:r w:rsidRPr="0064201A">
        <w:rPr>
          <w:rFonts w:ascii="Times New Roman" w:eastAsia="Times New Roman" w:hAnsi="Times New Roman" w:cs="Simplified Arabic" w:hint="cs"/>
          <w:b/>
          <w:bCs/>
          <w:sz w:val="20"/>
          <w:szCs w:val="20"/>
          <w:rtl/>
          <w:lang w:eastAsia="ar-SA"/>
        </w:rPr>
        <w:t xml:space="preserve">يهدف هذا المقرر إلى </w:t>
      </w:r>
      <w:r>
        <w:rPr>
          <w:rFonts w:ascii="Times New Roman" w:eastAsia="Times New Roman" w:hAnsi="Times New Roman" w:cs="Simplified Arabic" w:hint="cs"/>
          <w:b/>
          <w:bCs/>
          <w:sz w:val="20"/>
          <w:szCs w:val="20"/>
          <w:rtl/>
          <w:lang w:eastAsia="ar-SA"/>
        </w:rPr>
        <w:t>تمكين</w:t>
      </w:r>
      <w:r w:rsidRPr="0064201A">
        <w:rPr>
          <w:rFonts w:ascii="Times New Roman" w:eastAsia="Times New Roman" w:hAnsi="Times New Roman" w:cs="Simplified Arabic" w:hint="cs"/>
          <w:b/>
          <w:bCs/>
          <w:sz w:val="20"/>
          <w:szCs w:val="20"/>
          <w:rtl/>
          <w:lang w:eastAsia="ar-SA"/>
        </w:rPr>
        <w:t xml:space="preserve"> الطالبة</w:t>
      </w:r>
      <w:r>
        <w:rPr>
          <w:rFonts w:ascii="Times New Roman" w:eastAsia="Times New Roman" w:hAnsi="Times New Roman" w:cs="Simplified Arabic" w:hint="cs"/>
          <w:b/>
          <w:bCs/>
          <w:sz w:val="20"/>
          <w:szCs w:val="20"/>
          <w:rtl/>
          <w:lang w:eastAsia="ar-SA"/>
        </w:rPr>
        <w:t xml:space="preserve"> من أخذ</w:t>
      </w:r>
      <w:r w:rsidRPr="0064201A">
        <w:rPr>
          <w:rFonts w:ascii="Times New Roman" w:eastAsia="Times New Roman" w:hAnsi="Times New Roman" w:cs="Simplified Arabic" w:hint="cs"/>
          <w:b/>
          <w:bCs/>
          <w:sz w:val="20"/>
          <w:szCs w:val="20"/>
          <w:rtl/>
          <w:lang w:eastAsia="ar-SA"/>
        </w:rPr>
        <w:t xml:space="preserve"> فكرة مختصرة عن</w:t>
      </w:r>
      <w:r>
        <w:rPr>
          <w:rFonts w:ascii="Times New Roman" w:eastAsia="Times New Roman" w:hAnsi="Times New Roman" w:cs="Simplified Arabic" w:hint="cs"/>
          <w:b/>
          <w:bCs/>
          <w:sz w:val="20"/>
          <w:szCs w:val="20"/>
          <w:rtl/>
          <w:lang w:eastAsia="ar-SA"/>
        </w:rPr>
        <w:t xml:space="preserve"> الهيكل الضريبى والزكوى، كذلك</w:t>
      </w:r>
      <w:r w:rsidRPr="0064201A">
        <w:rPr>
          <w:rFonts w:ascii="Times New Roman" w:eastAsia="Times New Roman" w:hAnsi="Times New Roman" w:cs="Simplified Arabic" w:hint="cs"/>
          <w:b/>
          <w:bCs/>
          <w:sz w:val="20"/>
          <w:szCs w:val="20"/>
          <w:rtl/>
          <w:lang w:eastAsia="ar-SA"/>
        </w:rPr>
        <w:t xml:space="preserve"> </w:t>
      </w:r>
      <w:r>
        <w:rPr>
          <w:rFonts w:ascii="Times New Roman" w:eastAsia="Times New Roman" w:hAnsi="Times New Roman" w:cs="Simplified Arabic" w:hint="cs"/>
          <w:b/>
          <w:bCs/>
          <w:sz w:val="20"/>
          <w:szCs w:val="20"/>
          <w:rtl/>
          <w:lang w:eastAsia="ar-SA"/>
        </w:rPr>
        <w:t>الاطار الفكرى للضريبة والاطار الفكرى للزكاة و</w:t>
      </w:r>
      <w:r w:rsidRPr="0064201A">
        <w:rPr>
          <w:rFonts w:ascii="Times New Roman" w:eastAsia="Times New Roman" w:hAnsi="Times New Roman" w:cs="Simplified Arabic" w:hint="cs"/>
          <w:b/>
          <w:bCs/>
          <w:sz w:val="20"/>
          <w:szCs w:val="20"/>
          <w:rtl/>
          <w:lang w:eastAsia="ar-SA"/>
        </w:rPr>
        <w:t>حقيقة الزكاة وحكمها مع دراسة تفصيلية لكل من نظام جباية فريضة الزكاة ونظام ضريبة الدخل في المملكة العربية السعودية مع التركيز على الجوانب المحاسبية والتطبيقية .</w:t>
      </w:r>
    </w:p>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rtl/>
          <w:lang w:eastAsia="ar-SA"/>
        </w:rPr>
      </w:pPr>
      <w:r w:rsidRPr="0064201A">
        <w:rPr>
          <w:rFonts w:ascii="Times New Roman" w:eastAsia="Times New Roman" w:hAnsi="Times New Roman" w:cs="Simplified Arabic" w:hint="cs"/>
          <w:b/>
          <w:bCs/>
          <w:u w:val="single"/>
          <w:rtl/>
          <w:lang w:eastAsia="ar-SA"/>
        </w:rPr>
        <w:t>تقييم أداء الطالبات</w:t>
      </w:r>
      <w:r w:rsidRPr="0064201A">
        <w:rPr>
          <w:rFonts w:ascii="Times New Roman" w:eastAsia="Times New Roman" w:hAnsi="Times New Roman" w:cs="Simplified Arabic"/>
          <w:b/>
          <w:bCs/>
          <w:rtl/>
          <w:lang w:eastAsia="ar-SA"/>
        </w:rPr>
        <w:t>:</w:t>
      </w:r>
      <w:r w:rsidRPr="0064201A">
        <w:rPr>
          <w:rFonts w:ascii="Times New Roman" w:eastAsia="Times New Roman" w:hAnsi="Times New Roman" w:cs="Simplified Arabic" w:hint="cs"/>
          <w:b/>
          <w:bCs/>
          <w:rtl/>
          <w:lang w:eastAsia="ar-SA"/>
        </w:rPr>
        <w:t xml:space="preserve"> يتم تقييم أداء الطالبات على النحو التالي:</w:t>
      </w:r>
    </w:p>
    <w:tbl>
      <w:tblPr>
        <w:bidiVisual/>
        <w:tblW w:w="5000" w:type="pct"/>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8807"/>
        <w:gridCol w:w="940"/>
        <w:gridCol w:w="938"/>
      </w:tblGrid>
      <w:tr w:rsidR="0064201A" w:rsidRPr="0064201A" w:rsidTr="0052234D">
        <w:tc>
          <w:tcPr>
            <w:tcW w:w="4121" w:type="pct"/>
            <w:tcBorders>
              <w:bottom w:val="nil"/>
              <w:right w:val="nil"/>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البيــــــــــــــــــــــان</w:t>
            </w:r>
          </w:p>
        </w:tc>
        <w:tc>
          <w:tcPr>
            <w:tcW w:w="440" w:type="pct"/>
            <w:tcBorders>
              <w:top w:val="single" w:sz="6" w:space="0" w:color="auto"/>
              <w:left w:val="single" w:sz="6" w:space="0" w:color="auto"/>
              <w:bottom w:val="single" w:sz="6" w:space="0" w:color="auto"/>
              <w:right w:val="nil"/>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الدرجة</w:t>
            </w:r>
          </w:p>
        </w:tc>
        <w:tc>
          <w:tcPr>
            <w:tcW w:w="439" w:type="pct"/>
            <w:tcBorders>
              <w:top w:val="single" w:sz="6" w:space="0" w:color="auto"/>
              <w:left w:val="single" w:sz="6" w:space="0" w:color="auto"/>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النسبة</w:t>
            </w:r>
          </w:p>
        </w:tc>
      </w:tr>
      <w:tr w:rsidR="0064201A" w:rsidRPr="0064201A" w:rsidTr="0052234D">
        <w:tc>
          <w:tcPr>
            <w:tcW w:w="4121" w:type="pct"/>
            <w:tcBorders>
              <w:top w:val="single" w:sz="6" w:space="0" w:color="auto"/>
              <w:bottom w:val="single" w:sz="6" w:space="0" w:color="auto"/>
              <w:right w:val="nil"/>
            </w:tcBorders>
          </w:tcPr>
          <w:p w:rsidR="0064201A" w:rsidRPr="0064201A" w:rsidRDefault="0064201A" w:rsidP="00E71CF2">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 xml:space="preserve">أولاً </w:t>
            </w:r>
            <w:r w:rsidRPr="0064201A">
              <w:rPr>
                <w:rFonts w:ascii="Times New Roman" w:eastAsia="Times New Roman" w:hAnsi="Times New Roman" w:cs="Simplified Arabic"/>
                <w:b/>
                <w:bCs/>
                <w:sz w:val="20"/>
                <w:szCs w:val="20"/>
                <w:rtl/>
                <w:lang w:eastAsia="ar-SA"/>
              </w:rPr>
              <w:t xml:space="preserve">: </w:t>
            </w:r>
            <w:r w:rsidRPr="0064201A">
              <w:rPr>
                <w:rFonts w:ascii="Times New Roman" w:eastAsia="Times New Roman" w:hAnsi="Times New Roman" w:cs="Simplified Arabic" w:hint="cs"/>
                <w:b/>
                <w:bCs/>
                <w:sz w:val="20"/>
                <w:szCs w:val="20"/>
                <w:rtl/>
                <w:lang w:eastAsia="ar-SA"/>
              </w:rPr>
              <w:t xml:space="preserve">الاختبار الفصلي الأول : </w:t>
            </w:r>
          </w:p>
        </w:tc>
        <w:tc>
          <w:tcPr>
            <w:tcW w:w="440" w:type="pct"/>
            <w:tcBorders>
              <w:top w:val="single" w:sz="6" w:space="0" w:color="auto"/>
              <w:left w:val="single" w:sz="6" w:space="0" w:color="auto"/>
              <w:bottom w:val="single" w:sz="6" w:space="0" w:color="auto"/>
              <w:right w:val="nil"/>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20</w:t>
            </w:r>
          </w:p>
        </w:tc>
        <w:tc>
          <w:tcPr>
            <w:tcW w:w="439" w:type="pct"/>
            <w:tcBorders>
              <w:top w:val="single" w:sz="6" w:space="0" w:color="auto"/>
              <w:left w:val="single" w:sz="6" w:space="0" w:color="auto"/>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20</w:t>
            </w:r>
            <w:r w:rsidRPr="0064201A">
              <w:rPr>
                <w:rFonts w:ascii="Times New Roman" w:eastAsia="Times New Roman" w:hAnsi="Times New Roman" w:cs="Simplified Arabic"/>
                <w:b/>
                <w:bCs/>
                <w:sz w:val="20"/>
                <w:szCs w:val="20"/>
                <w:rtl/>
                <w:lang w:eastAsia="ar-SA"/>
              </w:rPr>
              <w:t>%</w:t>
            </w:r>
          </w:p>
        </w:tc>
      </w:tr>
      <w:tr w:rsidR="0064201A" w:rsidRPr="0064201A" w:rsidTr="0052234D">
        <w:tc>
          <w:tcPr>
            <w:tcW w:w="4121" w:type="pct"/>
            <w:tcBorders>
              <w:top w:val="single" w:sz="6" w:space="0" w:color="auto"/>
              <w:bottom w:val="single" w:sz="6" w:space="0" w:color="auto"/>
              <w:right w:val="nil"/>
            </w:tcBorders>
          </w:tcPr>
          <w:p w:rsidR="0064201A" w:rsidRPr="0064201A" w:rsidRDefault="0064201A" w:rsidP="00E71CF2">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 xml:space="preserve">ثانياً : الاختبار الفصلي الثاني : </w:t>
            </w:r>
          </w:p>
        </w:tc>
        <w:tc>
          <w:tcPr>
            <w:tcW w:w="440" w:type="pct"/>
            <w:tcBorders>
              <w:top w:val="single" w:sz="6" w:space="0" w:color="auto"/>
              <w:left w:val="single" w:sz="6" w:space="0" w:color="auto"/>
              <w:bottom w:val="single" w:sz="6" w:space="0" w:color="auto"/>
              <w:right w:val="nil"/>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10</w:t>
            </w:r>
          </w:p>
        </w:tc>
        <w:tc>
          <w:tcPr>
            <w:tcW w:w="439" w:type="pct"/>
            <w:tcBorders>
              <w:top w:val="single" w:sz="6" w:space="0" w:color="auto"/>
              <w:left w:val="single" w:sz="6" w:space="0" w:color="auto"/>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10%</w:t>
            </w:r>
          </w:p>
        </w:tc>
      </w:tr>
      <w:tr w:rsidR="0064201A" w:rsidRPr="0064201A" w:rsidTr="0052234D">
        <w:tc>
          <w:tcPr>
            <w:tcW w:w="4121" w:type="pct"/>
            <w:tcBorders>
              <w:top w:val="single" w:sz="6" w:space="0" w:color="auto"/>
              <w:bottom w:val="single" w:sz="6" w:space="0" w:color="auto"/>
              <w:right w:val="nil"/>
            </w:tcBorders>
          </w:tcPr>
          <w:p w:rsidR="0064201A" w:rsidRPr="0064201A" w:rsidRDefault="0064201A" w:rsidP="00E71CF2">
            <w:pPr>
              <w:overflowPunct w:val="0"/>
              <w:autoSpaceDE w:val="0"/>
              <w:autoSpaceDN w:val="0"/>
              <w:bidi/>
              <w:adjustRightInd w:val="0"/>
              <w:spacing w:after="0" w:line="240" w:lineRule="auto"/>
              <w:ind w:left="432" w:hanging="432"/>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 xml:space="preserve">ثالثاً :  الاختبار الفصلي الثالث : </w:t>
            </w:r>
          </w:p>
        </w:tc>
        <w:tc>
          <w:tcPr>
            <w:tcW w:w="440" w:type="pct"/>
            <w:tcBorders>
              <w:top w:val="single" w:sz="6" w:space="0" w:color="auto"/>
              <w:left w:val="single" w:sz="6" w:space="0" w:color="auto"/>
              <w:bottom w:val="single" w:sz="6" w:space="0" w:color="auto"/>
              <w:right w:val="nil"/>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20</w:t>
            </w:r>
          </w:p>
        </w:tc>
        <w:tc>
          <w:tcPr>
            <w:tcW w:w="439" w:type="pct"/>
            <w:tcBorders>
              <w:top w:val="single" w:sz="6" w:space="0" w:color="auto"/>
              <w:left w:val="single" w:sz="6" w:space="0" w:color="auto"/>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20</w:t>
            </w:r>
            <w:r w:rsidRPr="0064201A">
              <w:rPr>
                <w:rFonts w:ascii="Times New Roman" w:eastAsia="Times New Roman" w:hAnsi="Times New Roman" w:cs="Simplified Arabic"/>
                <w:b/>
                <w:bCs/>
                <w:sz w:val="20"/>
                <w:szCs w:val="20"/>
                <w:rtl/>
                <w:lang w:eastAsia="ar-SA"/>
              </w:rPr>
              <w:t>%</w:t>
            </w:r>
          </w:p>
        </w:tc>
      </w:tr>
      <w:tr w:rsidR="0064201A" w:rsidRPr="0064201A" w:rsidTr="0052234D">
        <w:tc>
          <w:tcPr>
            <w:tcW w:w="4121" w:type="pct"/>
            <w:tcBorders>
              <w:top w:val="single" w:sz="6" w:space="0" w:color="auto"/>
              <w:bottom w:val="single" w:sz="6" w:space="0" w:color="auto"/>
              <w:right w:val="nil"/>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 xml:space="preserve">رابعا ً: المشاركة و الحضور </w:t>
            </w:r>
          </w:p>
        </w:tc>
        <w:tc>
          <w:tcPr>
            <w:tcW w:w="440" w:type="pct"/>
            <w:tcBorders>
              <w:top w:val="single" w:sz="6" w:space="0" w:color="auto"/>
              <w:left w:val="single" w:sz="6" w:space="0" w:color="auto"/>
              <w:bottom w:val="single" w:sz="6" w:space="0" w:color="auto"/>
              <w:right w:val="nil"/>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10</w:t>
            </w:r>
          </w:p>
        </w:tc>
        <w:tc>
          <w:tcPr>
            <w:tcW w:w="439" w:type="pct"/>
            <w:tcBorders>
              <w:top w:val="single" w:sz="6" w:space="0" w:color="auto"/>
              <w:left w:val="single" w:sz="6" w:space="0" w:color="auto"/>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10</w:t>
            </w:r>
            <w:r w:rsidRPr="0064201A">
              <w:rPr>
                <w:rFonts w:ascii="Times New Roman" w:eastAsia="Times New Roman" w:hAnsi="Times New Roman" w:cs="Simplified Arabic"/>
                <w:b/>
                <w:bCs/>
                <w:sz w:val="20"/>
                <w:szCs w:val="20"/>
                <w:rtl/>
                <w:lang w:eastAsia="ar-SA"/>
              </w:rPr>
              <w:t>%</w:t>
            </w:r>
          </w:p>
        </w:tc>
      </w:tr>
      <w:tr w:rsidR="0064201A" w:rsidRPr="0064201A" w:rsidTr="0052234D">
        <w:tc>
          <w:tcPr>
            <w:tcW w:w="4121" w:type="pct"/>
            <w:tcBorders>
              <w:top w:val="single" w:sz="6" w:space="0" w:color="auto"/>
              <w:bottom w:val="single" w:sz="6" w:space="0" w:color="auto"/>
              <w:right w:val="nil"/>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 xml:space="preserve">خامساً </w:t>
            </w:r>
            <w:r w:rsidRPr="0064201A">
              <w:rPr>
                <w:rFonts w:ascii="Times New Roman" w:eastAsia="Times New Roman" w:hAnsi="Times New Roman" w:cs="Simplified Arabic"/>
                <w:b/>
                <w:bCs/>
                <w:sz w:val="20"/>
                <w:szCs w:val="20"/>
                <w:rtl/>
                <w:lang w:eastAsia="ar-SA"/>
              </w:rPr>
              <w:t>: ا</w:t>
            </w:r>
            <w:r w:rsidRPr="0064201A">
              <w:rPr>
                <w:rFonts w:ascii="Times New Roman" w:eastAsia="Times New Roman" w:hAnsi="Times New Roman" w:cs="Simplified Arabic" w:hint="cs"/>
                <w:b/>
                <w:bCs/>
                <w:sz w:val="20"/>
                <w:szCs w:val="20"/>
                <w:rtl/>
                <w:lang w:eastAsia="ar-SA"/>
              </w:rPr>
              <w:t>لا</w:t>
            </w:r>
            <w:r w:rsidRPr="0064201A">
              <w:rPr>
                <w:rFonts w:ascii="Times New Roman" w:eastAsia="Times New Roman" w:hAnsi="Times New Roman" w:cs="Simplified Arabic"/>
                <w:b/>
                <w:bCs/>
                <w:sz w:val="20"/>
                <w:szCs w:val="20"/>
                <w:rtl/>
                <w:lang w:eastAsia="ar-SA"/>
              </w:rPr>
              <w:t xml:space="preserve">متحان </w:t>
            </w:r>
            <w:r w:rsidRPr="0064201A">
              <w:rPr>
                <w:rFonts w:ascii="Times New Roman" w:eastAsia="Times New Roman" w:hAnsi="Times New Roman" w:cs="Simplified Arabic" w:hint="cs"/>
                <w:b/>
                <w:bCs/>
                <w:sz w:val="20"/>
                <w:szCs w:val="20"/>
                <w:rtl/>
                <w:lang w:eastAsia="ar-SA"/>
              </w:rPr>
              <w:t>ال</w:t>
            </w:r>
            <w:r w:rsidRPr="0064201A">
              <w:rPr>
                <w:rFonts w:ascii="Times New Roman" w:eastAsia="Times New Roman" w:hAnsi="Times New Roman" w:cs="Simplified Arabic"/>
                <w:b/>
                <w:bCs/>
                <w:sz w:val="20"/>
                <w:szCs w:val="20"/>
                <w:rtl/>
                <w:lang w:eastAsia="ar-SA"/>
              </w:rPr>
              <w:t xml:space="preserve">نهائي </w:t>
            </w:r>
          </w:p>
        </w:tc>
        <w:tc>
          <w:tcPr>
            <w:tcW w:w="440" w:type="pct"/>
            <w:tcBorders>
              <w:top w:val="single" w:sz="6" w:space="0" w:color="auto"/>
              <w:left w:val="single" w:sz="6" w:space="0" w:color="auto"/>
              <w:bottom w:val="single" w:sz="6" w:space="0" w:color="auto"/>
              <w:right w:val="nil"/>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40</w:t>
            </w:r>
          </w:p>
        </w:tc>
        <w:tc>
          <w:tcPr>
            <w:tcW w:w="439" w:type="pct"/>
            <w:tcBorders>
              <w:top w:val="single" w:sz="6" w:space="0" w:color="auto"/>
              <w:left w:val="single" w:sz="6" w:space="0" w:color="auto"/>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40%</w:t>
            </w:r>
          </w:p>
        </w:tc>
      </w:tr>
    </w:tbl>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u w:val="single"/>
          <w:rtl/>
          <w:lang w:eastAsia="ar-SA"/>
        </w:rPr>
      </w:pPr>
      <w:r w:rsidRPr="0064201A">
        <w:rPr>
          <w:rFonts w:ascii="Times New Roman" w:eastAsia="Times New Roman" w:hAnsi="Times New Roman" w:cs="Simplified Arabic" w:hint="cs"/>
          <w:b/>
          <w:bCs/>
          <w:u w:val="single"/>
          <w:rtl/>
          <w:lang w:eastAsia="ar-SA"/>
        </w:rPr>
        <w:t>المرجع الرئيسي :</w:t>
      </w:r>
    </w:p>
    <w:p w:rsidR="0064201A" w:rsidRPr="0064201A" w:rsidRDefault="0064201A" w:rsidP="0064201A">
      <w:pPr>
        <w:numPr>
          <w:ilvl w:val="0"/>
          <w:numId w:val="2"/>
        </w:numPr>
        <w:overflowPunct w:val="0"/>
        <w:autoSpaceDE w:val="0"/>
        <w:autoSpaceDN w:val="0"/>
        <w:bidi/>
        <w:adjustRightInd w:val="0"/>
        <w:spacing w:after="0" w:line="240" w:lineRule="auto"/>
        <w:contextualSpacing/>
        <w:jc w:val="both"/>
        <w:textAlignment w:val="baseline"/>
        <w:rPr>
          <w:rFonts w:ascii="Times New Roman" w:eastAsia="Times New Roman" w:hAnsi="Times New Roman" w:cs="Simplified Arabic"/>
          <w:b/>
          <w:bCs/>
          <w:sz w:val="20"/>
          <w:szCs w:val="20"/>
          <w:lang w:eastAsia="ar-SA"/>
        </w:rPr>
      </w:pPr>
      <w:r w:rsidRPr="0064201A">
        <w:rPr>
          <w:rFonts w:ascii="Times New Roman" w:eastAsia="Times New Roman" w:hAnsi="Times New Roman" w:cs="Simplified Arabic" w:hint="cs"/>
          <w:b/>
          <w:bCs/>
          <w:sz w:val="20"/>
          <w:szCs w:val="20"/>
          <w:rtl/>
          <w:lang w:eastAsia="ar-SA"/>
        </w:rPr>
        <w:t>المحاسبة الضريبية: النظرية والتطبيق، أ. د . سلطان بن محمد السلطان.</w:t>
      </w:r>
      <w:r w:rsidR="008F662E">
        <w:rPr>
          <w:rFonts w:ascii="Times New Roman" w:eastAsia="Times New Roman" w:hAnsi="Times New Roman" w:cs="Simplified Arabic" w:hint="cs"/>
          <w:b/>
          <w:bCs/>
          <w:sz w:val="20"/>
          <w:szCs w:val="20"/>
          <w:rtl/>
          <w:lang w:eastAsia="ar-SA"/>
        </w:rPr>
        <w:t>اصدار 1437ه-2015م</w:t>
      </w:r>
    </w:p>
    <w:p w:rsidR="0064201A" w:rsidRPr="0064201A" w:rsidRDefault="0064201A" w:rsidP="0064201A">
      <w:pPr>
        <w:numPr>
          <w:ilvl w:val="0"/>
          <w:numId w:val="2"/>
        </w:numPr>
        <w:overflowPunct w:val="0"/>
        <w:autoSpaceDE w:val="0"/>
        <w:autoSpaceDN w:val="0"/>
        <w:bidi/>
        <w:adjustRightInd w:val="0"/>
        <w:spacing w:after="0" w:line="240" w:lineRule="auto"/>
        <w:contextualSpacing/>
        <w:jc w:val="both"/>
        <w:textAlignment w:val="baseline"/>
        <w:rPr>
          <w:rFonts w:ascii="Times New Roman" w:eastAsia="Times New Roman" w:hAnsi="Times New Roman" w:cs="Simplified Arabic"/>
          <w:b/>
          <w:bCs/>
          <w:sz w:val="20"/>
          <w:szCs w:val="20"/>
          <w:lang w:eastAsia="ar-SA"/>
        </w:rPr>
      </w:pPr>
      <w:r w:rsidRPr="0064201A">
        <w:rPr>
          <w:rFonts w:ascii="Times New Roman" w:eastAsia="Times New Roman" w:hAnsi="Times New Roman" w:cs="Simplified Arabic" w:hint="cs"/>
          <w:b/>
          <w:bCs/>
          <w:sz w:val="20"/>
          <w:szCs w:val="20"/>
          <w:rtl/>
          <w:lang w:eastAsia="ar-SA"/>
        </w:rPr>
        <w:t>الزكاة أحكام وتطبيق، أ. د. سلطان بن محمد السلطان.</w:t>
      </w:r>
    </w:p>
    <w:p w:rsidR="0064201A" w:rsidRPr="0064201A" w:rsidRDefault="0064201A" w:rsidP="0064201A">
      <w:pPr>
        <w:bidi/>
        <w:spacing w:after="0"/>
        <w:rPr>
          <w:rFonts w:ascii="Times New Roman" w:eastAsia="Times New Roman" w:hAnsi="Times New Roman" w:cs="Simplified Arabic"/>
          <w:b/>
          <w:bCs/>
          <w:sz w:val="20"/>
          <w:szCs w:val="20"/>
          <w:u w:val="single"/>
          <w:lang w:eastAsia="ar-SA"/>
        </w:rPr>
      </w:pPr>
      <w:r w:rsidRPr="0064201A">
        <w:rPr>
          <w:rFonts w:ascii="Times New Roman" w:eastAsia="Times New Roman" w:hAnsi="Times New Roman" w:cs="Simplified Arabic" w:hint="cs"/>
          <w:b/>
          <w:bCs/>
          <w:sz w:val="20"/>
          <w:szCs w:val="20"/>
          <w:u w:val="single"/>
          <w:rtl/>
          <w:lang w:eastAsia="ar-SA"/>
        </w:rPr>
        <w:t>المراجع الإضافية :</w:t>
      </w:r>
    </w:p>
    <w:p w:rsidR="0064201A" w:rsidRPr="0064201A" w:rsidRDefault="0064201A" w:rsidP="0064201A">
      <w:pPr>
        <w:numPr>
          <w:ilvl w:val="0"/>
          <w:numId w:val="1"/>
        </w:numPr>
        <w:overflowPunct w:val="0"/>
        <w:autoSpaceDE w:val="0"/>
        <w:autoSpaceDN w:val="0"/>
        <w:bidi/>
        <w:adjustRightInd w:val="0"/>
        <w:spacing w:after="0" w:line="240" w:lineRule="auto"/>
        <w:ind w:left="688"/>
        <w:contextualSpacing/>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rtl/>
          <w:lang w:eastAsia="ar-SA"/>
        </w:rPr>
        <w:t xml:space="preserve"> </w:t>
      </w:r>
      <w:r w:rsidRPr="0064201A">
        <w:rPr>
          <w:rFonts w:ascii="Times New Roman" w:eastAsia="Times New Roman" w:hAnsi="Times New Roman" w:cs="Simplified Arabic"/>
          <w:b/>
          <w:bCs/>
          <w:sz w:val="20"/>
          <w:szCs w:val="20"/>
          <w:rtl/>
          <w:lang w:eastAsia="ar-SA"/>
        </w:rPr>
        <w:t>محاسبة الزكاة و الدخل. المؤسسة العامة للتعليم الفني والتدريب المهني " الإدارة العامة لتصميم وتطوير المناهج ".</w:t>
      </w:r>
    </w:p>
    <w:p w:rsidR="0064201A" w:rsidRPr="0064201A" w:rsidRDefault="0064201A" w:rsidP="0064201A">
      <w:pPr>
        <w:numPr>
          <w:ilvl w:val="0"/>
          <w:numId w:val="1"/>
        </w:numPr>
        <w:overflowPunct w:val="0"/>
        <w:autoSpaceDE w:val="0"/>
        <w:autoSpaceDN w:val="0"/>
        <w:bidi/>
        <w:adjustRightInd w:val="0"/>
        <w:spacing w:after="0" w:line="240" w:lineRule="auto"/>
        <w:ind w:left="688"/>
        <w:contextualSpacing/>
        <w:textAlignment w:val="baseline"/>
        <w:rPr>
          <w:rFonts w:ascii="Times New Roman" w:eastAsia="Times New Roman" w:hAnsi="Times New Roman" w:cs="Simplified Arabic"/>
          <w:b/>
          <w:bCs/>
          <w:sz w:val="20"/>
          <w:szCs w:val="20"/>
          <w:lang w:eastAsia="ar-SA"/>
        </w:rPr>
      </w:pPr>
      <w:r w:rsidRPr="0064201A">
        <w:rPr>
          <w:rFonts w:ascii="Times New Roman" w:eastAsia="Times New Roman" w:hAnsi="Times New Roman" w:cs="Simplified Arabic"/>
          <w:b/>
          <w:bCs/>
          <w:sz w:val="20"/>
          <w:szCs w:val="20"/>
          <w:rtl/>
          <w:lang w:eastAsia="ar-SA"/>
        </w:rPr>
        <w:t>المادة التدريبية لاختبارات الزمالة, الزكاة و الضريبة, الهيئة السعودية للمحاسبين القانونيين.</w:t>
      </w:r>
    </w:p>
    <w:p w:rsidR="0064201A" w:rsidRPr="0064201A" w:rsidRDefault="0064201A" w:rsidP="0064201A">
      <w:pPr>
        <w:numPr>
          <w:ilvl w:val="0"/>
          <w:numId w:val="1"/>
        </w:numPr>
        <w:overflowPunct w:val="0"/>
        <w:autoSpaceDE w:val="0"/>
        <w:autoSpaceDN w:val="0"/>
        <w:bidi/>
        <w:adjustRightInd w:val="0"/>
        <w:spacing w:after="0" w:line="240" w:lineRule="auto"/>
        <w:ind w:left="688"/>
        <w:contextualSpacing/>
        <w:jc w:val="both"/>
        <w:textAlignment w:val="baseline"/>
        <w:rPr>
          <w:rFonts w:ascii="Times New Roman" w:eastAsia="Times New Roman" w:hAnsi="Times New Roman" w:cs="Simplified Arabic"/>
          <w:b/>
          <w:bCs/>
          <w:sz w:val="20"/>
          <w:szCs w:val="20"/>
          <w:lang w:eastAsia="ar-SA"/>
        </w:rPr>
      </w:pPr>
      <w:r w:rsidRPr="0064201A">
        <w:rPr>
          <w:rFonts w:ascii="Times New Roman" w:eastAsia="Times New Roman" w:hAnsi="Times New Roman" w:cs="Simplified Arabic" w:hint="cs"/>
          <w:b/>
          <w:bCs/>
          <w:sz w:val="20"/>
          <w:szCs w:val="20"/>
          <w:rtl/>
          <w:lang w:eastAsia="ar-SA"/>
        </w:rPr>
        <w:t>دليل التحاسب الزكوي في المملكة العربية السعودية، أ.د سلطان بن محمد السلطان.</w:t>
      </w:r>
    </w:p>
    <w:tbl>
      <w:tblPr>
        <w:bidiVisual/>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37"/>
        <w:gridCol w:w="751"/>
        <w:gridCol w:w="4536"/>
        <w:gridCol w:w="3933"/>
      </w:tblGrid>
      <w:tr w:rsidR="0064201A" w:rsidRPr="0064201A" w:rsidTr="0052234D">
        <w:tc>
          <w:tcPr>
            <w:tcW w:w="1037" w:type="dxa"/>
            <w:tcBorders>
              <w:top w:val="single" w:sz="6" w:space="0" w:color="auto"/>
              <w:left w:val="single" w:sz="6" w:space="0" w:color="auto"/>
              <w:bottom w:val="nil"/>
              <w:right w:val="nil"/>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الأسبوع</w:t>
            </w:r>
          </w:p>
        </w:tc>
        <w:tc>
          <w:tcPr>
            <w:tcW w:w="751" w:type="dxa"/>
            <w:tcBorders>
              <w:top w:val="single" w:sz="6" w:space="0" w:color="auto"/>
              <w:left w:val="single" w:sz="6" w:space="0" w:color="auto"/>
              <w:bottom w:val="nil"/>
              <w:right w:val="nil"/>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الفصل</w:t>
            </w:r>
          </w:p>
        </w:tc>
        <w:tc>
          <w:tcPr>
            <w:tcW w:w="4536" w:type="dxa"/>
            <w:tcBorders>
              <w:top w:val="single" w:sz="6" w:space="0" w:color="auto"/>
              <w:left w:val="single" w:sz="6" w:space="0" w:color="auto"/>
              <w:bottom w:val="nil"/>
              <w:right w:val="nil"/>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الموضوع</w:t>
            </w:r>
          </w:p>
        </w:tc>
        <w:tc>
          <w:tcPr>
            <w:tcW w:w="3933" w:type="dxa"/>
            <w:tcBorders>
              <w:top w:val="single" w:sz="6" w:space="0" w:color="auto"/>
              <w:left w:val="single" w:sz="6" w:space="0" w:color="auto"/>
              <w:bottom w:val="nil"/>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الملغي</w:t>
            </w:r>
          </w:p>
        </w:tc>
      </w:tr>
      <w:tr w:rsidR="0064201A" w:rsidRPr="0064201A" w:rsidTr="0052234D">
        <w:tc>
          <w:tcPr>
            <w:tcW w:w="1037" w:type="dxa"/>
            <w:tcBorders>
              <w:top w:val="single" w:sz="6" w:space="0" w:color="auto"/>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الأول</w:t>
            </w:r>
          </w:p>
        </w:tc>
        <w:tc>
          <w:tcPr>
            <w:tcW w:w="751"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الأول</w:t>
            </w:r>
          </w:p>
        </w:tc>
        <w:tc>
          <w:tcPr>
            <w:tcW w:w="4536"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حقيقة الضريبة</w:t>
            </w:r>
          </w:p>
        </w:tc>
        <w:tc>
          <w:tcPr>
            <w:tcW w:w="3933" w:type="dxa"/>
            <w:tcBorders>
              <w:top w:val="single" w:sz="6" w:space="0" w:color="auto"/>
              <w:left w:val="nil"/>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p>
        </w:tc>
      </w:tr>
      <w:tr w:rsidR="0064201A" w:rsidRPr="0064201A" w:rsidTr="0052234D">
        <w:tc>
          <w:tcPr>
            <w:tcW w:w="1037" w:type="dxa"/>
            <w:tcBorders>
              <w:top w:val="single" w:sz="6" w:space="0" w:color="auto"/>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الثاني</w:t>
            </w:r>
          </w:p>
        </w:tc>
        <w:tc>
          <w:tcPr>
            <w:tcW w:w="751"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الأول</w:t>
            </w:r>
          </w:p>
        </w:tc>
        <w:tc>
          <w:tcPr>
            <w:tcW w:w="4536"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حقيقة الضريبة</w:t>
            </w:r>
          </w:p>
        </w:tc>
        <w:tc>
          <w:tcPr>
            <w:tcW w:w="3933" w:type="dxa"/>
            <w:tcBorders>
              <w:top w:val="single" w:sz="6" w:space="0" w:color="auto"/>
              <w:left w:val="nil"/>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p>
        </w:tc>
      </w:tr>
      <w:tr w:rsidR="0064201A" w:rsidRPr="0064201A" w:rsidTr="0052234D">
        <w:tc>
          <w:tcPr>
            <w:tcW w:w="1037" w:type="dxa"/>
            <w:tcBorders>
              <w:top w:val="single" w:sz="6" w:space="0" w:color="auto"/>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الثالث</w:t>
            </w:r>
          </w:p>
        </w:tc>
        <w:tc>
          <w:tcPr>
            <w:tcW w:w="751"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الثاني</w:t>
            </w:r>
          </w:p>
        </w:tc>
        <w:tc>
          <w:tcPr>
            <w:tcW w:w="4536"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تسوية الضريبة</w:t>
            </w:r>
          </w:p>
        </w:tc>
        <w:tc>
          <w:tcPr>
            <w:tcW w:w="3933" w:type="dxa"/>
            <w:tcBorders>
              <w:top w:val="single" w:sz="6" w:space="0" w:color="auto"/>
              <w:left w:val="nil"/>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p>
        </w:tc>
      </w:tr>
      <w:tr w:rsidR="0064201A" w:rsidRPr="0064201A" w:rsidTr="0052234D">
        <w:tc>
          <w:tcPr>
            <w:tcW w:w="1037" w:type="dxa"/>
            <w:tcBorders>
              <w:top w:val="single" w:sz="6" w:space="0" w:color="auto"/>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الرابع</w:t>
            </w:r>
          </w:p>
        </w:tc>
        <w:tc>
          <w:tcPr>
            <w:tcW w:w="751"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الثا</w:t>
            </w:r>
            <w:r w:rsidRPr="0064201A">
              <w:rPr>
                <w:rFonts w:ascii="Times New Roman" w:eastAsia="Times New Roman" w:hAnsi="Times New Roman" w:cs="Simplified Arabic" w:hint="cs"/>
                <w:b/>
                <w:bCs/>
                <w:sz w:val="20"/>
                <w:szCs w:val="20"/>
                <w:rtl/>
                <w:lang w:eastAsia="ar-SA"/>
              </w:rPr>
              <w:t>لث</w:t>
            </w:r>
          </w:p>
        </w:tc>
        <w:tc>
          <w:tcPr>
            <w:tcW w:w="4536"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نطاق الضريبة في المملكة</w:t>
            </w:r>
          </w:p>
        </w:tc>
        <w:tc>
          <w:tcPr>
            <w:tcW w:w="3933" w:type="dxa"/>
            <w:tcBorders>
              <w:top w:val="single" w:sz="6" w:space="0" w:color="auto"/>
              <w:left w:val="nil"/>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p>
        </w:tc>
      </w:tr>
      <w:tr w:rsidR="0064201A" w:rsidRPr="0064201A" w:rsidTr="0052234D">
        <w:tc>
          <w:tcPr>
            <w:tcW w:w="1037" w:type="dxa"/>
            <w:tcBorders>
              <w:top w:val="single" w:sz="6" w:space="0" w:color="auto"/>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الخامس</w:t>
            </w:r>
          </w:p>
        </w:tc>
        <w:tc>
          <w:tcPr>
            <w:tcW w:w="751"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الثالث</w:t>
            </w:r>
          </w:p>
        </w:tc>
        <w:tc>
          <w:tcPr>
            <w:tcW w:w="4536"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نطاق الضريبة في المملكة</w:t>
            </w:r>
          </w:p>
        </w:tc>
        <w:tc>
          <w:tcPr>
            <w:tcW w:w="3933" w:type="dxa"/>
            <w:tcBorders>
              <w:top w:val="single" w:sz="6" w:space="0" w:color="auto"/>
              <w:left w:val="nil"/>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p>
        </w:tc>
      </w:tr>
      <w:tr w:rsidR="0064201A" w:rsidRPr="0064201A" w:rsidTr="0052234D">
        <w:tc>
          <w:tcPr>
            <w:tcW w:w="1037" w:type="dxa"/>
            <w:tcBorders>
              <w:top w:val="single" w:sz="6" w:space="0" w:color="auto"/>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السادس</w:t>
            </w:r>
          </w:p>
        </w:tc>
        <w:tc>
          <w:tcPr>
            <w:tcW w:w="751"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الرابع</w:t>
            </w:r>
          </w:p>
        </w:tc>
        <w:tc>
          <w:tcPr>
            <w:tcW w:w="4536"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قواعد المحاسبة الضريبية</w:t>
            </w:r>
          </w:p>
        </w:tc>
        <w:tc>
          <w:tcPr>
            <w:tcW w:w="3933" w:type="dxa"/>
            <w:tcBorders>
              <w:top w:val="single" w:sz="6" w:space="0" w:color="auto"/>
              <w:left w:val="nil"/>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p>
        </w:tc>
      </w:tr>
      <w:tr w:rsidR="0064201A" w:rsidRPr="0064201A" w:rsidTr="00F61B21">
        <w:tc>
          <w:tcPr>
            <w:tcW w:w="10257" w:type="dxa"/>
            <w:gridSpan w:val="4"/>
            <w:tcBorders>
              <w:top w:val="single" w:sz="6" w:space="0" w:color="auto"/>
              <w:bottom w:val="single" w:sz="6" w:space="0" w:color="auto"/>
            </w:tcBorders>
            <w:shd w:val="clear" w:color="auto" w:fill="auto"/>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 xml:space="preserve">الاختبار الفصلي الأول </w:t>
            </w:r>
          </w:p>
        </w:tc>
      </w:tr>
      <w:tr w:rsidR="0064201A" w:rsidRPr="0064201A" w:rsidTr="0052234D">
        <w:tc>
          <w:tcPr>
            <w:tcW w:w="1037" w:type="dxa"/>
            <w:tcBorders>
              <w:top w:val="single" w:sz="6" w:space="0" w:color="auto"/>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السابع</w:t>
            </w:r>
          </w:p>
        </w:tc>
        <w:tc>
          <w:tcPr>
            <w:tcW w:w="751"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الخامس</w:t>
            </w:r>
          </w:p>
        </w:tc>
        <w:tc>
          <w:tcPr>
            <w:tcW w:w="4536"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تحديد الوعاء الضريبي</w:t>
            </w:r>
          </w:p>
        </w:tc>
        <w:tc>
          <w:tcPr>
            <w:tcW w:w="3933" w:type="dxa"/>
            <w:tcBorders>
              <w:top w:val="single" w:sz="6" w:space="0" w:color="auto"/>
              <w:left w:val="nil"/>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p>
        </w:tc>
      </w:tr>
      <w:tr w:rsidR="0064201A" w:rsidRPr="0064201A" w:rsidTr="0052234D">
        <w:tc>
          <w:tcPr>
            <w:tcW w:w="1037" w:type="dxa"/>
            <w:tcBorders>
              <w:top w:val="single" w:sz="6" w:space="0" w:color="auto"/>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الثامن</w:t>
            </w:r>
          </w:p>
        </w:tc>
        <w:tc>
          <w:tcPr>
            <w:tcW w:w="751"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الخامس</w:t>
            </w:r>
          </w:p>
        </w:tc>
        <w:tc>
          <w:tcPr>
            <w:tcW w:w="4536"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تحديد الوعاء الضريبي</w:t>
            </w:r>
          </w:p>
        </w:tc>
        <w:tc>
          <w:tcPr>
            <w:tcW w:w="3933" w:type="dxa"/>
            <w:tcBorders>
              <w:top w:val="single" w:sz="6" w:space="0" w:color="auto"/>
              <w:left w:val="nil"/>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u w:val="single"/>
                <w:rtl/>
                <w:lang w:eastAsia="ar-SA"/>
              </w:rPr>
            </w:pPr>
          </w:p>
        </w:tc>
      </w:tr>
      <w:tr w:rsidR="0064201A" w:rsidRPr="0064201A" w:rsidTr="00F61B21">
        <w:tc>
          <w:tcPr>
            <w:tcW w:w="10257" w:type="dxa"/>
            <w:gridSpan w:val="4"/>
            <w:tcBorders>
              <w:top w:val="single" w:sz="6" w:space="0" w:color="auto"/>
              <w:bottom w:val="single" w:sz="6" w:space="0" w:color="auto"/>
            </w:tcBorders>
            <w:shd w:val="clear" w:color="auto" w:fill="auto"/>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إجازة منتصف الفصل الدراسي</w:t>
            </w:r>
          </w:p>
        </w:tc>
      </w:tr>
      <w:tr w:rsidR="0064201A" w:rsidRPr="0064201A" w:rsidTr="0052234D">
        <w:tc>
          <w:tcPr>
            <w:tcW w:w="1037" w:type="dxa"/>
            <w:tcBorders>
              <w:top w:val="single" w:sz="6" w:space="0" w:color="auto"/>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التاسع</w:t>
            </w:r>
          </w:p>
        </w:tc>
        <w:tc>
          <w:tcPr>
            <w:tcW w:w="751"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الس</w:t>
            </w:r>
            <w:r w:rsidRPr="0064201A">
              <w:rPr>
                <w:rFonts w:ascii="Times New Roman" w:eastAsia="Times New Roman" w:hAnsi="Times New Roman" w:cs="Simplified Arabic" w:hint="cs"/>
                <w:b/>
                <w:bCs/>
                <w:sz w:val="20"/>
                <w:szCs w:val="20"/>
                <w:rtl/>
                <w:lang w:eastAsia="ar-SA"/>
              </w:rPr>
              <w:t>ابع</w:t>
            </w:r>
          </w:p>
        </w:tc>
        <w:tc>
          <w:tcPr>
            <w:tcW w:w="4536"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إدارة الضريبة</w:t>
            </w:r>
          </w:p>
        </w:tc>
        <w:tc>
          <w:tcPr>
            <w:tcW w:w="3933" w:type="dxa"/>
            <w:tcBorders>
              <w:top w:val="single" w:sz="6" w:space="0" w:color="auto"/>
              <w:left w:val="nil"/>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p>
        </w:tc>
      </w:tr>
      <w:tr w:rsidR="0064201A" w:rsidRPr="0064201A" w:rsidTr="0052234D">
        <w:tc>
          <w:tcPr>
            <w:tcW w:w="1037" w:type="dxa"/>
            <w:tcBorders>
              <w:top w:val="single" w:sz="6" w:space="0" w:color="auto"/>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العاشر</w:t>
            </w:r>
          </w:p>
        </w:tc>
        <w:tc>
          <w:tcPr>
            <w:tcW w:w="751"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الأول</w:t>
            </w:r>
          </w:p>
        </w:tc>
        <w:tc>
          <w:tcPr>
            <w:tcW w:w="4536"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حقيقة الزكاة وحكمتها</w:t>
            </w:r>
          </w:p>
        </w:tc>
        <w:tc>
          <w:tcPr>
            <w:tcW w:w="3933" w:type="dxa"/>
            <w:tcBorders>
              <w:top w:val="single" w:sz="6" w:space="0" w:color="auto"/>
              <w:left w:val="nil"/>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p>
        </w:tc>
      </w:tr>
      <w:tr w:rsidR="0064201A" w:rsidRPr="0064201A" w:rsidTr="00F61B21">
        <w:tc>
          <w:tcPr>
            <w:tcW w:w="10257" w:type="dxa"/>
            <w:gridSpan w:val="4"/>
            <w:tcBorders>
              <w:top w:val="single" w:sz="6" w:space="0" w:color="auto"/>
              <w:bottom w:val="single" w:sz="6" w:space="0" w:color="auto"/>
            </w:tcBorders>
            <w:shd w:val="clear" w:color="auto" w:fill="auto"/>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الاختبار الفصلي الثاني</w:t>
            </w:r>
          </w:p>
        </w:tc>
      </w:tr>
      <w:tr w:rsidR="0064201A" w:rsidRPr="0064201A" w:rsidTr="0052234D">
        <w:tc>
          <w:tcPr>
            <w:tcW w:w="1037" w:type="dxa"/>
            <w:tcBorders>
              <w:top w:val="single" w:sz="6" w:space="0" w:color="auto"/>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الحادي عشر</w:t>
            </w:r>
          </w:p>
        </w:tc>
        <w:tc>
          <w:tcPr>
            <w:tcW w:w="751"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الثاني</w:t>
            </w:r>
          </w:p>
        </w:tc>
        <w:tc>
          <w:tcPr>
            <w:tcW w:w="4536"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المكلفون والأموال الخاضعة للزكاة</w:t>
            </w:r>
          </w:p>
        </w:tc>
        <w:tc>
          <w:tcPr>
            <w:tcW w:w="3933" w:type="dxa"/>
            <w:tcBorders>
              <w:top w:val="single" w:sz="6" w:space="0" w:color="auto"/>
              <w:left w:val="nil"/>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p>
        </w:tc>
      </w:tr>
      <w:tr w:rsidR="0064201A" w:rsidRPr="0064201A" w:rsidTr="0052234D">
        <w:trPr>
          <w:trHeight w:val="543"/>
        </w:trPr>
        <w:tc>
          <w:tcPr>
            <w:tcW w:w="1037" w:type="dxa"/>
            <w:tcBorders>
              <w:top w:val="single" w:sz="6" w:space="0" w:color="auto"/>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الثاني</w:t>
            </w:r>
            <w:r w:rsidRPr="0064201A">
              <w:rPr>
                <w:rFonts w:ascii="Times New Roman" w:eastAsia="Times New Roman" w:hAnsi="Times New Roman" w:cs="Simplified Arabic"/>
                <w:b/>
                <w:bCs/>
                <w:sz w:val="20"/>
                <w:szCs w:val="20"/>
                <w:rtl/>
                <w:lang w:eastAsia="ar-SA"/>
              </w:rPr>
              <w:t xml:space="preserve"> عشر</w:t>
            </w:r>
          </w:p>
        </w:tc>
        <w:tc>
          <w:tcPr>
            <w:tcW w:w="751"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الثا</w:t>
            </w:r>
            <w:r w:rsidRPr="0064201A">
              <w:rPr>
                <w:rFonts w:ascii="Times New Roman" w:eastAsia="Times New Roman" w:hAnsi="Times New Roman" w:cs="Simplified Arabic" w:hint="cs"/>
                <w:b/>
                <w:bCs/>
                <w:sz w:val="20"/>
                <w:szCs w:val="20"/>
                <w:rtl/>
                <w:lang w:eastAsia="ar-SA"/>
              </w:rPr>
              <w:t>لث</w:t>
            </w:r>
          </w:p>
        </w:tc>
        <w:tc>
          <w:tcPr>
            <w:tcW w:w="4536"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نظام جباية الزكاة</w:t>
            </w:r>
          </w:p>
        </w:tc>
        <w:tc>
          <w:tcPr>
            <w:tcW w:w="3933" w:type="dxa"/>
            <w:tcBorders>
              <w:top w:val="single" w:sz="6" w:space="0" w:color="auto"/>
              <w:left w:val="nil"/>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p>
        </w:tc>
      </w:tr>
      <w:tr w:rsidR="0064201A" w:rsidRPr="0064201A" w:rsidTr="0052234D">
        <w:tc>
          <w:tcPr>
            <w:tcW w:w="1037" w:type="dxa"/>
            <w:tcBorders>
              <w:top w:val="single" w:sz="6" w:space="0" w:color="auto"/>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الثالث</w:t>
            </w:r>
            <w:r w:rsidRPr="0064201A">
              <w:rPr>
                <w:rFonts w:ascii="Times New Roman" w:eastAsia="Times New Roman" w:hAnsi="Times New Roman" w:cs="Simplified Arabic"/>
                <w:b/>
                <w:bCs/>
                <w:sz w:val="20"/>
                <w:szCs w:val="20"/>
                <w:rtl/>
                <w:lang w:eastAsia="ar-SA"/>
              </w:rPr>
              <w:t xml:space="preserve"> عشر</w:t>
            </w:r>
          </w:p>
        </w:tc>
        <w:tc>
          <w:tcPr>
            <w:tcW w:w="751"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الرابع</w:t>
            </w:r>
          </w:p>
        </w:tc>
        <w:tc>
          <w:tcPr>
            <w:tcW w:w="4536"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وعاء الزكاة</w:t>
            </w:r>
          </w:p>
        </w:tc>
        <w:tc>
          <w:tcPr>
            <w:tcW w:w="3933" w:type="dxa"/>
            <w:tcBorders>
              <w:top w:val="single" w:sz="6" w:space="0" w:color="auto"/>
              <w:left w:val="nil"/>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p>
        </w:tc>
      </w:tr>
      <w:tr w:rsidR="0064201A" w:rsidRPr="0064201A" w:rsidTr="00F61B21">
        <w:tc>
          <w:tcPr>
            <w:tcW w:w="10257" w:type="dxa"/>
            <w:gridSpan w:val="4"/>
            <w:tcBorders>
              <w:top w:val="single" w:sz="6" w:space="0" w:color="auto"/>
              <w:bottom w:val="single" w:sz="6" w:space="0" w:color="auto"/>
            </w:tcBorders>
            <w:shd w:val="clear" w:color="auto" w:fill="auto"/>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الاختبار الفصلي الثالث</w:t>
            </w:r>
          </w:p>
        </w:tc>
      </w:tr>
      <w:tr w:rsidR="0064201A" w:rsidRPr="0064201A" w:rsidTr="0052234D">
        <w:tc>
          <w:tcPr>
            <w:tcW w:w="1037" w:type="dxa"/>
            <w:tcBorders>
              <w:top w:val="single" w:sz="6" w:space="0" w:color="auto"/>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20"/>
                <w:szCs w:val="20"/>
                <w:rtl/>
                <w:lang w:eastAsia="ar-SA"/>
              </w:rPr>
              <w:t>الرابع</w:t>
            </w:r>
            <w:r w:rsidRPr="0064201A">
              <w:rPr>
                <w:rFonts w:ascii="Times New Roman" w:eastAsia="Times New Roman" w:hAnsi="Times New Roman" w:cs="Simplified Arabic"/>
                <w:b/>
                <w:bCs/>
                <w:sz w:val="20"/>
                <w:szCs w:val="20"/>
                <w:rtl/>
                <w:lang w:eastAsia="ar-SA"/>
              </w:rPr>
              <w:t xml:space="preserve"> عشر</w:t>
            </w:r>
          </w:p>
        </w:tc>
        <w:tc>
          <w:tcPr>
            <w:tcW w:w="751"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الخامس</w:t>
            </w:r>
          </w:p>
        </w:tc>
        <w:tc>
          <w:tcPr>
            <w:tcW w:w="4536"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وعاء الزكاة</w:t>
            </w:r>
          </w:p>
        </w:tc>
        <w:tc>
          <w:tcPr>
            <w:tcW w:w="3933" w:type="dxa"/>
            <w:tcBorders>
              <w:top w:val="single" w:sz="6" w:space="0" w:color="auto"/>
              <w:left w:val="nil"/>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p>
        </w:tc>
      </w:tr>
      <w:tr w:rsidR="0064201A" w:rsidRPr="0064201A" w:rsidTr="0052234D">
        <w:tc>
          <w:tcPr>
            <w:tcW w:w="1037" w:type="dxa"/>
            <w:tcBorders>
              <w:top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hint="cs"/>
                <w:b/>
                <w:bCs/>
                <w:sz w:val="18"/>
                <w:szCs w:val="18"/>
                <w:rtl/>
                <w:lang w:eastAsia="ar-SA"/>
              </w:rPr>
              <w:t>الخامس عشر</w:t>
            </w:r>
          </w:p>
        </w:tc>
        <w:tc>
          <w:tcPr>
            <w:tcW w:w="751"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الخامس</w:t>
            </w:r>
          </w:p>
        </w:tc>
        <w:tc>
          <w:tcPr>
            <w:tcW w:w="4536" w:type="dxa"/>
            <w:tcBorders>
              <w:top w:val="single" w:sz="6" w:space="0" w:color="auto"/>
              <w:left w:val="nil"/>
              <w:bottom w:val="single" w:sz="6" w:space="0" w:color="auto"/>
              <w:right w:val="single" w:sz="6" w:space="0" w:color="auto"/>
            </w:tcBorders>
          </w:tcPr>
          <w:p w:rsidR="0064201A" w:rsidRPr="0064201A" w:rsidRDefault="0064201A" w:rsidP="0064201A">
            <w:pPr>
              <w:overflowPunct w:val="0"/>
              <w:autoSpaceDE w:val="0"/>
              <w:autoSpaceDN w:val="0"/>
              <w:bidi/>
              <w:adjustRightInd w:val="0"/>
              <w:spacing w:after="0" w:line="240" w:lineRule="auto"/>
              <w:jc w:val="both"/>
              <w:textAlignment w:val="baseline"/>
              <w:rPr>
                <w:rFonts w:ascii="Times New Roman" w:eastAsia="Times New Roman" w:hAnsi="Times New Roman" w:cs="Simplified Arabic"/>
                <w:b/>
                <w:bCs/>
                <w:sz w:val="20"/>
                <w:szCs w:val="20"/>
                <w:rtl/>
                <w:lang w:eastAsia="ar-SA"/>
              </w:rPr>
            </w:pPr>
            <w:r w:rsidRPr="0064201A">
              <w:rPr>
                <w:rFonts w:ascii="Times New Roman" w:eastAsia="Times New Roman" w:hAnsi="Times New Roman" w:cs="Simplified Arabic"/>
                <w:b/>
                <w:bCs/>
                <w:sz w:val="20"/>
                <w:szCs w:val="20"/>
                <w:rtl/>
                <w:lang w:eastAsia="ar-SA"/>
              </w:rPr>
              <w:t>أمثلة وحالات عملية</w:t>
            </w:r>
          </w:p>
        </w:tc>
        <w:tc>
          <w:tcPr>
            <w:tcW w:w="3933" w:type="dxa"/>
            <w:tcBorders>
              <w:top w:val="single" w:sz="6" w:space="0" w:color="auto"/>
              <w:left w:val="nil"/>
              <w:bottom w:val="single" w:sz="6" w:space="0" w:color="auto"/>
            </w:tcBorders>
          </w:tcPr>
          <w:p w:rsidR="0064201A" w:rsidRPr="0064201A" w:rsidRDefault="0064201A" w:rsidP="0064201A">
            <w:pPr>
              <w:overflowPunct w:val="0"/>
              <w:autoSpaceDE w:val="0"/>
              <w:autoSpaceDN w:val="0"/>
              <w:bidi/>
              <w:adjustRightInd w:val="0"/>
              <w:spacing w:after="0" w:line="240" w:lineRule="auto"/>
              <w:jc w:val="center"/>
              <w:textAlignment w:val="baseline"/>
              <w:rPr>
                <w:rFonts w:ascii="Times New Roman" w:eastAsia="Times New Roman" w:hAnsi="Times New Roman" w:cs="Simplified Arabic"/>
                <w:b/>
                <w:bCs/>
                <w:sz w:val="20"/>
                <w:szCs w:val="20"/>
                <w:rtl/>
                <w:lang w:eastAsia="ar-SA"/>
              </w:rPr>
            </w:pPr>
          </w:p>
        </w:tc>
      </w:tr>
    </w:tbl>
    <w:p w:rsidR="00304807" w:rsidRDefault="00304807"/>
    <w:p w:rsidR="00304807" w:rsidRPr="00657AC9"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adjustRightInd w:val="0"/>
        <w:spacing w:after="0" w:line="240" w:lineRule="auto"/>
        <w:rPr>
          <w:rFonts w:ascii="Times New Roman" w:eastAsia="Calibri" w:hAnsi="Times New Roman" w:cs="Times New Roman"/>
          <w:b/>
          <w:bCs/>
          <w:noProof/>
          <w:sz w:val="28"/>
          <w:szCs w:val="28"/>
          <w:u w:val="single"/>
        </w:rPr>
      </w:pPr>
      <w:r>
        <w:tab/>
      </w:r>
      <w:r w:rsidRPr="00657AC9">
        <w:rPr>
          <w:rFonts w:ascii="Times New Roman" w:eastAsia="Calibri" w:hAnsi="Times New Roman" w:cs="Times New Roman"/>
          <w:b/>
          <w:bCs/>
          <w:noProof/>
          <w:sz w:val="28"/>
          <w:szCs w:val="28"/>
          <w:u w:val="single"/>
          <w:rtl/>
        </w:rPr>
        <w:t>قواعد هامة:</w:t>
      </w:r>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b/>
          <w:bCs/>
          <w:noProof/>
          <w:sz w:val="28"/>
          <w:szCs w:val="28"/>
          <w:rtl/>
        </w:rPr>
      </w:pPr>
      <w:r w:rsidRPr="00304807">
        <w:rPr>
          <w:rFonts w:ascii="Times New Roman" w:eastAsia="Calibri" w:hAnsi="Times New Roman" w:cs="Times New Roman" w:hint="cs"/>
          <w:b/>
          <w:bCs/>
          <w:noProof/>
          <w:sz w:val="28"/>
          <w:szCs w:val="28"/>
          <w:rtl/>
        </w:rPr>
        <w:t>المواقع الإلكترونية</w:t>
      </w:r>
      <w:r w:rsidRPr="00304807">
        <w:rPr>
          <w:rFonts w:ascii="Times New Roman" w:eastAsia="Calibri" w:hAnsi="Times New Roman" w:cs="Times New Roman"/>
          <w:b/>
          <w:bCs/>
          <w:noProof/>
          <w:sz w:val="28"/>
          <w:szCs w:val="28"/>
          <w:rtl/>
        </w:rPr>
        <w:t xml:space="preserve">: </w:t>
      </w:r>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hint="cs"/>
          <w:noProof/>
          <w:sz w:val="28"/>
          <w:szCs w:val="28"/>
          <w:rtl/>
        </w:rPr>
      </w:pPr>
      <w:r w:rsidRPr="00304807">
        <w:rPr>
          <w:rFonts w:ascii="Times New Roman" w:eastAsia="Calibri" w:hAnsi="Times New Roman" w:cs="Times New Roman" w:hint="cs"/>
          <w:noProof/>
          <w:sz w:val="28"/>
          <w:szCs w:val="28"/>
          <w:rtl/>
        </w:rPr>
        <w:t>تستخدم أستاذة المادة الخدمات الإلكترونية التالية في العملية التعليمية:</w:t>
      </w:r>
    </w:p>
    <w:p w:rsidR="00977E00" w:rsidRPr="00657AC9" w:rsidRDefault="00304807" w:rsidP="00304807">
      <w:pPr>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hint="cs"/>
        </w:rPr>
      </w:pPr>
      <w:r w:rsidRPr="00304807">
        <w:rPr>
          <w:rFonts w:ascii="Times New Roman" w:eastAsia="Calibri" w:hAnsi="Times New Roman" w:cs="Times New Roman" w:hint="cs"/>
          <w:b/>
          <w:bCs/>
          <w:noProof/>
          <w:sz w:val="28"/>
          <w:szCs w:val="28"/>
          <w:rtl/>
        </w:rPr>
        <w:t>الموقع الإلكتروني لأستاذة المادة</w:t>
      </w:r>
      <w:r w:rsidRPr="00304807">
        <w:rPr>
          <w:rFonts w:ascii="Times New Roman" w:eastAsia="Calibri" w:hAnsi="Times New Roman" w:cs="Times New Roman" w:hint="cs"/>
          <w:b/>
          <w:bCs/>
          <w:noProof/>
          <w:sz w:val="28"/>
          <w:szCs w:val="28"/>
          <w:rtl/>
        </w:rPr>
        <w:t>:</w:t>
      </w:r>
      <w:r w:rsidRPr="00304807">
        <w:rPr>
          <w:rFonts w:ascii="Times New Roman" w:eastAsia="Calibri" w:hAnsi="Times New Roman" w:cs="Times New Roman" w:hint="cs"/>
          <w:noProof/>
          <w:sz w:val="28"/>
          <w:szCs w:val="28"/>
          <w:rtl/>
        </w:rPr>
        <w:t xml:space="preserve"> ويستخدم كواجهة تعريفية بأستاذة المادة والمقررات التي تقدمها</w:t>
      </w:r>
      <w:r w:rsidRPr="00657AC9">
        <w:rPr>
          <w:rFonts w:ascii="Times New Roman" w:eastAsia="Calibri" w:hAnsi="Times New Roman" w:cs="Times New Roman" w:hint="cs"/>
          <w:noProof/>
          <w:sz w:val="28"/>
          <w:szCs w:val="28"/>
          <w:rtl/>
        </w:rPr>
        <w:t xml:space="preserve"> </w:t>
      </w:r>
      <w:r w:rsidRPr="00657AC9">
        <w:rPr>
          <w:rFonts w:hint="cs"/>
          <w:sz w:val="28"/>
          <w:szCs w:val="28"/>
          <w:rtl/>
        </w:rPr>
        <w:t>ويستخدم لجميع المعلومات الخاصة بالمادة، حيث تعرض فيه الخطة الدراسية للمادة، وعروض الباوربوينت الخاصة بالمادة، والأمثلة، والتمارين الإضافية، ونماذج الاختبارات السابقة، الدرجات الفصلية، جميع الإعلانات الخاصة بالمادة</w:t>
      </w:r>
      <w:r w:rsidRPr="00304807">
        <w:rPr>
          <w:rFonts w:ascii="Times New Roman" w:eastAsia="Calibri" w:hAnsi="Times New Roman" w:cs="Times New Roman" w:hint="cs"/>
          <w:noProof/>
          <w:sz w:val="28"/>
          <w:szCs w:val="28"/>
          <w:rtl/>
        </w:rPr>
        <w:t xml:space="preserve">. وتجدين فيه التعريف بالمادة، والخطة الدراسية، والساعات المكتبية لأستاذة المادة. </w:t>
      </w:r>
    </w:p>
    <w:p w:rsidR="00304807" w:rsidRPr="00657AC9" w:rsidRDefault="00304807" w:rsidP="00E30D32">
      <w:pPr>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hint="cs"/>
        </w:rPr>
      </w:pPr>
      <w:r w:rsidRPr="00657AC9">
        <w:rPr>
          <w:rFonts w:hint="cs"/>
          <w:b/>
          <w:bCs/>
          <w:sz w:val="28"/>
          <w:szCs w:val="28"/>
          <w:rtl/>
        </w:rPr>
        <w:t>البريد الجامعي الإلكتروني</w:t>
      </w:r>
      <w:r w:rsidRPr="00657AC9">
        <w:rPr>
          <w:rFonts w:hint="cs"/>
          <w:sz w:val="28"/>
          <w:szCs w:val="28"/>
          <w:rtl/>
        </w:rPr>
        <w:t>: من المهم جداً تفعيل الطالبة لإيميلها الجامعي واستخدامه للتواصل مع أستاذة المادة. حيث أن أستاذة المادة لن تفتح أو ترد على أي إيميل يرد إليها من بريد إلكتروني غير جامعي. لذا من المهم جدا متابعة بريدك الجامعي لتحصلي عل</w:t>
      </w:r>
      <w:r w:rsidRPr="00657AC9">
        <w:rPr>
          <w:rFonts w:hint="cs"/>
          <w:sz w:val="28"/>
          <w:szCs w:val="28"/>
          <w:rtl/>
        </w:rPr>
        <w:t xml:space="preserve">ى الإعلانات الخاصة بالمادة. </w:t>
      </w:r>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b/>
          <w:bCs/>
          <w:noProof/>
          <w:sz w:val="28"/>
          <w:szCs w:val="28"/>
          <w:rtl/>
        </w:rPr>
      </w:pPr>
      <w:r w:rsidRPr="00304807">
        <w:rPr>
          <w:rFonts w:ascii="Times New Roman" w:eastAsia="Calibri" w:hAnsi="Times New Roman" w:cs="Times New Roman" w:hint="cs"/>
          <w:b/>
          <w:bCs/>
          <w:noProof/>
          <w:sz w:val="28"/>
          <w:szCs w:val="28"/>
          <w:rtl/>
        </w:rPr>
        <w:t>سياسة الحضور و</w:t>
      </w:r>
      <w:r w:rsidRPr="00304807">
        <w:rPr>
          <w:rFonts w:ascii="Times New Roman" w:eastAsia="Calibri" w:hAnsi="Times New Roman" w:cs="Times New Roman"/>
          <w:b/>
          <w:bCs/>
          <w:noProof/>
          <w:sz w:val="28"/>
          <w:szCs w:val="28"/>
          <w:rtl/>
        </w:rPr>
        <w:t xml:space="preserve">الغياب: </w:t>
      </w:r>
    </w:p>
    <w:p w:rsidR="00304807" w:rsidRPr="00304807" w:rsidRDefault="00304807" w:rsidP="00304807">
      <w:pPr>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يسمح بتغيب الطالبة بما لا يزيد عن ٢٥٪ من إجمالي عدد المحاضرات خلال الفصل الدراسي. ووفقاً للائحة الدراسة والاختبارات بجامعة الملك سعود، فإن الفصل الدراسي هو "مدة زمنية لا تقل عن خمسة عشر أسبوعاً، ولا تدخل من ضمنها فترتا التسجيل والاختبارات النهائية".</w:t>
      </w:r>
    </w:p>
    <w:p w:rsidR="00304807" w:rsidRPr="00304807" w:rsidRDefault="00304807" w:rsidP="00304807">
      <w:pPr>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 xml:space="preserve">في حال غياب الطالبة، فإن الطالبة تتحمل مسؤولية تعويض محتوى المحاضرة التي تغيبت عنها. وبعد ذلك، في حال كانت لديها أسئلة محددة في بعض النقاط، فإنه يمكنها مراجعة أستاذة المادة أثناء الساعات المكتبية. الغياب هو مسؤولية الطالبة وحدها. علماً بأن أستاذة المادة ستكون سعيدة بالإجابة على الاستفسارات المحددة للطالبة لكن لن تقدم محاضرات إضافية أو تعويض عن المحاضرات التي تغيبت عنها الطالبة. </w:t>
      </w:r>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b/>
          <w:bCs/>
          <w:noProof/>
          <w:sz w:val="28"/>
          <w:szCs w:val="28"/>
          <w:rtl/>
        </w:rPr>
      </w:pPr>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b/>
          <w:bCs/>
          <w:noProof/>
          <w:sz w:val="28"/>
          <w:szCs w:val="28"/>
          <w:rtl/>
        </w:rPr>
      </w:pPr>
      <w:r w:rsidRPr="00304807">
        <w:rPr>
          <w:rFonts w:ascii="Times New Roman" w:eastAsia="Calibri" w:hAnsi="Times New Roman" w:cs="Times New Roman"/>
          <w:b/>
          <w:bCs/>
          <w:noProof/>
          <w:sz w:val="28"/>
          <w:szCs w:val="28"/>
          <w:rtl/>
        </w:rPr>
        <w:t xml:space="preserve">التواصل مع أستاذة المادة: </w:t>
      </w:r>
    </w:p>
    <w:p w:rsidR="00304807" w:rsidRPr="00304807" w:rsidRDefault="00304807" w:rsidP="00304807">
      <w:pPr>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 xml:space="preserve">يعد البريد الإلكتروني هو الوسيلة الأمثل للتواصل مع أستاذة المادة. ولضمان قراءة الأستاذة لبريدكم الإلكتروني، يرجى أن يخضع عنوان البريد الإلكتروني المرسل من قبل الطالبة </w:t>
      </w:r>
      <w:r w:rsidRPr="00304807">
        <w:rPr>
          <w:rFonts w:ascii="Times New Roman" w:eastAsia="Calibri" w:hAnsi="Times New Roman" w:cs="Times New Roman" w:hint="cs"/>
          <w:sz w:val="28"/>
          <w:szCs w:val="28"/>
          <w:rtl/>
        </w:rPr>
        <w:t>للمواصفات</w:t>
      </w:r>
      <w:r w:rsidRPr="00304807">
        <w:rPr>
          <w:rFonts w:ascii="Times New Roman" w:eastAsia="Calibri" w:hAnsi="Times New Roman" w:cs="Times New Roman"/>
          <w:sz w:val="28"/>
          <w:szCs w:val="28"/>
          <w:rtl/>
        </w:rPr>
        <w:t xml:space="preserve"> التالية:</w:t>
      </w:r>
    </w:p>
    <w:p w:rsidR="00304807" w:rsidRPr="00304807" w:rsidRDefault="00304807" w:rsidP="00E30D32">
      <w:pPr>
        <w:numPr>
          <w:ilvl w:val="1"/>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 xml:space="preserve">أن يبدأ عنوان البريد باسم المقرر " </w:t>
      </w:r>
      <w:r w:rsidR="00E30D32" w:rsidRPr="00657AC9">
        <w:rPr>
          <w:rFonts w:ascii="Times New Roman" w:eastAsia="Calibri" w:hAnsi="Times New Roman" w:cs="Times New Roman" w:hint="cs"/>
          <w:sz w:val="28"/>
          <w:szCs w:val="28"/>
          <w:rtl/>
        </w:rPr>
        <w:t>414</w:t>
      </w:r>
      <w:r w:rsidRPr="00304807">
        <w:rPr>
          <w:rFonts w:ascii="Times New Roman" w:eastAsia="Calibri" w:hAnsi="Times New Roman" w:cs="Times New Roman"/>
          <w:sz w:val="28"/>
          <w:szCs w:val="28"/>
          <w:rtl/>
        </w:rPr>
        <w:t xml:space="preserve"> حسب أو </w:t>
      </w:r>
      <w:r w:rsidRPr="00304807">
        <w:rPr>
          <w:rFonts w:ascii="Times New Roman" w:eastAsia="Calibri" w:hAnsi="Times New Roman" w:cs="Times New Roman"/>
          <w:sz w:val="28"/>
          <w:szCs w:val="28"/>
        </w:rPr>
        <w:t xml:space="preserve">ACC </w:t>
      </w:r>
      <w:r w:rsidR="00E30D32" w:rsidRPr="00657AC9">
        <w:rPr>
          <w:rFonts w:ascii="Times New Roman" w:eastAsia="Calibri" w:hAnsi="Times New Roman" w:cs="Times New Roman"/>
          <w:sz w:val="28"/>
          <w:szCs w:val="28"/>
        </w:rPr>
        <w:t>414</w:t>
      </w:r>
      <w:r w:rsidRPr="00304807">
        <w:rPr>
          <w:rFonts w:ascii="Times New Roman" w:eastAsia="Calibri" w:hAnsi="Times New Roman" w:cs="Times New Roman"/>
          <w:sz w:val="28"/>
          <w:szCs w:val="28"/>
          <w:rtl/>
        </w:rPr>
        <w:t xml:space="preserve"> " </w:t>
      </w:r>
    </w:p>
    <w:p w:rsidR="00304807" w:rsidRPr="00304807" w:rsidRDefault="00304807" w:rsidP="00304807">
      <w:pPr>
        <w:numPr>
          <w:ilvl w:val="1"/>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 xml:space="preserve">أن يحتوي العنوان على جملة تختصر بوضوح محتوى الإيميل. </w:t>
      </w:r>
    </w:p>
    <w:p w:rsidR="00304807" w:rsidRPr="00304807" w:rsidRDefault="00304807" w:rsidP="00304807">
      <w:pPr>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يصل لبريد أعضاء هيئة التدريس الكثير من الإيميلات يومياً</w:t>
      </w:r>
      <w:r w:rsidRPr="00304807">
        <w:rPr>
          <w:rFonts w:ascii="Times New Roman" w:eastAsia="Calibri" w:hAnsi="Times New Roman" w:cs="Times New Roman" w:hint="cs"/>
          <w:sz w:val="28"/>
          <w:szCs w:val="28"/>
          <w:rtl/>
        </w:rPr>
        <w:t>،</w:t>
      </w:r>
      <w:r w:rsidRPr="00304807">
        <w:rPr>
          <w:rFonts w:ascii="Times New Roman" w:eastAsia="Calibri" w:hAnsi="Times New Roman" w:cs="Times New Roman"/>
          <w:sz w:val="28"/>
          <w:szCs w:val="28"/>
          <w:rtl/>
        </w:rPr>
        <w:t xml:space="preserve"> لذا فإن الالتزام باستخدام شروط عنوان البريد الإلكتروني يضمن أن </w:t>
      </w:r>
      <w:r w:rsidRPr="00304807">
        <w:rPr>
          <w:rFonts w:ascii="Times New Roman" w:eastAsia="Calibri" w:hAnsi="Times New Roman" w:cs="Times New Roman" w:hint="cs"/>
          <w:sz w:val="28"/>
          <w:szCs w:val="28"/>
          <w:rtl/>
        </w:rPr>
        <w:t>تميز</w:t>
      </w:r>
      <w:r w:rsidRPr="00304807">
        <w:rPr>
          <w:rFonts w:ascii="Times New Roman" w:eastAsia="Calibri" w:hAnsi="Times New Roman" w:cs="Times New Roman"/>
          <w:sz w:val="28"/>
          <w:szCs w:val="28"/>
          <w:rtl/>
        </w:rPr>
        <w:t xml:space="preserve"> أستاذة المادة البريد الإلكتروني المرسل من الطالبة وتستجيب له أولا.  </w:t>
      </w:r>
    </w:p>
    <w:p w:rsidR="00304807" w:rsidRPr="00304807" w:rsidRDefault="00304807" w:rsidP="00304807">
      <w:pPr>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يتم الرد على البريد الإلكتروني الوارد خلال 24 ساعة عمل. أي بريد إلكتروني ترسله الطالبة بعد الساعة الثانية ظهراً يتم الرد عليه خلال 24 ساعة ابتداءاً من يوم العمل التالي. ساعات العمل تبدأ من الساعة الثامنة صباحاً لغاية الساعة الثانية ظهراً خلال أيام الأسبوع [ الأحد إلى الخميس] يستثنى منها الإجازات الرسمية.</w:t>
      </w:r>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hint="cs"/>
          <w:b/>
          <w:bCs/>
          <w:noProof/>
          <w:sz w:val="28"/>
          <w:szCs w:val="28"/>
          <w:rtl/>
        </w:rPr>
      </w:pPr>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b/>
          <w:bCs/>
          <w:noProof/>
          <w:sz w:val="28"/>
          <w:szCs w:val="28"/>
          <w:rtl/>
        </w:rPr>
      </w:pPr>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b/>
          <w:bCs/>
          <w:noProof/>
          <w:sz w:val="28"/>
          <w:szCs w:val="28"/>
          <w:rtl/>
        </w:rPr>
      </w:pPr>
      <w:r w:rsidRPr="00304807">
        <w:rPr>
          <w:rFonts w:ascii="Times New Roman" w:eastAsia="Calibri" w:hAnsi="Times New Roman" w:cs="Times New Roman"/>
          <w:b/>
          <w:bCs/>
          <w:noProof/>
          <w:sz w:val="28"/>
          <w:szCs w:val="28"/>
          <w:rtl/>
        </w:rPr>
        <w:t xml:space="preserve">الاختبارات: </w:t>
      </w:r>
    </w:p>
    <w:p w:rsidR="00E30D32" w:rsidRPr="00657AC9" w:rsidRDefault="00304807" w:rsidP="00304807">
      <w:pPr>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hint="cs"/>
          <w:sz w:val="28"/>
          <w:szCs w:val="28"/>
        </w:rPr>
      </w:pPr>
      <w:r w:rsidRPr="00304807">
        <w:rPr>
          <w:rFonts w:ascii="Times New Roman" w:eastAsia="Calibri" w:hAnsi="Times New Roman" w:cs="Times New Roman"/>
          <w:sz w:val="28"/>
          <w:szCs w:val="28"/>
          <w:rtl/>
        </w:rPr>
        <w:t xml:space="preserve">يتم تحديد مواعيد الاختبارات الفصلية في بداية الفصل الدراسي من قبل أستاذة المادة. </w:t>
      </w:r>
    </w:p>
    <w:p w:rsidR="00304807" w:rsidRPr="00304807" w:rsidRDefault="00304807" w:rsidP="00E30D32">
      <w:pPr>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hint="cs"/>
          <w:sz w:val="28"/>
          <w:szCs w:val="28"/>
          <w:rtl/>
        </w:rPr>
        <w:t>جميع اختبارات</w:t>
      </w:r>
      <w:r w:rsidR="00E30D32" w:rsidRPr="00657AC9">
        <w:rPr>
          <w:rFonts w:ascii="Times New Roman" w:eastAsia="Calibri" w:hAnsi="Times New Roman" w:cs="Times New Roman" w:hint="cs"/>
          <w:sz w:val="28"/>
          <w:szCs w:val="28"/>
          <w:rtl/>
        </w:rPr>
        <w:t xml:space="preserve"> المادة موحدة. حيث أن الاختبارالفصلية والنهائي موحد</w:t>
      </w:r>
      <w:r w:rsidRPr="00304807">
        <w:rPr>
          <w:rFonts w:ascii="Times New Roman" w:eastAsia="Calibri" w:hAnsi="Times New Roman" w:cs="Times New Roman" w:hint="cs"/>
          <w:sz w:val="28"/>
          <w:szCs w:val="28"/>
          <w:rtl/>
        </w:rPr>
        <w:t xml:space="preserve"> بين شعب الطالبات </w:t>
      </w:r>
      <w:r w:rsidR="00E30D32" w:rsidRPr="00657AC9">
        <w:rPr>
          <w:rFonts w:ascii="Times New Roman" w:eastAsia="Calibri" w:hAnsi="Times New Roman" w:cs="Times New Roman" w:hint="cs"/>
          <w:sz w:val="28"/>
          <w:szCs w:val="28"/>
          <w:rtl/>
        </w:rPr>
        <w:t>.</w:t>
      </w:r>
    </w:p>
    <w:p w:rsidR="00304807" w:rsidRPr="00304807" w:rsidRDefault="00304807" w:rsidP="00304807">
      <w:pPr>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 xml:space="preserve">تطبيقاً لقوانين القسم فيما يختص بالاختبارات البديلة، فإن الاختبار البديل يكون في كامل المنهج، ولن يعقد الاختبار </w:t>
      </w:r>
      <w:r w:rsidRPr="00304807">
        <w:rPr>
          <w:rFonts w:ascii="Times New Roman" w:eastAsia="Calibri" w:hAnsi="Times New Roman" w:cs="Times New Roman" w:hint="cs"/>
          <w:sz w:val="28"/>
          <w:szCs w:val="28"/>
          <w:rtl/>
        </w:rPr>
        <w:t xml:space="preserve">البديل </w:t>
      </w:r>
      <w:r w:rsidRPr="00304807">
        <w:rPr>
          <w:rFonts w:ascii="Times New Roman" w:eastAsia="Calibri" w:hAnsi="Times New Roman" w:cs="Times New Roman"/>
          <w:sz w:val="28"/>
          <w:szCs w:val="28"/>
          <w:rtl/>
        </w:rPr>
        <w:t xml:space="preserve">إلا بعذر طبي مصدق من شؤون الطالبات. وفي حال </w:t>
      </w:r>
      <w:r w:rsidRPr="00304807">
        <w:rPr>
          <w:rFonts w:ascii="Times New Roman" w:eastAsia="Calibri" w:hAnsi="Times New Roman" w:cs="Times New Roman" w:hint="cs"/>
          <w:sz w:val="28"/>
          <w:szCs w:val="28"/>
          <w:rtl/>
        </w:rPr>
        <w:t>تغيب</w:t>
      </w:r>
      <w:r w:rsidRPr="00304807">
        <w:rPr>
          <w:rFonts w:ascii="Times New Roman" w:eastAsia="Calibri" w:hAnsi="Times New Roman" w:cs="Times New Roman"/>
          <w:sz w:val="28"/>
          <w:szCs w:val="28"/>
          <w:rtl/>
        </w:rPr>
        <w:t xml:space="preserve"> الطالبة عن الاختبارين الفصلين، فإن الاختبار البديل سوف يكون بديلاً لأحد الاختبارين فقط.</w:t>
      </w:r>
      <w:r w:rsidRPr="00304807">
        <w:rPr>
          <w:rFonts w:ascii="Times New Roman" w:eastAsia="Calibri" w:hAnsi="Times New Roman" w:cs="Times New Roman" w:hint="cs"/>
          <w:sz w:val="28"/>
          <w:szCs w:val="28"/>
          <w:rtl/>
        </w:rPr>
        <w:t xml:space="preserve"> لذا أؤكد على أهمية حضور جميع الاختبارات في مواعيدها المحددة.</w:t>
      </w:r>
    </w:p>
    <w:p w:rsidR="00304807" w:rsidRPr="00304807" w:rsidRDefault="00304807" w:rsidP="00304807">
      <w:pPr>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على الطالبات توقع انعقاد اختبارات مفاجئة في نهاية كل فصل. نجاحك في تحقيق درجات جيدة في هذه الاختبار يعتمد بشكل كبير على حضورك ودراستك ومدى ممارستك وتدربك على محتوى كل فصل.</w:t>
      </w:r>
    </w:p>
    <w:p w:rsidR="00304807" w:rsidRPr="00304807" w:rsidRDefault="00304807" w:rsidP="00304807">
      <w:pPr>
        <w:tabs>
          <w:tab w:val="left" w:pos="560"/>
          <w:tab w:val="left" w:pos="720"/>
          <w:tab w:val="left" w:pos="1440"/>
          <w:tab w:val="left" w:pos="2160"/>
          <w:tab w:val="left" w:pos="3360"/>
        </w:tabs>
        <w:autoSpaceDE w:val="0"/>
        <w:autoSpaceDN w:val="0"/>
        <w:bidi/>
        <w:adjustRightInd w:val="0"/>
        <w:spacing w:after="0" w:line="240" w:lineRule="auto"/>
        <w:ind w:left="720"/>
        <w:contextualSpacing/>
        <w:rPr>
          <w:rFonts w:ascii="Times New Roman" w:eastAsia="Calibri" w:hAnsi="Times New Roman" w:cs="Times New Roman"/>
          <w:b/>
          <w:bCs/>
          <w:sz w:val="28"/>
          <w:szCs w:val="28"/>
          <w:rtl/>
        </w:rPr>
      </w:pPr>
      <w:r w:rsidRPr="00304807">
        <w:rPr>
          <w:rFonts w:ascii="Times New Roman" w:eastAsia="Calibri" w:hAnsi="Times New Roman" w:cs="Times New Roman"/>
          <w:b/>
          <w:bCs/>
          <w:sz w:val="28"/>
          <w:szCs w:val="28"/>
          <w:rtl/>
        </w:rPr>
        <w:tab/>
      </w:r>
      <w:r w:rsidRPr="00304807">
        <w:rPr>
          <w:rFonts w:ascii="Times New Roman" w:eastAsia="Calibri" w:hAnsi="Times New Roman" w:cs="Times New Roman"/>
          <w:b/>
          <w:bCs/>
          <w:sz w:val="28"/>
          <w:szCs w:val="28"/>
          <w:rtl/>
        </w:rPr>
        <w:tab/>
      </w:r>
      <w:r w:rsidRPr="00304807">
        <w:rPr>
          <w:rFonts w:ascii="Times New Roman" w:eastAsia="Calibri" w:hAnsi="Times New Roman" w:cs="Times New Roman"/>
          <w:b/>
          <w:bCs/>
          <w:sz w:val="28"/>
          <w:szCs w:val="28"/>
          <w:rtl/>
        </w:rPr>
        <w:tab/>
      </w:r>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b/>
          <w:bCs/>
          <w:noProof/>
          <w:sz w:val="28"/>
          <w:szCs w:val="28"/>
          <w:rtl/>
        </w:rPr>
      </w:pPr>
      <w:r w:rsidRPr="00304807">
        <w:rPr>
          <w:rFonts w:ascii="Times New Roman" w:eastAsia="Calibri" w:hAnsi="Times New Roman" w:cs="Times New Roman"/>
          <w:b/>
          <w:bCs/>
          <w:noProof/>
          <w:sz w:val="28"/>
          <w:szCs w:val="28"/>
          <w:rtl/>
        </w:rPr>
        <w:t xml:space="preserve">المحاضرات: </w:t>
      </w:r>
    </w:p>
    <w:p w:rsidR="00304807" w:rsidRPr="00304807" w:rsidRDefault="00304807" w:rsidP="00304807">
      <w:pPr>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hint="cs"/>
          <w:sz w:val="28"/>
          <w:szCs w:val="28"/>
        </w:rPr>
      </w:pPr>
      <w:r w:rsidRPr="00304807">
        <w:rPr>
          <w:rFonts w:ascii="Times New Roman" w:eastAsia="Calibri" w:hAnsi="Times New Roman" w:cs="Times New Roman"/>
          <w:sz w:val="28"/>
          <w:szCs w:val="28"/>
          <w:rtl/>
        </w:rPr>
        <w:t xml:space="preserve">الحضور والمشاركة: يعتبر الحضور والمشاركة من العوامل الرئيسية التي تساعد الطالبة على فهم واستيعاب المادة. لذا يجب على الطالبة الحرص على حضور جميع محاضرات المادة والمشاركة الفعالة أثناء وقت المحاضرة. </w:t>
      </w:r>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adjustRightInd w:val="0"/>
        <w:spacing w:after="0" w:line="240" w:lineRule="auto"/>
        <w:ind w:left="360"/>
        <w:contextualSpacing/>
        <w:rPr>
          <w:rFonts w:ascii="Times New Roman" w:eastAsia="Calibri" w:hAnsi="Times New Roman" w:cs="Times New Roman"/>
          <w:sz w:val="28"/>
          <w:szCs w:val="28"/>
          <w:rtl/>
        </w:rPr>
      </w:pPr>
    </w:p>
    <w:p w:rsidR="00304807" w:rsidRPr="00657AC9" w:rsidRDefault="00304807" w:rsidP="00E30D32">
      <w:pPr>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hint="cs"/>
          <w:sz w:val="28"/>
          <w:szCs w:val="28"/>
        </w:rPr>
      </w:pPr>
      <w:r w:rsidRPr="00304807">
        <w:rPr>
          <w:rFonts w:ascii="Times New Roman" w:eastAsia="Calibri" w:hAnsi="Times New Roman" w:cs="Times New Roman"/>
          <w:sz w:val="28"/>
          <w:szCs w:val="28"/>
          <w:rtl/>
        </w:rPr>
        <w:lastRenderedPageBreak/>
        <w:t>احترام الاستفسارات والأسئلة: تشجع أستاذة المادة وترحب باستفسارا</w:t>
      </w:r>
      <w:r w:rsidR="00E30D32" w:rsidRPr="00657AC9">
        <w:rPr>
          <w:rFonts w:ascii="Times New Roman" w:eastAsia="Calibri" w:hAnsi="Times New Roman" w:cs="Times New Roman"/>
          <w:sz w:val="28"/>
          <w:szCs w:val="28"/>
          <w:rtl/>
        </w:rPr>
        <w:t xml:space="preserve">ت الطالبات </w:t>
      </w:r>
      <w:r w:rsidR="00E30D32" w:rsidRPr="00657AC9">
        <w:rPr>
          <w:rFonts w:ascii="Times New Roman" w:eastAsia="Calibri" w:hAnsi="Times New Roman" w:cs="Times New Roman" w:hint="cs"/>
          <w:sz w:val="28"/>
          <w:szCs w:val="28"/>
          <w:rtl/>
        </w:rPr>
        <w:t>بعد انتهاء</w:t>
      </w:r>
      <w:r w:rsidRPr="00304807">
        <w:rPr>
          <w:rFonts w:ascii="Times New Roman" w:eastAsia="Calibri" w:hAnsi="Times New Roman" w:cs="Times New Roman"/>
          <w:sz w:val="28"/>
          <w:szCs w:val="28"/>
          <w:rtl/>
        </w:rPr>
        <w:t xml:space="preserve"> المحاضرة والمتعلقة بموضوع المحاضرة والمادة. </w:t>
      </w:r>
      <w:r w:rsidR="00A7685C" w:rsidRPr="00657AC9">
        <w:rPr>
          <w:rFonts w:ascii="Times New Roman" w:eastAsia="Calibri" w:hAnsi="Times New Roman" w:cs="Times New Roman" w:hint="cs"/>
          <w:sz w:val="28"/>
          <w:szCs w:val="28"/>
          <w:rtl/>
        </w:rPr>
        <w:t>حتى لا يحدث ارتباك فى وقت المحاضرة وتعطيل باقى الطالبات وتشتيت أذهان الطالبات.</w:t>
      </w:r>
    </w:p>
    <w:p w:rsidR="00A7685C" w:rsidRPr="00304807" w:rsidRDefault="00A7685C" w:rsidP="00A7685C">
      <w:pPr>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hint="cs"/>
          <w:sz w:val="28"/>
          <w:szCs w:val="28"/>
        </w:rPr>
      </w:pPr>
      <w:r w:rsidRPr="00657AC9">
        <w:rPr>
          <w:rFonts w:ascii="Times New Roman" w:eastAsia="Calibri" w:hAnsi="Times New Roman" w:cs="Times New Roman" w:hint="cs"/>
          <w:sz w:val="28"/>
          <w:szCs w:val="28"/>
          <w:rtl/>
        </w:rPr>
        <w:t>عمل كافة الواجبات المطلوبة: يعتبر أداء الواجبات من العوامل الرئيسية التى تساعدك على فهم المادة والاستعداد للامتحان، لذا يجب عمل كافة الواجبات، والاستعداد للسؤال عنها من قبل أستاذة المادة.</w:t>
      </w:r>
      <w:r w:rsidR="00657AC9">
        <w:rPr>
          <w:rFonts w:ascii="Times New Roman" w:eastAsia="Calibri" w:hAnsi="Times New Roman" w:cs="Times New Roman" w:hint="cs"/>
          <w:sz w:val="28"/>
          <w:szCs w:val="28"/>
          <w:rtl/>
        </w:rPr>
        <w:t xml:space="preserve"> مع العلم بأنه سيتم مكافأة الطالبة التى تتابع المادة وتقوم بعمل الواجبات، بينما الطالبة التى لا تهتم بالواجبات ......</w:t>
      </w:r>
      <w:bookmarkStart w:id="0" w:name="_GoBack"/>
      <w:bookmarkEnd w:id="0"/>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adjustRightInd w:val="0"/>
        <w:spacing w:after="0" w:line="240" w:lineRule="auto"/>
        <w:ind w:left="360"/>
        <w:contextualSpacing/>
        <w:rPr>
          <w:rFonts w:ascii="Times New Roman" w:eastAsia="Calibri" w:hAnsi="Times New Roman" w:cs="Times New Roman"/>
          <w:sz w:val="28"/>
          <w:szCs w:val="28"/>
        </w:rPr>
      </w:pPr>
    </w:p>
    <w:p w:rsidR="00304807" w:rsidRPr="00304807" w:rsidRDefault="00304807" w:rsidP="00304807">
      <w:pPr>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hint="cs"/>
          <w:sz w:val="28"/>
          <w:szCs w:val="28"/>
        </w:rPr>
      </w:pPr>
      <w:r w:rsidRPr="00304807">
        <w:rPr>
          <w:rFonts w:ascii="Times New Roman" w:eastAsia="Calibri" w:hAnsi="Times New Roman" w:cs="Times New Roman"/>
          <w:sz w:val="28"/>
          <w:szCs w:val="28"/>
          <w:rtl/>
        </w:rPr>
        <w:t>استخدام الجوال: يمنع استخدام الجوال أثناء المحاضرات عموماً والاختبارات خصوصاً نظراً لما يترتب على استخدامه من تشتيت لذهن الطالبة ومن يجاورها. كما يفضل عدم استخدامه كآلة حاسبة أثناء المحاضرات. في حين يمنع منعاً باتاً استخدامه كآلة حاسبة أثناء الاختبارات.</w:t>
      </w:r>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adjustRightInd w:val="0"/>
        <w:spacing w:after="0" w:line="240" w:lineRule="auto"/>
        <w:ind w:left="720"/>
        <w:contextualSpacing/>
        <w:rPr>
          <w:rFonts w:ascii="Times New Roman" w:eastAsia="Calibri" w:hAnsi="Times New Roman" w:cs="Times New Roman"/>
          <w:sz w:val="28"/>
          <w:szCs w:val="28"/>
        </w:rPr>
      </w:pPr>
    </w:p>
    <w:p w:rsidR="00304807" w:rsidRPr="00304807" w:rsidRDefault="00304807" w:rsidP="00304807">
      <w:pPr>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hint="cs"/>
          <w:sz w:val="28"/>
          <w:szCs w:val="28"/>
        </w:rPr>
      </w:pPr>
      <w:r w:rsidRPr="00304807">
        <w:rPr>
          <w:rFonts w:ascii="Times New Roman" w:eastAsia="Calibri" w:hAnsi="Times New Roman" w:cs="Times New Roman"/>
          <w:sz w:val="28"/>
          <w:szCs w:val="28"/>
          <w:rtl/>
        </w:rPr>
        <w:t xml:space="preserve">الحوارات الجانبية: الحوارات الجانبية بين الطالبات  يترتب عليها قطع حبل أفكار أستاذة المادة </w:t>
      </w:r>
      <w:r w:rsidRPr="00304807">
        <w:rPr>
          <w:rFonts w:ascii="Times New Roman" w:eastAsia="Calibri" w:hAnsi="Times New Roman" w:cs="Times New Roman" w:hint="cs"/>
          <w:sz w:val="28"/>
          <w:szCs w:val="28"/>
          <w:rtl/>
        </w:rPr>
        <w:t>وتشتيت</w:t>
      </w:r>
      <w:r w:rsidRPr="00304807">
        <w:rPr>
          <w:rFonts w:ascii="Times New Roman" w:eastAsia="Calibri" w:hAnsi="Times New Roman" w:cs="Times New Roman"/>
          <w:sz w:val="28"/>
          <w:szCs w:val="28"/>
          <w:rtl/>
        </w:rPr>
        <w:t xml:space="preserve"> الطالبات. لذا فإنه من المرجو تجنب الأحاديث الجانبية أثناء المحاضرات.</w:t>
      </w:r>
      <w:r w:rsidRPr="00304807">
        <w:rPr>
          <w:rFonts w:ascii="Times New Roman" w:eastAsia="Calibri" w:hAnsi="Times New Roman" w:cs="Times New Roman" w:hint="cs"/>
          <w:sz w:val="28"/>
          <w:szCs w:val="28"/>
          <w:rtl/>
        </w:rPr>
        <w:t xml:space="preserve"> عند تكرار أحد الطالبات للحوارات الجانبية، فإنه يتم تنبيهها من </w:t>
      </w:r>
      <w:r w:rsidR="00A7685C" w:rsidRPr="00657AC9">
        <w:rPr>
          <w:rFonts w:ascii="Times New Roman" w:eastAsia="Calibri" w:hAnsi="Times New Roman" w:cs="Times New Roman" w:hint="cs"/>
          <w:sz w:val="28"/>
          <w:szCs w:val="28"/>
          <w:rtl/>
        </w:rPr>
        <w:t>قبل استاذة المادة، وفي حال لتكرر</w:t>
      </w:r>
      <w:r w:rsidRPr="00304807">
        <w:rPr>
          <w:rFonts w:ascii="Times New Roman" w:eastAsia="Calibri" w:hAnsi="Times New Roman" w:cs="Times New Roman" w:hint="cs"/>
          <w:sz w:val="28"/>
          <w:szCs w:val="28"/>
          <w:rtl/>
        </w:rPr>
        <w:t xml:space="preserve"> الحوارات الجانبية بعد تنبيه الأستاذة فإنه يسجل للطالبة غياب لذلك اليوم. من المهم جدا احترام المحاضرة والأستاذة والزميلات وتجنب فتح حوارات جانبية أثناء المحاضرة.</w:t>
      </w:r>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adjustRightInd w:val="0"/>
        <w:spacing w:after="0" w:line="240" w:lineRule="auto"/>
        <w:ind w:left="720"/>
        <w:contextualSpacing/>
        <w:rPr>
          <w:rFonts w:ascii="Times New Roman" w:eastAsia="Calibri" w:hAnsi="Times New Roman" w:cs="Times New Roman"/>
          <w:sz w:val="28"/>
          <w:szCs w:val="28"/>
          <w:rtl/>
        </w:rPr>
      </w:pPr>
    </w:p>
    <w:p w:rsidR="00304807" w:rsidRPr="00304807" w:rsidRDefault="00304807" w:rsidP="00304807">
      <w:pPr>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contextualSpacing/>
        <w:rPr>
          <w:rFonts w:ascii="Times New Roman" w:eastAsia="Calibri" w:hAnsi="Times New Roman" w:cs="Times New Roman"/>
          <w:sz w:val="28"/>
          <w:szCs w:val="28"/>
          <w:rtl/>
        </w:rPr>
      </w:pPr>
      <w:r w:rsidRPr="00304807">
        <w:rPr>
          <w:rFonts w:ascii="Times New Roman" w:eastAsia="Calibri" w:hAnsi="Times New Roman" w:cs="Times New Roman"/>
          <w:sz w:val="28"/>
          <w:szCs w:val="28"/>
          <w:rtl/>
        </w:rPr>
        <w:t>توقيت الدخول لقاعة المحاضرة: يجب على جميع الطالبات التواجد في قاعة المحاضرة قبل بداية وقت المحاضرة. تبدأ المحاضرات في وقتها المحدد في جدول الطالبة وبعد تواجد أستاذة المادة في القاعة. في حال حضور الطالبة بعد بدء موعد المحاضرة، فإنه يتوجب عليها الدخول بهدوء تام لئلا تتسبب في قطع حبل أفكار أستاذة المادة أو زميلاتها في القاعة. لذا في حال حدوث ظرف يترتب عليه حضورك متأخرة للمحاضرة، فإنني أرجو الدخول للقاعة بهدوء تام وبدون إلقاء للتحية أو توضيح سبب التأخر. فقط تفضلي بالدخول والجلوس بهدوء واحرصي على عدم إصدار أي إزعاج. إن إصدار أي إزعاج عند الدخول متأخرة، سيترتب عليه تسجيل حضورك متأخرة لذلك اليوم. الحضور المتأخر يعامل معاملة نصف غياب. أي أن كل حضورين متأخرين يترتب عليها احتساب يوم غياب من المحاضرة. أما إن كان الإزعاج واضحاً أثناء دخول القاعة متأخراً، فإن الطالبة تحسب غياباً في ذلك اليوم. الغياب المسجل نتيجة الحضور المتأخر يعامل معاملة الغياب الفعلي ويدخل ضمن الغياب المحتسب في الحرمان من المادة.</w:t>
      </w:r>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bidi/>
        <w:adjustRightInd w:val="0"/>
        <w:spacing w:after="0" w:line="240" w:lineRule="auto"/>
        <w:ind w:left="360"/>
        <w:contextualSpacing/>
        <w:rPr>
          <w:rFonts w:ascii="Times New Roman" w:eastAsia="Calibri" w:hAnsi="Times New Roman" w:cs="Times New Roman"/>
          <w:b/>
          <w:bCs/>
          <w:sz w:val="28"/>
          <w:szCs w:val="28"/>
          <w:rtl/>
        </w:rPr>
      </w:pPr>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jc w:val="center"/>
        <w:rPr>
          <w:rFonts w:ascii="Times New Roman" w:eastAsia="Calibri" w:hAnsi="Times New Roman" w:cs="Times New Roman"/>
          <w:b/>
          <w:bCs/>
          <w:noProof/>
          <w:sz w:val="28"/>
          <w:szCs w:val="28"/>
          <w:rtl/>
        </w:rPr>
      </w:pPr>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b/>
          <w:bCs/>
          <w:noProof/>
          <w:sz w:val="28"/>
          <w:szCs w:val="28"/>
          <w:rtl/>
        </w:rPr>
      </w:pPr>
      <w:r w:rsidRPr="00304807">
        <w:rPr>
          <w:rFonts w:ascii="Times New Roman" w:eastAsia="Calibri" w:hAnsi="Times New Roman" w:cs="Times New Roman"/>
          <w:b/>
          <w:bCs/>
          <w:noProof/>
          <w:sz w:val="28"/>
          <w:szCs w:val="28"/>
          <w:rtl/>
        </w:rPr>
        <w:t xml:space="preserve">الغش: </w:t>
      </w:r>
    </w:p>
    <w:p w:rsidR="00304807" w:rsidRPr="00304807"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rPr>
          <w:rFonts w:ascii="Times New Roman" w:eastAsia="Calibri" w:hAnsi="Times New Roman" w:cs="Times New Roman"/>
          <w:noProof/>
          <w:sz w:val="28"/>
          <w:szCs w:val="28"/>
          <w:rtl/>
        </w:rPr>
      </w:pPr>
      <w:r w:rsidRPr="00304807">
        <w:rPr>
          <w:rFonts w:ascii="Times New Roman" w:eastAsia="Calibri" w:hAnsi="Times New Roman" w:cs="Times New Roman"/>
          <w:noProof/>
          <w:sz w:val="28"/>
          <w:szCs w:val="28"/>
          <w:rtl/>
        </w:rPr>
        <w:t>تعتمد مهنة المحاسبة كثيراً على الأمانة العلمية والأخلاقية. لأن المحاسب يكتسب أهميته ودوره في المجتمع من ثقة المجتمع بعمله. وتورط المحاسب في سلوكيات غير أخلاقية مثل الغش والخداع يعتبر إساءة لمهنة المحاسبة وزعزعة لثقة المجتمع بها. لذا فإن أستاذة المادة لن تتهاون في التعامل بصرامة مع أي محاولة للغش. إن الغش يعد سلوكاً غير مقبول</w:t>
      </w:r>
      <w:r w:rsidRPr="00304807">
        <w:rPr>
          <w:rFonts w:ascii="Times New Roman" w:eastAsia="Calibri" w:hAnsi="Times New Roman" w:cs="Times New Roman" w:hint="cs"/>
          <w:noProof/>
          <w:sz w:val="28"/>
          <w:szCs w:val="28"/>
          <w:rtl/>
        </w:rPr>
        <w:t>اً</w:t>
      </w:r>
      <w:r w:rsidRPr="00304807">
        <w:rPr>
          <w:rFonts w:ascii="Times New Roman" w:eastAsia="Calibri" w:hAnsi="Times New Roman" w:cs="Times New Roman"/>
          <w:noProof/>
          <w:sz w:val="28"/>
          <w:szCs w:val="28"/>
          <w:rtl/>
        </w:rPr>
        <w:t xml:space="preserve"> من الناحية الشرعية ولا الأخلاقية. أي طالبة تكتشف أستاذة المادة أنها قد ارتكبت عمل يتضمن أي صوره للغش سواء قامت الطالبة بنسخ معلومة من زميلتها أو من أي مصدر آخر، فإن ذلك يترتب عليه حصول الطالبتين على درجة "صفر" فوراً في ذلك الواجب أو المشروع أو الاختبار. علماً بأن تكرار الغش أو محاولة الغش في الاختبار النهائي يترتب عليه إحالة الطالبة إلى لجنة الغش في كلية إدارة الأعمال. </w:t>
      </w:r>
    </w:p>
    <w:p w:rsidR="00304807" w:rsidRPr="00657AC9" w:rsidRDefault="00304807" w:rsidP="003048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bidi/>
        <w:adjustRightInd w:val="0"/>
        <w:spacing w:after="0" w:line="240" w:lineRule="auto"/>
        <w:ind w:left="720"/>
      </w:pPr>
    </w:p>
    <w:sectPr w:rsidR="00304807" w:rsidRPr="00657AC9" w:rsidSect="005F0F4F">
      <w:headerReference w:type="even" r:id="rId8"/>
      <w:headerReference w:type="default" r:id="rId9"/>
      <w:pgSz w:w="11909" w:h="16834" w:code="9"/>
      <w:pgMar w:top="624" w:right="720" w:bottom="624" w:left="720"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BFB" w:rsidRDefault="00EE4BFB">
      <w:pPr>
        <w:spacing w:after="0" w:line="240" w:lineRule="auto"/>
      </w:pPr>
      <w:r>
        <w:separator/>
      </w:r>
    </w:p>
  </w:endnote>
  <w:endnote w:type="continuationSeparator" w:id="0">
    <w:p w:rsidR="00EE4BFB" w:rsidRDefault="00EE4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altName w:val="Times New Roman"/>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BFB" w:rsidRDefault="00EE4BFB">
      <w:pPr>
        <w:spacing w:after="0" w:line="240" w:lineRule="auto"/>
      </w:pPr>
      <w:r>
        <w:separator/>
      </w:r>
    </w:p>
  </w:footnote>
  <w:footnote w:type="continuationSeparator" w:id="0">
    <w:p w:rsidR="00EE4BFB" w:rsidRDefault="00EE4B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7BA" w:rsidRDefault="0064201A">
    <w:pPr>
      <w:pStyle w:val="Header"/>
      <w:framePr w:wrap="around" w:vAnchor="text" w:hAnchor="margin"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EA37BA" w:rsidRDefault="00EE4B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7BA" w:rsidRDefault="0064201A">
    <w:pPr>
      <w:pStyle w:val="Header"/>
      <w:framePr w:wrap="around" w:vAnchor="text" w:hAnchor="margin"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657AC9">
      <w:rPr>
        <w:rStyle w:val="PageNumber"/>
        <w:noProof/>
      </w:rPr>
      <w:t>3</w:t>
    </w:r>
    <w:r>
      <w:rPr>
        <w:rStyle w:val="PageNumber"/>
        <w:rtl/>
      </w:rPr>
      <w:fldChar w:fldCharType="end"/>
    </w:r>
  </w:p>
  <w:p w:rsidR="00EA37BA" w:rsidRDefault="00EE4B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1457C"/>
    <w:multiLevelType w:val="hybridMultilevel"/>
    <w:tmpl w:val="DD50F53C"/>
    <w:lvl w:ilvl="0" w:tplc="C77A24F4">
      <w:start w:val="1"/>
      <w:numFmt w:val="bullet"/>
      <w:lvlText w:val=""/>
      <w:lvlJc w:val="left"/>
      <w:pPr>
        <w:ind w:left="360" w:hanging="360"/>
      </w:pPr>
      <w:rPr>
        <w:rFonts w:ascii="Symbol" w:hAnsi="Symbol" w:hint="default"/>
        <w:b/>
        <w:bCs/>
        <w:i w:val="0"/>
        <w:iCs w:val="0"/>
        <w:color w:val="9BBB59"/>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262452"/>
    <w:multiLevelType w:val="hybridMultilevel"/>
    <w:tmpl w:val="1A9420EE"/>
    <w:lvl w:ilvl="0" w:tplc="C77A24F4">
      <w:start w:val="1"/>
      <w:numFmt w:val="bullet"/>
      <w:lvlText w:val=""/>
      <w:lvlJc w:val="left"/>
      <w:pPr>
        <w:ind w:left="360" w:hanging="360"/>
      </w:pPr>
      <w:rPr>
        <w:rFonts w:ascii="Symbol" w:hAnsi="Symbol" w:hint="default"/>
        <w:b/>
        <w:bCs/>
        <w:i w:val="0"/>
        <w:iCs w:val="0"/>
        <w:color w:val="9BBB59"/>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E120656"/>
    <w:multiLevelType w:val="hybridMultilevel"/>
    <w:tmpl w:val="8856BB88"/>
    <w:lvl w:ilvl="0" w:tplc="C77A24F4">
      <w:start w:val="1"/>
      <w:numFmt w:val="bullet"/>
      <w:lvlText w:val=""/>
      <w:lvlJc w:val="left"/>
      <w:pPr>
        <w:ind w:left="360" w:hanging="360"/>
      </w:pPr>
      <w:rPr>
        <w:rFonts w:ascii="Symbol" w:hAnsi="Symbol" w:hint="default"/>
        <w:b/>
        <w:bCs/>
        <w:i w:val="0"/>
        <w:iCs w:val="0"/>
        <w:color w:val="9BBB59"/>
        <w:sz w:val="28"/>
        <w:szCs w:val="28"/>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nsid w:val="4E1F4FE3"/>
    <w:multiLevelType w:val="hybridMultilevel"/>
    <w:tmpl w:val="F5FC4532"/>
    <w:lvl w:ilvl="0" w:tplc="C77A24F4">
      <w:start w:val="1"/>
      <w:numFmt w:val="bullet"/>
      <w:lvlText w:val=""/>
      <w:lvlJc w:val="left"/>
      <w:pPr>
        <w:ind w:left="360" w:hanging="360"/>
      </w:pPr>
      <w:rPr>
        <w:rFonts w:ascii="Symbol" w:hAnsi="Symbol" w:hint="default"/>
        <w:b/>
        <w:bCs/>
        <w:i w:val="0"/>
        <w:iCs w:val="0"/>
        <w:color w:val="9BBB59"/>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3EB1312"/>
    <w:multiLevelType w:val="hybridMultilevel"/>
    <w:tmpl w:val="7820D4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47F5896"/>
    <w:multiLevelType w:val="hybridMultilevel"/>
    <w:tmpl w:val="5DE8E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553B6F"/>
    <w:multiLevelType w:val="hybridMultilevel"/>
    <w:tmpl w:val="830E22A2"/>
    <w:lvl w:ilvl="0" w:tplc="C77A24F4">
      <w:start w:val="1"/>
      <w:numFmt w:val="bullet"/>
      <w:lvlText w:val=""/>
      <w:lvlJc w:val="left"/>
      <w:pPr>
        <w:ind w:left="720" w:hanging="360"/>
      </w:pPr>
      <w:rPr>
        <w:rFonts w:ascii="Symbol" w:hAnsi="Symbol" w:hint="default"/>
        <w:b/>
        <w:bCs/>
        <w:i w:val="0"/>
        <w:iCs w:val="0"/>
        <w:color w:val="9BBB59"/>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75005D"/>
    <w:multiLevelType w:val="hybridMultilevel"/>
    <w:tmpl w:val="398614CA"/>
    <w:lvl w:ilvl="0" w:tplc="C77A24F4">
      <w:start w:val="1"/>
      <w:numFmt w:val="bullet"/>
      <w:lvlText w:val=""/>
      <w:lvlJc w:val="left"/>
      <w:pPr>
        <w:ind w:left="360" w:hanging="360"/>
      </w:pPr>
      <w:rPr>
        <w:rFonts w:ascii="Symbol" w:hAnsi="Symbol" w:hint="default"/>
        <w:b/>
        <w:bCs/>
        <w:i w:val="0"/>
        <w:iCs w:val="0"/>
        <w:color w:val="9BBB59"/>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2"/>
  </w:num>
  <w:num w:numId="5">
    <w:abstractNumId w:val="1"/>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01A"/>
    <w:rsid w:val="00304807"/>
    <w:rsid w:val="0064201A"/>
    <w:rsid w:val="00657AC9"/>
    <w:rsid w:val="008F662E"/>
    <w:rsid w:val="00977E00"/>
    <w:rsid w:val="009C5913"/>
    <w:rsid w:val="00A517E7"/>
    <w:rsid w:val="00A7685C"/>
    <w:rsid w:val="00B91D04"/>
    <w:rsid w:val="00E30D32"/>
    <w:rsid w:val="00E71CF2"/>
    <w:rsid w:val="00EE4BFB"/>
    <w:rsid w:val="00F61B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4201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201A"/>
  </w:style>
  <w:style w:type="character" w:styleId="PageNumber">
    <w:name w:val="page number"/>
    <w:basedOn w:val="DefaultParagraphFont"/>
    <w:rsid w:val="0064201A"/>
  </w:style>
  <w:style w:type="paragraph" w:styleId="NoSpacing">
    <w:name w:val="No Spacing"/>
    <w:uiPriority w:val="1"/>
    <w:qFormat/>
    <w:rsid w:val="00A517E7"/>
    <w:pPr>
      <w:spacing w:after="0" w:line="240" w:lineRule="auto"/>
    </w:pPr>
  </w:style>
  <w:style w:type="character" w:styleId="Hyperlink">
    <w:name w:val="Hyperlink"/>
    <w:basedOn w:val="DefaultParagraphFont"/>
    <w:uiPriority w:val="99"/>
    <w:unhideWhenUsed/>
    <w:rsid w:val="00F61B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4201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201A"/>
  </w:style>
  <w:style w:type="character" w:styleId="PageNumber">
    <w:name w:val="page number"/>
    <w:basedOn w:val="DefaultParagraphFont"/>
    <w:rsid w:val="0064201A"/>
  </w:style>
  <w:style w:type="paragraph" w:styleId="NoSpacing">
    <w:name w:val="No Spacing"/>
    <w:uiPriority w:val="1"/>
    <w:qFormat/>
    <w:rsid w:val="00A517E7"/>
    <w:pPr>
      <w:spacing w:after="0" w:line="240" w:lineRule="auto"/>
    </w:pPr>
  </w:style>
  <w:style w:type="character" w:styleId="Hyperlink">
    <w:name w:val="Hyperlink"/>
    <w:basedOn w:val="DefaultParagraphFont"/>
    <w:uiPriority w:val="99"/>
    <w:unhideWhenUsed/>
    <w:rsid w:val="00F61B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1210</Words>
  <Characters>6899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Amira Hamed</cp:lastModifiedBy>
  <cp:revision>8</cp:revision>
  <dcterms:created xsi:type="dcterms:W3CDTF">2016-09-20T04:43:00Z</dcterms:created>
  <dcterms:modified xsi:type="dcterms:W3CDTF">2016-09-20T05:50:00Z</dcterms:modified>
</cp:coreProperties>
</file>