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82" w:rsidRPr="00843FFF" w:rsidRDefault="005A6E82" w:rsidP="005A6E82">
      <w:pPr>
        <w:tabs>
          <w:tab w:val="right" w:pos="7442"/>
        </w:tabs>
        <w:spacing w:line="440" w:lineRule="exact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/>
          <w:noProof/>
          <w:sz w:val="32"/>
          <w:szCs w:val="32"/>
        </w:rPr>
        <w:drawing>
          <wp:inline distT="0" distB="0" distL="0" distR="0" wp14:anchorId="0618B7FA" wp14:editId="7D56AEF5">
            <wp:extent cx="952500" cy="304800"/>
            <wp:effectExtent l="19050" t="0" r="0" b="0"/>
            <wp:docPr id="1" name="Picture 1" descr="bis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sm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82" w:rsidRPr="00843FFF" w:rsidRDefault="005A6E82" w:rsidP="005A6E82">
      <w:pPr>
        <w:jc w:val="center"/>
        <w:rPr>
          <w:sz w:val="16"/>
          <w:szCs w:val="16"/>
          <w:rtl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098"/>
        <w:gridCol w:w="3164"/>
        <w:gridCol w:w="3098"/>
      </w:tblGrid>
      <w:tr w:rsidR="005A6E82" w:rsidRPr="00EF565D" w:rsidTr="00B76007">
        <w:tc>
          <w:tcPr>
            <w:tcW w:w="3369" w:type="dxa"/>
          </w:tcPr>
          <w:p w:rsidR="005A6E82" w:rsidRPr="00EF565D" w:rsidRDefault="005A6E82" w:rsidP="00B76007">
            <w:pPr>
              <w:jc w:val="center"/>
              <w:rPr>
                <w:rFonts w:cs="AL-Mohanad Bold"/>
                <w:color w:val="000000"/>
                <w:rtl/>
              </w:rPr>
            </w:pPr>
          </w:p>
        </w:tc>
        <w:tc>
          <w:tcPr>
            <w:tcW w:w="3370" w:type="dxa"/>
            <w:vAlign w:val="center"/>
          </w:tcPr>
          <w:p w:rsidR="005A6E82" w:rsidRPr="00EF565D" w:rsidRDefault="005A6E82" w:rsidP="00B76007">
            <w:pPr>
              <w:jc w:val="center"/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</w:pPr>
            <w:r w:rsidRPr="00EF565D"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  <w:t>جامعة الملك سعود</w:t>
            </w:r>
          </w:p>
          <w:p w:rsidR="005A6E82" w:rsidRPr="00EF565D" w:rsidRDefault="005A6E82" w:rsidP="00B76007">
            <w:pPr>
              <w:jc w:val="center"/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</w:pPr>
            <w:r w:rsidRPr="00EF565D"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  <w:t>كلية إدارة الأعمـال</w:t>
            </w:r>
          </w:p>
          <w:p w:rsidR="005A6E82" w:rsidRPr="00EF565D" w:rsidRDefault="005A6E82" w:rsidP="00B76007">
            <w:pPr>
              <w:jc w:val="center"/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</w:pPr>
            <w:r w:rsidRPr="00EF565D">
              <w:rPr>
                <w:rFonts w:ascii="ae_AlMohanad Bold" w:hAnsi="ae_AlMohanad Bold" w:cs="ae_AlMohanad Bold"/>
                <w:b/>
                <w:bCs/>
                <w:color w:val="000000"/>
                <w:sz w:val="28"/>
                <w:szCs w:val="28"/>
                <w:rtl/>
              </w:rPr>
              <w:t>ماجستير الأعمال</w:t>
            </w:r>
          </w:p>
        </w:tc>
        <w:tc>
          <w:tcPr>
            <w:tcW w:w="3370" w:type="dxa"/>
          </w:tcPr>
          <w:p w:rsidR="005A6E82" w:rsidRPr="00EF565D" w:rsidRDefault="005A6E82" w:rsidP="00B76007">
            <w:pPr>
              <w:jc w:val="center"/>
              <w:rPr>
                <w:rFonts w:cs="AL-Mohanad Bold"/>
                <w:color w:val="000000"/>
                <w:rtl/>
              </w:rPr>
            </w:pPr>
          </w:p>
        </w:tc>
      </w:tr>
    </w:tbl>
    <w:p w:rsidR="005A6E82" w:rsidRPr="00843FFF" w:rsidRDefault="005A6E82" w:rsidP="005A6E82">
      <w:pPr>
        <w:jc w:val="center"/>
        <w:rPr>
          <w:b/>
          <w:bCs/>
          <w:sz w:val="16"/>
          <w:szCs w:val="16"/>
          <w:rtl/>
        </w:rPr>
      </w:pPr>
    </w:p>
    <w:p w:rsidR="005A6E82" w:rsidRPr="000D176D" w:rsidRDefault="005A6E82" w:rsidP="005A6E82">
      <w:pPr>
        <w:jc w:val="center"/>
        <w:rPr>
          <w:rFonts w:ascii="ae_AlBattar" w:hAnsi="ae_AlBattar" w:cs="ae_AlBattar"/>
          <w:sz w:val="40"/>
          <w:szCs w:val="40"/>
          <w:rtl/>
        </w:rPr>
      </w:pPr>
      <w:r w:rsidRPr="000D176D">
        <w:rPr>
          <w:rFonts w:ascii="ae_AlBattar" w:hAnsi="ae_AlBattar" w:cs="ae_AlBattar"/>
          <w:sz w:val="40"/>
          <w:szCs w:val="40"/>
          <w:rtl/>
        </w:rPr>
        <w:t xml:space="preserve">مقرر الـتـسـويـق </w:t>
      </w:r>
      <w:r w:rsidRPr="000D176D">
        <w:rPr>
          <w:rFonts w:ascii="ae_AlBattar" w:hAnsi="ae_AlBattar" w:cs="ae_AlBattar" w:hint="cs"/>
          <w:sz w:val="40"/>
          <w:szCs w:val="40"/>
          <w:rtl/>
        </w:rPr>
        <w:t>الاستراتيجي</w:t>
      </w:r>
      <w:r w:rsidRPr="000D176D">
        <w:rPr>
          <w:rFonts w:ascii="ae_AlBattar" w:hAnsi="ae_AlBattar" w:cs="ae_AlBattar"/>
          <w:sz w:val="40"/>
          <w:szCs w:val="40"/>
          <w:rtl/>
        </w:rPr>
        <w:t xml:space="preserve">- </w:t>
      </w:r>
      <w:r w:rsidRPr="000D176D">
        <w:rPr>
          <w:rFonts w:ascii="ae_AlBattar" w:hAnsi="ae_AlBattar" w:cs="AF_Najed"/>
          <w:sz w:val="40"/>
          <w:szCs w:val="40"/>
          <w:rtl/>
        </w:rPr>
        <w:t>5</w:t>
      </w:r>
      <w:r w:rsidRPr="000D176D">
        <w:rPr>
          <w:rFonts w:ascii="ae_AlBattar" w:hAnsi="ae_AlBattar" w:cs="AF_Najed" w:hint="cs"/>
          <w:sz w:val="40"/>
          <w:szCs w:val="40"/>
          <w:rtl/>
        </w:rPr>
        <w:t>4</w:t>
      </w:r>
      <w:r w:rsidRPr="000D176D">
        <w:rPr>
          <w:rFonts w:ascii="ae_AlBattar" w:hAnsi="ae_AlBattar" w:cs="AF_Najed"/>
          <w:sz w:val="40"/>
          <w:szCs w:val="40"/>
          <w:rtl/>
        </w:rPr>
        <w:t>1</w:t>
      </w:r>
      <w:r w:rsidRPr="000D176D">
        <w:rPr>
          <w:rFonts w:ascii="ae_AlBattar" w:hAnsi="ae_AlBattar" w:cs="ae_AlBattar"/>
          <w:sz w:val="40"/>
          <w:szCs w:val="40"/>
          <w:rtl/>
        </w:rPr>
        <w:t xml:space="preserve"> تسق</w:t>
      </w:r>
      <w:r>
        <w:rPr>
          <w:rFonts w:ascii="ae_AlBattar" w:hAnsi="ae_AlBattar" w:cs="ae_AlBattar" w:hint="cs"/>
          <w:sz w:val="40"/>
          <w:szCs w:val="40"/>
          <w:rtl/>
        </w:rPr>
        <w:t xml:space="preserve"> </w:t>
      </w:r>
    </w:p>
    <w:p w:rsidR="005A6E82" w:rsidRDefault="005A6E82" w:rsidP="005A6E82">
      <w:pPr>
        <w:jc w:val="center"/>
        <w:rPr>
          <w:rFonts w:ascii="ae_AlMohanad Bold" w:hAnsi="ae_AlMohanad Bold" w:cs="ae_AlMohanad Bold"/>
          <w:sz w:val="28"/>
          <w:szCs w:val="28"/>
          <w:rtl/>
        </w:rPr>
      </w:pPr>
      <w:r w:rsidRPr="00843FFF">
        <w:rPr>
          <w:rFonts w:ascii="ae_AlMohanad Bold" w:hAnsi="ae_AlMohanad Bold" w:cs="ae_AlMohanad Bold"/>
          <w:sz w:val="28"/>
          <w:szCs w:val="28"/>
          <w:rtl/>
        </w:rPr>
        <w:t>الفصل</w:t>
      </w:r>
      <w:r w:rsidRPr="00843FFF">
        <w:rPr>
          <w:rFonts w:ascii="ae_AlMohanad Bold" w:hAnsi="ae_AlMohanad Bold" w:cs="ae_AlMohanad Bold" w:hint="cs"/>
          <w:sz w:val="28"/>
          <w:szCs w:val="28"/>
          <w:rtl/>
        </w:rPr>
        <w:t xml:space="preserve"> الدراسي</w:t>
      </w:r>
      <w:r w:rsidRPr="00843FFF">
        <w:rPr>
          <w:rFonts w:ascii="ae_AlMohanad Bold" w:hAnsi="ae_AlMohanad Bold" w:cs="ae_AlMohanad Bold"/>
          <w:sz w:val="28"/>
          <w:szCs w:val="28"/>
          <w:rtl/>
        </w:rPr>
        <w:t xml:space="preserve"> </w:t>
      </w:r>
      <w:r>
        <w:rPr>
          <w:rFonts w:ascii="ae_AlMohanad Bold" w:hAnsi="ae_AlMohanad Bold" w:cs="ae_AlMohanad Bold" w:hint="cs"/>
          <w:sz w:val="28"/>
          <w:szCs w:val="28"/>
          <w:rtl/>
        </w:rPr>
        <w:t>الثاني</w:t>
      </w:r>
      <w:r w:rsidRPr="00843FFF">
        <w:rPr>
          <w:rFonts w:ascii="ae_AlMohanad Bold" w:hAnsi="ae_AlMohanad Bold" w:cs="ae_AlMohanad Bold"/>
          <w:sz w:val="28"/>
          <w:szCs w:val="28"/>
          <w:rtl/>
        </w:rPr>
        <w:t xml:space="preserve">  143</w:t>
      </w:r>
      <w:r>
        <w:rPr>
          <w:rFonts w:ascii="ae_AlMohanad Bold" w:hAnsi="ae_AlMohanad Bold" w:cs="ae_AlMohanad Bold" w:hint="cs"/>
          <w:sz w:val="28"/>
          <w:szCs w:val="28"/>
          <w:rtl/>
        </w:rPr>
        <w:t>5</w:t>
      </w:r>
      <w:r w:rsidRPr="00843FFF">
        <w:rPr>
          <w:rFonts w:ascii="ae_AlMohanad Bold" w:hAnsi="ae_AlMohanad Bold" w:cs="ae_AlMohanad Bold"/>
          <w:sz w:val="28"/>
          <w:szCs w:val="28"/>
          <w:rtl/>
        </w:rPr>
        <w:t>/143</w:t>
      </w:r>
      <w:r>
        <w:rPr>
          <w:rFonts w:ascii="ae_AlMohanad Bold" w:hAnsi="ae_AlMohanad Bold" w:cs="ae_AlMohanad Bold" w:hint="cs"/>
          <w:sz w:val="28"/>
          <w:szCs w:val="28"/>
          <w:rtl/>
        </w:rPr>
        <w:t>6</w:t>
      </w:r>
      <w:r w:rsidRPr="00843FFF">
        <w:rPr>
          <w:rFonts w:ascii="ae_AlMohanad Bold" w:hAnsi="ae_AlMohanad Bold" w:cs="ae_AlMohanad Bold"/>
          <w:sz w:val="28"/>
          <w:szCs w:val="28"/>
          <w:rtl/>
        </w:rPr>
        <w:t xml:space="preserve">هـ </w:t>
      </w:r>
      <w:r w:rsidRPr="00843FFF">
        <w:rPr>
          <w:rFonts w:ascii="ae_AlMohanad Bold" w:hAnsi="ae_AlMohanad Bold" w:cs="ae_AlMohanad Bold"/>
          <w:sz w:val="28"/>
          <w:szCs w:val="28"/>
        </w:rPr>
        <w:t xml:space="preserve"> -</w:t>
      </w:r>
      <w:r w:rsidRPr="00843FFF">
        <w:rPr>
          <w:rFonts w:ascii="ae_AlMohanad Bold" w:hAnsi="ae_AlMohanad Bold" w:cs="ae_AlMohanad Bold" w:hint="cs"/>
          <w:sz w:val="28"/>
          <w:szCs w:val="28"/>
          <w:rtl/>
        </w:rPr>
        <w:t>20</w:t>
      </w:r>
      <w:r>
        <w:rPr>
          <w:rFonts w:ascii="ae_AlMohanad Bold" w:hAnsi="ae_AlMohanad Bold" w:cs="ae_AlMohanad Bold" w:hint="cs"/>
          <w:sz w:val="28"/>
          <w:szCs w:val="28"/>
          <w:rtl/>
        </w:rPr>
        <w:t>15</w:t>
      </w:r>
      <w:r w:rsidRPr="00843FFF">
        <w:rPr>
          <w:rFonts w:ascii="ae_AlMohanad Bold" w:hAnsi="ae_AlMohanad Bold" w:cs="ae_AlMohanad Bold" w:hint="cs"/>
          <w:sz w:val="28"/>
          <w:szCs w:val="28"/>
          <w:rtl/>
        </w:rPr>
        <w:t>/</w:t>
      </w:r>
      <w:r>
        <w:rPr>
          <w:rFonts w:ascii="ae_AlMohanad Bold" w:hAnsi="ae_AlMohanad Bold" w:cs="ae_AlMohanad Bold" w:hint="cs"/>
          <w:sz w:val="28"/>
          <w:szCs w:val="28"/>
          <w:rtl/>
        </w:rPr>
        <w:t>2</w:t>
      </w:r>
      <w:r w:rsidRPr="00843FFF">
        <w:rPr>
          <w:rFonts w:ascii="ae_AlMohanad Bold" w:hAnsi="ae_AlMohanad Bold" w:cs="ae_AlMohanad Bold" w:hint="cs"/>
          <w:sz w:val="28"/>
          <w:szCs w:val="28"/>
          <w:rtl/>
        </w:rPr>
        <w:t>01</w:t>
      </w:r>
      <w:r>
        <w:rPr>
          <w:rFonts w:ascii="ae_AlMohanad Bold" w:hAnsi="ae_AlMohanad Bold" w:cs="ae_AlMohanad Bold" w:hint="cs"/>
          <w:sz w:val="28"/>
          <w:szCs w:val="28"/>
          <w:rtl/>
        </w:rPr>
        <w:t>4</w:t>
      </w:r>
      <w:r w:rsidRPr="00843FFF">
        <w:rPr>
          <w:rFonts w:ascii="ae_AlMohanad Bold" w:hAnsi="ae_AlMohanad Bold" w:cs="ae_AlMohanad Bold" w:hint="cs"/>
          <w:sz w:val="28"/>
          <w:szCs w:val="28"/>
          <w:rtl/>
        </w:rPr>
        <w:t>م</w:t>
      </w:r>
    </w:p>
    <w:p w:rsidR="00021CBB" w:rsidRDefault="00021CBB" w:rsidP="005A6E82">
      <w:pPr>
        <w:jc w:val="center"/>
        <w:rPr>
          <w:rFonts w:cs="AL-Mateen"/>
          <w:sz w:val="16"/>
          <w:szCs w:val="16"/>
          <w:rtl/>
        </w:rPr>
      </w:pPr>
    </w:p>
    <w:p w:rsidR="0075426F" w:rsidRDefault="00021CBB" w:rsidP="00021CBB">
      <w:pPr>
        <w:jc w:val="center"/>
        <w:rPr>
          <w:rFonts w:hint="cs"/>
          <w:rtl/>
        </w:rPr>
      </w:pPr>
      <w:r>
        <w:rPr>
          <w:rFonts w:hint="cs"/>
          <w:rtl/>
        </w:rPr>
        <w:t>د. محمد بن عبدالرحمن المطيري</w:t>
      </w:r>
    </w:p>
    <w:p w:rsidR="005A6E82" w:rsidRDefault="005A6E82"/>
    <w:p w:rsidR="005A6E82" w:rsidRPr="00021CBB" w:rsidRDefault="005A6E82" w:rsidP="005A6E82">
      <w:pPr>
        <w:jc w:val="center"/>
        <w:rPr>
          <w:sz w:val="28"/>
          <w:szCs w:val="28"/>
          <w:u w:val="single"/>
          <w:rtl/>
        </w:rPr>
      </w:pPr>
      <w:r w:rsidRPr="00021CBB">
        <w:rPr>
          <w:rFonts w:hint="cs"/>
          <w:sz w:val="28"/>
          <w:szCs w:val="28"/>
          <w:u w:val="single"/>
          <w:rtl/>
        </w:rPr>
        <w:t xml:space="preserve">مشروع الخطة الأستراتيجية </w:t>
      </w:r>
    </w:p>
    <w:p w:rsidR="00021CBB" w:rsidRPr="00021CBB" w:rsidRDefault="00021CBB" w:rsidP="005A6E82">
      <w:pPr>
        <w:jc w:val="center"/>
        <w:rPr>
          <w:rFonts w:hint="cs"/>
          <w:sz w:val="28"/>
          <w:szCs w:val="28"/>
          <w:rtl/>
        </w:rPr>
      </w:pPr>
    </w:p>
    <w:p w:rsidR="005A6E82" w:rsidRPr="00021CBB" w:rsidRDefault="005A6E82" w:rsidP="005A6E82">
      <w:pPr>
        <w:jc w:val="center"/>
        <w:rPr>
          <w:sz w:val="28"/>
          <w:szCs w:val="28"/>
          <w:rtl/>
        </w:rPr>
      </w:pPr>
    </w:p>
    <w:p w:rsidR="005A6E82" w:rsidRPr="00021CBB" w:rsidRDefault="005A6E82" w:rsidP="005A6E82">
      <w:pPr>
        <w:rPr>
          <w:rFonts w:hint="cs"/>
          <w:sz w:val="28"/>
          <w:szCs w:val="28"/>
          <w:rtl/>
        </w:rPr>
      </w:pPr>
      <w:r w:rsidRPr="00021CBB">
        <w:rPr>
          <w:rFonts w:hint="cs"/>
          <w:sz w:val="28"/>
          <w:szCs w:val="28"/>
          <w:highlight w:val="lightGray"/>
          <w:rtl/>
        </w:rPr>
        <w:t>الهدف</w:t>
      </w:r>
      <w:r w:rsidR="00021CBB" w:rsidRPr="00021CBB">
        <w:rPr>
          <w:rFonts w:hint="cs"/>
          <w:sz w:val="28"/>
          <w:szCs w:val="28"/>
          <w:rtl/>
        </w:rPr>
        <w:t>:</w:t>
      </w:r>
      <w:r w:rsidRPr="00021CBB">
        <w:rPr>
          <w:rFonts w:hint="cs"/>
          <w:sz w:val="28"/>
          <w:szCs w:val="28"/>
          <w:rtl/>
        </w:rPr>
        <w:t xml:space="preserve">من هذا المشروع هواتاحة الفرصة لتطبيق مفاهيم التخطيط الأستراتيجي </w:t>
      </w:r>
      <w:r w:rsidRPr="00021CBB">
        <w:rPr>
          <w:sz w:val="28"/>
          <w:szCs w:val="28"/>
        </w:rPr>
        <w:t>/</w:t>
      </w:r>
      <w:r w:rsidRPr="00021CBB">
        <w:rPr>
          <w:rFonts w:hint="cs"/>
          <w:sz w:val="28"/>
          <w:szCs w:val="28"/>
          <w:rtl/>
        </w:rPr>
        <w:t xml:space="preserve"> الخطة الاستراتيجية في مجال التسويق </w:t>
      </w:r>
    </w:p>
    <w:p w:rsidR="005A6E82" w:rsidRPr="00021CBB" w:rsidRDefault="005A6E82" w:rsidP="005A6E82">
      <w:pPr>
        <w:rPr>
          <w:sz w:val="28"/>
          <w:szCs w:val="28"/>
          <w:rtl/>
        </w:rPr>
      </w:pPr>
    </w:p>
    <w:p w:rsidR="005A6E82" w:rsidRPr="00021CBB" w:rsidRDefault="005A6E82" w:rsidP="005A6E82">
      <w:pPr>
        <w:rPr>
          <w:rFonts w:hint="cs"/>
          <w:sz w:val="28"/>
          <w:szCs w:val="28"/>
          <w:rtl/>
        </w:rPr>
      </w:pPr>
      <w:r w:rsidRPr="00021CBB">
        <w:rPr>
          <w:rFonts w:hint="cs"/>
          <w:sz w:val="28"/>
          <w:szCs w:val="28"/>
          <w:highlight w:val="lightGray"/>
          <w:rtl/>
        </w:rPr>
        <w:t>الالية</w:t>
      </w:r>
      <w:r w:rsidRPr="00021CBB">
        <w:rPr>
          <w:rFonts w:hint="cs"/>
          <w:sz w:val="28"/>
          <w:szCs w:val="28"/>
          <w:rtl/>
        </w:rPr>
        <w:t xml:space="preserve">: يتم انجاز هذا المشروع عن طريق العمل في مجموعة لتطوير خطة تسويق استراتيجية لأحد منشآت الأعمال وذلك باتباع احد الأسلوبين التاليين: </w:t>
      </w:r>
    </w:p>
    <w:p w:rsidR="005A6E82" w:rsidRPr="00021CBB" w:rsidRDefault="005A6E82" w:rsidP="005A6E82">
      <w:pPr>
        <w:rPr>
          <w:sz w:val="28"/>
          <w:szCs w:val="28"/>
          <w:rtl/>
        </w:rPr>
      </w:pPr>
    </w:p>
    <w:p w:rsidR="005A6E82" w:rsidRDefault="005A6E82" w:rsidP="005A6E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 xml:space="preserve">تطوير خطة استراتيتيجة تسويقية لمنشأة أعمال قائمة </w:t>
      </w:r>
      <w:r w:rsidRPr="00021CBB">
        <w:rPr>
          <w:sz w:val="28"/>
          <w:szCs w:val="28"/>
        </w:rPr>
        <w:t>/</w:t>
      </w:r>
      <w:r w:rsidRPr="00021CBB">
        <w:rPr>
          <w:rFonts w:hint="cs"/>
          <w:sz w:val="28"/>
          <w:szCs w:val="28"/>
          <w:rtl/>
        </w:rPr>
        <w:t xml:space="preserve"> افتراضية تتضمن التالي:</w:t>
      </w:r>
    </w:p>
    <w:p w:rsidR="00021CBB" w:rsidRPr="00021CBB" w:rsidRDefault="00021CBB" w:rsidP="00021CBB">
      <w:pPr>
        <w:pStyle w:val="ListParagraph"/>
        <w:rPr>
          <w:rFonts w:hint="cs"/>
          <w:sz w:val="28"/>
          <w:szCs w:val="28"/>
        </w:rPr>
      </w:pP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rFonts w:hint="cs"/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تحديد رؤية ورسالة المنشأة</w:t>
      </w: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rFonts w:hint="cs"/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تحليل الموقف السوقي</w:t>
      </w: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rFonts w:hint="cs"/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تحديد الأهداف التسويقية</w:t>
      </w: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rFonts w:hint="cs"/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تحديد استراتيجيات التسويق</w:t>
      </w: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 xml:space="preserve">اعداد الخطة الاستراتيجية للتسويق </w:t>
      </w:r>
    </w:p>
    <w:p w:rsidR="005A6E82" w:rsidRPr="00021CBB" w:rsidRDefault="005A6E82" w:rsidP="005A6E82">
      <w:pPr>
        <w:pStyle w:val="ListParagraph"/>
        <w:numPr>
          <w:ilvl w:val="1"/>
          <w:numId w:val="1"/>
        </w:numPr>
        <w:rPr>
          <w:rFonts w:hint="cs"/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اعداد الميزانية التقديرية للخطة</w:t>
      </w:r>
    </w:p>
    <w:p w:rsidR="005A6E82" w:rsidRDefault="005A6E82" w:rsidP="005A6E8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>اعداد خطط الطواريء</w:t>
      </w:r>
    </w:p>
    <w:p w:rsidR="00021CBB" w:rsidRPr="00021CBB" w:rsidRDefault="00021CBB" w:rsidP="00021CBB">
      <w:pPr>
        <w:pStyle w:val="ListParagraph"/>
        <w:ind w:left="1440"/>
        <w:rPr>
          <w:sz w:val="28"/>
          <w:szCs w:val="28"/>
        </w:rPr>
      </w:pPr>
    </w:p>
    <w:p w:rsidR="005A6E82" w:rsidRPr="00021CBB" w:rsidRDefault="005A6E82" w:rsidP="005A6E82">
      <w:pPr>
        <w:pStyle w:val="ListParagraph"/>
        <w:ind w:left="1440"/>
        <w:rPr>
          <w:rFonts w:hint="cs"/>
          <w:sz w:val="28"/>
          <w:szCs w:val="28"/>
        </w:rPr>
      </w:pPr>
    </w:p>
    <w:p w:rsidR="005A6E82" w:rsidRDefault="005A6E82" w:rsidP="005A6E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1CBB">
        <w:rPr>
          <w:rFonts w:hint="cs"/>
          <w:sz w:val="28"/>
          <w:szCs w:val="28"/>
          <w:rtl/>
        </w:rPr>
        <w:t xml:space="preserve">تقييم خطة استراتيجية  (قائمة) لمنشأة في قطاع الأعمال السعودي </w:t>
      </w:r>
      <w:r w:rsidR="00021CBB" w:rsidRPr="00021CBB">
        <w:rPr>
          <w:rFonts w:hint="cs"/>
          <w:sz w:val="28"/>
          <w:szCs w:val="28"/>
          <w:rtl/>
        </w:rPr>
        <w:t>على ضوء بنود وخطوات الخطة التسويقية التسويقية الاستراتيجية المذكورة في اعلاه.</w:t>
      </w:r>
    </w:p>
    <w:p w:rsidR="00021CBB" w:rsidRPr="00021CBB" w:rsidRDefault="00021CBB" w:rsidP="00021CBB">
      <w:pPr>
        <w:pStyle w:val="ListParagraph"/>
        <w:rPr>
          <w:sz w:val="28"/>
          <w:szCs w:val="28"/>
        </w:rPr>
      </w:pPr>
    </w:p>
    <w:p w:rsidR="00021CBB" w:rsidRPr="00021CBB" w:rsidRDefault="00021CBB" w:rsidP="00021CBB">
      <w:pPr>
        <w:rPr>
          <w:sz w:val="28"/>
          <w:szCs w:val="28"/>
          <w:rtl/>
        </w:rPr>
      </w:pPr>
    </w:p>
    <w:p w:rsidR="00021CBB" w:rsidRDefault="00021CBB" w:rsidP="00021CBB">
      <w:pPr>
        <w:rPr>
          <w:rFonts w:hint="cs"/>
          <w:sz w:val="28"/>
          <w:szCs w:val="28"/>
          <w:rtl/>
        </w:rPr>
      </w:pPr>
      <w:r w:rsidRPr="00021CBB">
        <w:rPr>
          <w:rFonts w:hint="cs"/>
          <w:sz w:val="28"/>
          <w:szCs w:val="28"/>
          <w:highlight w:val="lightGray"/>
          <w:rtl/>
        </w:rPr>
        <w:t>وقت التسليم</w:t>
      </w:r>
      <w:r w:rsidRPr="00021CBB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الأسبوع الأخير من الفصل الدراسي.</w:t>
      </w:r>
    </w:p>
    <w:p w:rsidR="00021CBB" w:rsidRPr="00021CBB" w:rsidRDefault="00021CBB" w:rsidP="00021CBB">
      <w:pPr>
        <w:rPr>
          <w:rFonts w:hint="cs"/>
          <w:sz w:val="28"/>
          <w:szCs w:val="28"/>
          <w:rtl/>
        </w:rPr>
      </w:pPr>
    </w:p>
    <w:p w:rsidR="00021CBB" w:rsidRPr="00021CBB" w:rsidRDefault="00021CBB" w:rsidP="00021CBB">
      <w:pPr>
        <w:rPr>
          <w:sz w:val="28"/>
          <w:szCs w:val="28"/>
          <w:rtl/>
        </w:rPr>
      </w:pPr>
    </w:p>
    <w:p w:rsidR="00021CBB" w:rsidRPr="00021CBB" w:rsidRDefault="00021CBB" w:rsidP="00021CBB">
      <w:pPr>
        <w:rPr>
          <w:rFonts w:hint="cs"/>
          <w:sz w:val="28"/>
          <w:szCs w:val="28"/>
          <w:rtl/>
        </w:rPr>
      </w:pPr>
      <w:r w:rsidRPr="00021CBB">
        <w:rPr>
          <w:rFonts w:hint="cs"/>
          <w:sz w:val="28"/>
          <w:szCs w:val="28"/>
          <w:highlight w:val="lightGray"/>
          <w:rtl/>
        </w:rPr>
        <w:t>درجة التقييم</w:t>
      </w:r>
      <w:r w:rsidRPr="00021CBB">
        <w:rPr>
          <w:rFonts w:hint="cs"/>
          <w:sz w:val="28"/>
          <w:szCs w:val="28"/>
          <w:rtl/>
        </w:rPr>
        <w:t>: 20 % من اجمالي درجة التقييم الكلية للمادة.</w:t>
      </w:r>
    </w:p>
    <w:p w:rsidR="00021CBB" w:rsidRDefault="00021CBB" w:rsidP="00021CBB">
      <w:pPr>
        <w:rPr>
          <w:rtl/>
        </w:rPr>
      </w:pPr>
    </w:p>
    <w:p w:rsidR="00021CBB" w:rsidRPr="00021CBB" w:rsidRDefault="00021CBB" w:rsidP="00021CBB">
      <w:pPr>
        <w:pStyle w:val="ListParagraph"/>
        <w:rPr>
          <w:rFonts w:hint="cs"/>
          <w:sz w:val="28"/>
          <w:szCs w:val="28"/>
          <w:rtl/>
        </w:rPr>
      </w:pPr>
      <w:bookmarkStart w:id="0" w:name="_GoBack"/>
      <w:bookmarkEnd w:id="0"/>
    </w:p>
    <w:sectPr w:rsidR="00021CBB" w:rsidRPr="00021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e_AlBattar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Naj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508B4"/>
    <w:multiLevelType w:val="hybridMultilevel"/>
    <w:tmpl w:val="45D8F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E82"/>
    <w:rsid w:val="00021CBB"/>
    <w:rsid w:val="005A6E82"/>
    <w:rsid w:val="0075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F255C-4264-4054-B657-51D071EE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E8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-</dc:creator>
  <cp:keywords/>
  <dc:description/>
  <cp:lastModifiedBy>mohammad -</cp:lastModifiedBy>
  <cp:revision>1</cp:revision>
  <dcterms:created xsi:type="dcterms:W3CDTF">2015-02-23T15:59:00Z</dcterms:created>
  <dcterms:modified xsi:type="dcterms:W3CDTF">2015-02-23T16:16:00Z</dcterms:modified>
</cp:coreProperties>
</file>