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B3" w:rsidRPr="00964F1C" w:rsidRDefault="002A71B3" w:rsidP="002A71B3">
      <w:pPr>
        <w:pStyle w:val="a3"/>
        <w:bidi/>
        <w:spacing w:before="0" w:beforeAutospacing="0" w:after="200" w:afterAutospacing="0" w:line="276" w:lineRule="auto"/>
        <w:jc w:val="center"/>
        <w:rPr>
          <w:rFonts w:ascii="Calibri" w:eastAsia="Calibri" w:hAnsi="Calibri" w:cs="Arial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964F1C">
        <w:rPr>
          <w:rFonts w:ascii="Calibri" w:eastAsia="Calibri" w:hAnsi="Calibri" w:cs="Arial" w:hint="cs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بسم الله الرحمن الرحيم </w:t>
      </w:r>
    </w:p>
    <w:p w:rsidR="002A71B3" w:rsidRPr="00964F1C" w:rsidRDefault="002A71B3" w:rsidP="002A71B3">
      <w:pPr>
        <w:pStyle w:val="a3"/>
        <w:bidi/>
        <w:spacing w:before="0" w:beforeAutospacing="0" w:after="200" w:afterAutospacing="0" w:line="276" w:lineRule="auto"/>
        <w:jc w:val="center"/>
        <w:rPr>
          <w:rFonts w:ascii="Calibri" w:eastAsia="Calibri" w:hAnsi="Calibri" w:cs="Arial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64F1C">
        <w:rPr>
          <w:rFonts w:ascii="Calibri" w:eastAsia="Calibri" w:hAnsi="Calibri" w:cs="Arial" w:hint="cs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القضية </w:t>
      </w:r>
      <w:proofErr w:type="gramStart"/>
      <w:r w:rsidRPr="00964F1C">
        <w:rPr>
          <w:rFonts w:ascii="Calibri" w:eastAsia="Calibri" w:hAnsi="Calibri" w:cs="Arial" w:hint="cs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الاولى :</w:t>
      </w:r>
      <w:proofErr w:type="gramEnd"/>
      <w:r w:rsidRPr="00964F1C">
        <w:rPr>
          <w:rFonts w:ascii="Calibri" w:eastAsia="Calibri" w:hAnsi="Calibri" w:cs="Arial" w:hint="cs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توظيف ذوي الاحتياجات الخاصة . </w:t>
      </w:r>
    </w:p>
    <w:p w:rsidR="002A71B3" w:rsidRPr="00964F1C" w:rsidRDefault="002A71B3" w:rsidP="002A71B3">
      <w:pPr>
        <w:pStyle w:val="a3"/>
        <w:bidi/>
        <w:spacing w:before="0" w:beforeAutospacing="0" w:after="200" w:afterAutospacing="0" w:line="276" w:lineRule="auto"/>
        <w:jc w:val="center"/>
        <w:rPr>
          <w:rFonts w:ascii="Calibri" w:eastAsia="Calibri" w:hAnsi="Calibri" w:cs="Arial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64F1C">
        <w:rPr>
          <w:rFonts w:ascii="Calibri" w:eastAsia="Calibri" w:hAnsi="Calibri" w:cs="Arial" w:hint="cs"/>
          <w:b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"اسئلة التقويم "</w:t>
      </w:r>
    </w:p>
    <w:p w:rsidR="0097355E" w:rsidRPr="002A71B3" w:rsidRDefault="0097355E" w:rsidP="0097355E">
      <w:pPr>
        <w:pStyle w:val="a3"/>
        <w:bidi/>
        <w:spacing w:before="0" w:beforeAutospacing="0" w:after="200" w:afterAutospacing="0" w:line="276" w:lineRule="auto"/>
        <w:jc w:val="center"/>
        <w:rPr>
          <w:rFonts w:ascii="Calibri" w:eastAsia="Calibri" w:hAnsi="Calibri" w:cs="Arial"/>
          <w:b/>
          <w:color w:val="000000"/>
          <w:sz w:val="28"/>
          <w:szCs w:val="28"/>
          <w:u w:val="single"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A71B3" w:rsidRPr="00964F1C" w:rsidRDefault="002A71B3" w:rsidP="002A71B3">
      <w:pPr>
        <w:pStyle w:val="a3"/>
        <w:bidi/>
        <w:spacing w:before="0" w:beforeAutospacing="0" w:after="200" w:afterAutospacing="0" w:line="276" w:lineRule="auto"/>
        <w:rPr>
          <w:b/>
          <w:sz w:val="28"/>
          <w:szCs w:val="28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964F1C">
        <w:rPr>
          <w:rFonts w:ascii="Calibri" w:eastAsia="Calibri" w:hAnsi="Calibri" w:cs="Arial"/>
          <w:b/>
          <w:sz w:val="28"/>
          <w:szCs w:val="28"/>
          <w:u w:val="single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*ضعي </w:t>
      </w:r>
      <w:proofErr w:type="gramStart"/>
      <w:r w:rsidRPr="00964F1C">
        <w:rPr>
          <w:rFonts w:ascii="Calibri" w:eastAsia="Calibri" w:hAnsi="Calibri" w:cs="Arial" w:hint="cs"/>
          <w:b/>
          <w:sz w:val="28"/>
          <w:szCs w:val="28"/>
          <w:u w:val="single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علامة</w:t>
      </w:r>
      <w:r w:rsidRPr="00964F1C">
        <w:rPr>
          <w:rFonts w:ascii="Calibri" w:eastAsia="Calibri" w:hAnsi="Calibri" w:cs="Arial"/>
          <w:b/>
          <w:sz w:val="28"/>
          <w:szCs w:val="28"/>
          <w:u w:val="single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  (</w:t>
      </w:r>
      <w:proofErr w:type="gramEnd"/>
      <w:r w:rsidRPr="00964F1C">
        <w:rPr>
          <w:rFonts w:ascii="Calibri" w:eastAsia="Calibri" w:hAnsi="Calibri" w:cs="Arial"/>
          <w:b/>
          <w:sz w:val="28"/>
          <w:szCs w:val="28"/>
          <w:u w:val="single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sym w:font="Webdings" w:char="F072"/>
      </w:r>
      <w:r w:rsidRPr="00964F1C">
        <w:rPr>
          <w:rFonts w:ascii="Calibri" w:eastAsia="Calibri" w:hAnsi="Calibri" w:cs="Arial"/>
          <w:b/>
          <w:sz w:val="28"/>
          <w:szCs w:val="28"/>
          <w:u w:val="single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 ) او (</w:t>
      </w:r>
      <w:r w:rsidRPr="00964F1C">
        <w:rPr>
          <w:rFonts w:ascii="Calibri" w:eastAsia="Calibri" w:hAnsi="Calibri" w:cs="Arial"/>
          <w:b/>
          <w:sz w:val="28"/>
          <w:szCs w:val="28"/>
          <w:u w:val="single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sym w:font="Wingdings 2" w:char="F050"/>
      </w:r>
      <w:r w:rsidRPr="00964F1C">
        <w:rPr>
          <w:rFonts w:ascii="Calibri" w:eastAsia="Calibri" w:hAnsi="Calibri" w:cs="Arial"/>
          <w:b/>
          <w:sz w:val="28"/>
          <w:szCs w:val="28"/>
          <w:u w:val="single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>) امام العبارات التالية :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sz w:val="28"/>
          <w:szCs w:val="28"/>
          <w:rtl/>
        </w:rPr>
      </w:pPr>
      <w:proofErr w:type="gramStart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>1- يعتمد</w:t>
      </w:r>
      <w:proofErr w:type="gramEnd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انسجام المعاق في البيئة على اتجاهات المدير السلبية فقط .</w:t>
      </w:r>
      <w:r>
        <w:rPr>
          <w:rFonts w:ascii="Calibri" w:eastAsia="Calibri" w:hAnsi="Calibri" w:cs="Traditional Arabic"/>
          <w:color w:val="000000"/>
          <w:sz w:val="32"/>
          <w:szCs w:val="32"/>
        </w:rPr>
        <w:sym w:font="Webdings" w:char="F072"/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 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sz w:val="28"/>
          <w:szCs w:val="28"/>
          <w:rtl/>
        </w:rPr>
      </w:pPr>
      <w:proofErr w:type="gramStart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>2- يختلف</w:t>
      </w:r>
      <w:proofErr w:type="gramEnd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متابعة المعاق في سوق العمل حسب حالة المعاق وشدة اعاقته فقد يوجد معاقين </w:t>
      </w:r>
      <w:r w:rsidRPr="002A71B3">
        <w:rPr>
          <w:rFonts w:ascii="Calibri" w:eastAsia="Calibri" w:hAnsi="Traditional Arabic" w:cs="Traditional Arabic" w:hint="cs"/>
          <w:color w:val="000000"/>
          <w:sz w:val="32"/>
          <w:szCs w:val="32"/>
          <w:rtl/>
        </w:rPr>
        <w:t>لا يحتاجون</w:t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الى</w:t>
      </w:r>
      <w:r>
        <w:rPr>
          <w:rFonts w:ascii="Calibri" w:eastAsia="Calibri" w:hAnsi="Calibri" w:cs="Traditional Arabic" w:hint="cs"/>
          <w:color w:val="000000"/>
          <w:sz w:val="32"/>
          <w:szCs w:val="32"/>
        </w:rPr>
        <w:sym w:font="Wingdings 2" w:char="F050"/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متابعة مستمرة .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sz w:val="28"/>
          <w:szCs w:val="28"/>
          <w:rtl/>
        </w:rPr>
      </w:pPr>
      <w:proofErr w:type="gramStart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3- </w:t>
      </w:r>
      <w:r w:rsidRPr="002A71B3">
        <w:rPr>
          <w:rFonts w:ascii="Calibri" w:eastAsia="Calibri" w:hAnsi="Traditional Arabic" w:cs="Traditional Arabic"/>
          <w:color w:val="000000"/>
          <w:sz w:val="32"/>
          <w:szCs w:val="32"/>
          <w:rtl/>
        </w:rPr>
        <w:t>غالبية</w:t>
      </w:r>
      <w:proofErr w:type="gramEnd"/>
      <w:r w:rsidRPr="002A71B3">
        <w:rPr>
          <w:rFonts w:ascii="Calibri" w:eastAsia="Calibri" w:hAnsi="Traditional Arabic" w:cs="Traditional Arabic"/>
          <w:color w:val="000000"/>
          <w:sz w:val="32"/>
          <w:szCs w:val="32"/>
          <w:rtl/>
        </w:rPr>
        <w:t xml:space="preserve"> المعاقين العاملين في سوق العمل من ذوي الأداء المرتفع .</w:t>
      </w:r>
      <w:r>
        <w:rPr>
          <w:rFonts w:ascii="Calibri" w:eastAsia="Calibri" w:hAnsi="Calibri" w:cs="Traditional Arabic"/>
          <w:color w:val="000000"/>
          <w:sz w:val="32"/>
          <w:szCs w:val="32"/>
        </w:rPr>
        <w:sym w:font="Webdings" w:char="F072"/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 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sz w:val="28"/>
          <w:szCs w:val="28"/>
          <w:rtl/>
        </w:rPr>
      </w:pPr>
      <w:proofErr w:type="gramStart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4- </w:t>
      </w:r>
      <w:r w:rsidRPr="002A71B3">
        <w:rPr>
          <w:rFonts w:ascii="Calibri" w:eastAsia="Calibri" w:hAnsi="Traditional Arabic" w:cs="Traditional Arabic"/>
          <w:color w:val="000000"/>
          <w:sz w:val="32"/>
          <w:szCs w:val="32"/>
          <w:rtl/>
        </w:rPr>
        <w:t>ومن</w:t>
      </w:r>
      <w:proofErr w:type="gramEnd"/>
      <w:r w:rsidRPr="002A71B3">
        <w:rPr>
          <w:rFonts w:ascii="Calibri" w:eastAsia="Calibri" w:hAnsi="Traditional Arabic" w:cs="Traditional Arabic"/>
          <w:color w:val="000000"/>
          <w:sz w:val="32"/>
          <w:szCs w:val="32"/>
          <w:rtl/>
        </w:rPr>
        <w:t xml:space="preserve"> اجل تطوير منهج وظيفي يجيب مراعاة </w:t>
      </w:r>
      <w:r w:rsidRPr="002A71B3">
        <w:rPr>
          <w:rFonts w:ascii="Calibri" w:eastAsia="Calibri" w:hAnsi="Traditional Arabic" w:cs="Traditional Arabic" w:hint="cs"/>
          <w:color w:val="000000"/>
          <w:sz w:val="32"/>
          <w:szCs w:val="32"/>
          <w:rtl/>
        </w:rPr>
        <w:t>ما يتدرب</w:t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عليه الطلاب وما يحتاجه سوق العمل بحيث يرتبط</w:t>
      </w:r>
      <w:r>
        <w:rPr>
          <w:rFonts w:ascii="Calibri" w:eastAsia="Calibri" w:hAnsi="Calibri" w:cs="Traditional Arabic"/>
          <w:color w:val="000000"/>
          <w:sz w:val="32"/>
          <w:szCs w:val="32"/>
        </w:rPr>
        <w:sym w:font="Wingdings 2" w:char="F050"/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المنهج بالموقف التي تحصل في بيئة العمل .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sz w:val="28"/>
          <w:szCs w:val="28"/>
          <w:rtl/>
        </w:rPr>
      </w:pPr>
      <w:proofErr w:type="gramStart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>5- قصور</w:t>
      </w:r>
      <w:proofErr w:type="gramEnd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الأفراد المعاقين اعاقة  بسيطة في بيئة العمل راجع إلى قصور في امكانياتهم وليس في المهارات التي</w:t>
      </w:r>
      <w:r>
        <w:rPr>
          <w:rFonts w:ascii="Calibri" w:eastAsia="Calibri" w:hAnsi="Calibri" w:cs="Traditional Arabic"/>
          <w:color w:val="000000"/>
          <w:sz w:val="32"/>
          <w:szCs w:val="32"/>
        </w:rPr>
        <w:sym w:font="Webdings" w:char="F072"/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تدربوا عليها .</w:t>
      </w:r>
    </w:p>
    <w:p w:rsid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Calibri" w:eastAsia="Calibri" w:hAnsi="Calibri" w:cs="Traditional Arabic"/>
          <w:color w:val="000000"/>
          <w:sz w:val="28"/>
          <w:szCs w:val="28"/>
          <w:rtl/>
        </w:rPr>
      </w:pPr>
      <w:proofErr w:type="gramStart"/>
      <w:r>
        <w:rPr>
          <w:rFonts w:ascii="Calibri" w:eastAsia="Calibri" w:hAnsi="Calibri" w:cs="Traditional Arabic" w:hint="cs"/>
          <w:color w:val="000000"/>
          <w:sz w:val="28"/>
          <w:szCs w:val="28"/>
          <w:rtl/>
        </w:rPr>
        <w:t>6</w:t>
      </w:r>
      <w:r w:rsidRPr="002A71B3">
        <w:rPr>
          <w:rFonts w:ascii="Calibri" w:eastAsia="Calibri" w:hAnsi="Calibri" w:cs="Traditional Arabic"/>
          <w:color w:val="000000"/>
          <w:sz w:val="28"/>
          <w:szCs w:val="28"/>
          <w:rtl/>
        </w:rPr>
        <w:t xml:space="preserve">- </w:t>
      </w:r>
      <w:r w:rsidRPr="002A71B3">
        <w:rPr>
          <w:rFonts w:ascii="Calibri" w:eastAsia="Calibri" w:hAnsi="Traditional Arabic" w:cs="Traditional Arabic"/>
          <w:color w:val="000000"/>
          <w:sz w:val="28"/>
          <w:szCs w:val="28"/>
          <w:rtl/>
        </w:rPr>
        <w:t>من</w:t>
      </w:r>
      <w:proofErr w:type="gramEnd"/>
      <w:r w:rsidRPr="002A71B3">
        <w:rPr>
          <w:rFonts w:ascii="Calibri" w:eastAsia="Calibri" w:hAnsi="Traditional Arabic" w:cs="Traditional Arabic"/>
          <w:color w:val="000000"/>
          <w:sz w:val="28"/>
          <w:szCs w:val="28"/>
          <w:rtl/>
        </w:rPr>
        <w:t xml:space="preserve"> اهم اهداف سياسة المملكة في تأهيل المعاقين الكشف عن استعدادات وميول المعوقين وتنميتها </w:t>
      </w:r>
      <w:r w:rsidRPr="002A71B3">
        <w:rPr>
          <w:rFonts w:ascii="Calibri" w:eastAsia="Calibri" w:hAnsi="Traditional Arabic" w:cs="Traditional Arabic" w:hint="cs"/>
          <w:color w:val="000000"/>
          <w:sz w:val="28"/>
          <w:szCs w:val="28"/>
          <w:rtl/>
        </w:rPr>
        <w:t>واكتسابهم</w:t>
      </w:r>
      <w:r w:rsidRPr="002A71B3">
        <w:rPr>
          <w:rFonts w:ascii="Calibri" w:eastAsia="Calibri" w:hAnsi="Calibri" w:cs="Traditional Arabic"/>
          <w:color w:val="000000"/>
          <w:sz w:val="28"/>
          <w:szCs w:val="28"/>
          <w:rtl/>
        </w:rPr>
        <w:t xml:space="preserve"> المهارات</w:t>
      </w:r>
      <w:r>
        <w:rPr>
          <w:rFonts w:ascii="Calibri" w:eastAsia="Calibri" w:hAnsi="Calibri" w:cs="Traditional Arabic"/>
          <w:color w:val="000000"/>
          <w:sz w:val="28"/>
          <w:szCs w:val="28"/>
        </w:rPr>
        <w:sym w:font="Wingdings 2" w:char="F050"/>
      </w:r>
      <w:r w:rsidRPr="002A71B3">
        <w:rPr>
          <w:rFonts w:ascii="Calibri" w:eastAsia="Calibri" w:hAnsi="Calibri" w:cs="Traditional Arabic"/>
          <w:color w:val="000000"/>
          <w:sz w:val="28"/>
          <w:szCs w:val="28"/>
          <w:rtl/>
        </w:rPr>
        <w:t xml:space="preserve"> الأساسية للحياة اليومية اللازمة للمشاركة والاندماج مع إخوانهم في المجتمع .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Calibri" w:eastAsia="Calibri" w:hAnsi="Calibri" w:cs="Traditional Arabic"/>
          <w:color w:val="000000"/>
          <w:sz w:val="32"/>
          <w:szCs w:val="32"/>
        </w:rPr>
      </w:pPr>
      <w:proofErr w:type="gramStart"/>
      <w:r>
        <w:rPr>
          <w:rFonts w:ascii="Calibri" w:eastAsia="Calibri" w:hAnsi="Calibri" w:cs="Traditional Arabic" w:hint="cs"/>
          <w:color w:val="000000"/>
          <w:sz w:val="32"/>
          <w:szCs w:val="32"/>
          <w:rtl/>
        </w:rPr>
        <w:t>7</w:t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>- نصت</w:t>
      </w:r>
      <w:proofErr w:type="gramEnd"/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المادة (١٦) على أنه يجب على كل دولة من الدول العربية إصدار التشريعات التي تكفل توظيف</w:t>
      </w:r>
      <w:r>
        <w:rPr>
          <w:rFonts w:ascii="Calibri" w:eastAsia="Calibri" w:hAnsi="Calibri" w:cs="Traditional Arabic"/>
          <w:color w:val="000000"/>
          <w:sz w:val="32"/>
          <w:szCs w:val="32"/>
        </w:rPr>
        <w:sym w:font="Webdings" w:char="F072"/>
      </w:r>
      <w:r w:rsidRPr="002A71B3">
        <w:rPr>
          <w:rFonts w:ascii="Calibri" w:eastAsia="Calibri" w:hAnsi="Calibri" w:cs="Traditional Arabic"/>
          <w:color w:val="000000"/>
          <w:sz w:val="32"/>
          <w:szCs w:val="32"/>
          <w:rtl/>
        </w:rPr>
        <w:t xml:space="preserve"> ذوي الإعاقة بنسبة لا تقل عن (٤٠٪) من عدد العاملين في المؤسسات الحكومية .</w:t>
      </w:r>
    </w:p>
    <w:p w:rsid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Calibri" w:hAnsi="Calibri" w:cs="Traditional Arabic"/>
          <w:color w:val="000000"/>
          <w:sz w:val="28"/>
          <w:szCs w:val="28"/>
        </w:rPr>
      </w:pPr>
      <w:proofErr w:type="gramStart"/>
      <w:r w:rsidRPr="002A71B3">
        <w:rPr>
          <w:rFonts w:ascii="Calibri" w:hAnsi="Calibri" w:cs="Traditional Arabic" w:hint="cs"/>
          <w:color w:val="000000"/>
          <w:sz w:val="28"/>
          <w:szCs w:val="28"/>
          <w:rtl/>
        </w:rPr>
        <w:t>8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 xml:space="preserve">- </w:t>
      </w:r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>لا</w:t>
      </w:r>
      <w:proofErr w:type="gramEnd"/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 xml:space="preserve"> داعي لتدريب ذوي الإعاقة إذا كان بالإمكان توظيف في عمل مناسب بدون تدريب 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>.</w:t>
      </w:r>
      <w:r>
        <w:rPr>
          <w:rFonts w:ascii="Calibri" w:hAnsi="Calibri" w:cs="Traditional Arabic"/>
          <w:color w:val="000000"/>
          <w:sz w:val="28"/>
          <w:szCs w:val="28"/>
        </w:rPr>
        <w:sym w:font="Wingdings 2" w:char="F050"/>
      </w:r>
    </w:p>
    <w:p w:rsidR="002A71B3" w:rsidRPr="0097355E" w:rsidRDefault="0097355E" w:rsidP="0097355E">
      <w:pPr>
        <w:pStyle w:val="a3"/>
        <w:spacing w:before="0" w:beforeAutospacing="0" w:after="200" w:afterAutospacing="0" w:line="276" w:lineRule="auto"/>
        <w:jc w:val="right"/>
        <w:rPr>
          <w:sz w:val="28"/>
          <w:szCs w:val="28"/>
          <w:rtl/>
        </w:rPr>
      </w:pPr>
      <w:r>
        <w:rPr>
          <w:rFonts w:ascii="Calibri" w:hAnsi="Calibri" w:cs="Traditional Arabic" w:hint="cs"/>
          <w:color w:val="000000"/>
          <w:sz w:val="28"/>
          <w:szCs w:val="28"/>
          <w:rtl/>
        </w:rPr>
        <w:t>9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 xml:space="preserve">-التشغيل </w:t>
      </w:r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 xml:space="preserve">المهني لذوي الاحتياجات الخاصة يتطلب معايير نفسيه واقتصاديه </w:t>
      </w:r>
      <w:proofErr w:type="gramStart"/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 xml:space="preserve">فقط 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>.</w:t>
      </w:r>
      <w:proofErr w:type="gramEnd"/>
      <w:r>
        <w:rPr>
          <w:rFonts w:ascii="Calibri" w:hAnsi="Calibri" w:cs="Traditional Arabic"/>
          <w:color w:val="000000"/>
          <w:sz w:val="28"/>
          <w:szCs w:val="28"/>
        </w:rPr>
        <w:sym w:font="Webdings" w:char="F072"/>
      </w:r>
    </w:p>
    <w:p w:rsidR="002A71B3" w:rsidRDefault="0097355E" w:rsidP="0097355E">
      <w:pPr>
        <w:pStyle w:val="a3"/>
        <w:spacing w:before="0" w:beforeAutospacing="0" w:after="200" w:afterAutospacing="0" w:line="276" w:lineRule="auto"/>
        <w:jc w:val="right"/>
        <w:rPr>
          <w:rFonts w:ascii="Calibri" w:hAnsi="Calibri" w:cs="Traditional Arabic"/>
          <w:color w:val="000000"/>
          <w:sz w:val="28"/>
          <w:szCs w:val="28"/>
        </w:rPr>
      </w:pPr>
      <w:proofErr w:type="gramStart"/>
      <w:r>
        <w:rPr>
          <w:rFonts w:ascii="Calibri" w:hAnsi="Calibri" w:cs="Traditional Arabic" w:hint="cs"/>
          <w:color w:val="000000"/>
          <w:sz w:val="28"/>
          <w:szCs w:val="28"/>
          <w:rtl/>
        </w:rPr>
        <w:t>10</w:t>
      </w:r>
      <w:r w:rsidR="002A71B3" w:rsidRPr="002A71B3">
        <w:rPr>
          <w:rFonts w:ascii="Calibri" w:hAnsi="Calibri" w:cs="Traditional Arabic"/>
          <w:color w:val="000000"/>
          <w:sz w:val="28"/>
          <w:szCs w:val="28"/>
          <w:rtl/>
        </w:rPr>
        <w:t>-</w:t>
      </w:r>
      <w:r w:rsidR="002A71B3" w:rsidRPr="002A71B3">
        <w:rPr>
          <w:rFonts w:ascii="Calibri" w:hAnsi="Calibri" w:cs="Traditional Arabic"/>
          <w:b/>
          <w:bCs/>
          <w:color w:val="000000"/>
          <w:sz w:val="28"/>
          <w:szCs w:val="28"/>
          <w:rtl/>
        </w:rPr>
        <w:t xml:space="preserve"> </w:t>
      </w:r>
      <w:r w:rsidR="002A71B3" w:rsidRPr="002A71B3">
        <w:rPr>
          <w:rFonts w:ascii="Calibri" w:hAnsi="Traditional Arabic" w:cs="Traditional Arabic"/>
          <w:b/>
          <w:bCs/>
          <w:color w:val="000000"/>
          <w:sz w:val="28"/>
          <w:szCs w:val="28"/>
          <w:rtl/>
        </w:rPr>
        <w:t>يفضل</w:t>
      </w:r>
      <w:proofErr w:type="gramEnd"/>
      <w:r w:rsidR="002A71B3" w:rsidRPr="002A71B3">
        <w:rPr>
          <w:rFonts w:ascii="Calibri" w:hAnsi="Calibri" w:cs="Traditional Arabic"/>
          <w:color w:val="000000"/>
          <w:sz w:val="28"/>
          <w:szCs w:val="28"/>
          <w:rtl/>
        </w:rPr>
        <w:t xml:space="preserve"> أن يتلقى الافراد ذوي الإعاقة تدريبهم مع الأفراد غير ذو الإعاقة ،وبنفس الشروط، والمبادئ .</w:t>
      </w:r>
      <w:r w:rsidR="002A71B3">
        <w:rPr>
          <w:rFonts w:ascii="Calibri" w:hAnsi="Calibri" w:cs="Traditional Arabic"/>
          <w:color w:val="000000"/>
          <w:sz w:val="28"/>
          <w:szCs w:val="28"/>
        </w:rPr>
        <w:sym w:font="Wingdings 2" w:char="F050"/>
      </w:r>
    </w:p>
    <w:p w:rsidR="0097355E" w:rsidRPr="0097355E" w:rsidRDefault="0097355E" w:rsidP="0097355E">
      <w:pPr>
        <w:pStyle w:val="a3"/>
        <w:spacing w:before="0" w:beforeAutospacing="0" w:after="200" w:afterAutospacing="0" w:line="276" w:lineRule="auto"/>
        <w:jc w:val="right"/>
        <w:rPr>
          <w:rFonts w:ascii="Calibri" w:hAnsi="Calibri" w:cs="Traditional Arabic"/>
          <w:color w:val="000000"/>
          <w:sz w:val="28"/>
          <w:szCs w:val="28"/>
        </w:rPr>
      </w:pPr>
      <w:r w:rsidRPr="002A71B3">
        <w:rPr>
          <w:rFonts w:ascii="Calibri" w:hAnsi="Calibri" w:cs="Traditional Arabic" w:hint="cs"/>
          <w:color w:val="000000"/>
          <w:sz w:val="28"/>
          <w:szCs w:val="28"/>
          <w:rtl/>
        </w:rPr>
        <w:t>12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 xml:space="preserve">-لا </w:t>
      </w:r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 xml:space="preserve">يعتبر التشغيل-التأهيل المهني من المراحل التي تساعد المعاق على الاندماج مع </w:t>
      </w:r>
      <w:r w:rsidRPr="002A71B3">
        <w:rPr>
          <w:rFonts w:ascii="Calibri" w:hAnsi="Traditional Arabic" w:cs="Traditional Arabic" w:hint="cs"/>
          <w:color w:val="000000"/>
          <w:sz w:val="28"/>
          <w:szCs w:val="28"/>
          <w:rtl/>
        </w:rPr>
        <w:t>أسرته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 xml:space="preserve"> ومجتمعه</w:t>
      </w:r>
      <w:r w:rsidRPr="002A71B3">
        <w:rPr>
          <w:rFonts w:ascii="Calibri" w:hAnsi="Calibri" w:cs="Traditional Arabic" w:hint="cs"/>
          <w:color w:val="000000"/>
          <w:sz w:val="28"/>
          <w:szCs w:val="28"/>
          <w:rtl/>
        </w:rPr>
        <w:t>.</w:t>
      </w:r>
      <w:r>
        <w:rPr>
          <w:rFonts w:ascii="Calibri" w:hAnsi="Calibri" w:cs="Traditional Arabic" w:hint="cs"/>
          <w:color w:val="000000"/>
          <w:sz w:val="28"/>
          <w:szCs w:val="28"/>
        </w:rPr>
        <w:sym w:font="Webdings" w:char="F072"/>
      </w:r>
    </w:p>
    <w:p w:rsidR="002A71B3" w:rsidRPr="00964F1C" w:rsidRDefault="002A71B3" w:rsidP="00964F1C">
      <w:pPr>
        <w:pStyle w:val="a3"/>
        <w:spacing w:before="0" w:beforeAutospacing="0" w:after="200" w:afterAutospacing="0" w:line="276" w:lineRule="auto"/>
        <w:jc w:val="right"/>
        <w:rPr>
          <w:rFonts w:ascii="Calibri" w:hAnsi="Traditional Arabic" w:cs="Traditional Arabic"/>
          <w:color w:val="000000"/>
          <w:sz w:val="28"/>
          <w:szCs w:val="28"/>
        </w:rPr>
      </w:pPr>
      <w:r w:rsidRPr="002A71B3">
        <w:rPr>
          <w:rFonts w:ascii="Calibri" w:hAnsi="Calibri" w:cs="Traditional Arabic" w:hint="cs"/>
          <w:color w:val="000000"/>
          <w:sz w:val="28"/>
          <w:szCs w:val="28"/>
          <w:rtl/>
        </w:rPr>
        <w:t>11</w:t>
      </w:r>
      <w:r w:rsidRPr="002A71B3">
        <w:rPr>
          <w:rFonts w:ascii="Calibri" w:hAnsi="Calibri" w:cs="Traditional Arabic"/>
          <w:color w:val="000000"/>
          <w:sz w:val="28"/>
          <w:szCs w:val="28"/>
          <w:rtl/>
        </w:rPr>
        <w:t xml:space="preserve">-برامج </w:t>
      </w:r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 xml:space="preserve">التأهيل هي إحدى الطرق والوسائل الناجحة للحد من تفاقم مشكلة </w:t>
      </w:r>
      <w:proofErr w:type="gramStart"/>
      <w:r w:rsidRPr="002A71B3">
        <w:rPr>
          <w:rFonts w:ascii="Calibri" w:hAnsi="Traditional Arabic" w:cs="Traditional Arabic"/>
          <w:color w:val="000000"/>
          <w:sz w:val="28"/>
          <w:szCs w:val="28"/>
          <w:rtl/>
        </w:rPr>
        <w:t>الإعاقة .</w:t>
      </w:r>
      <w:proofErr w:type="gramEnd"/>
      <w:r w:rsidR="0097355E">
        <w:rPr>
          <w:rFonts w:ascii="Calibri" w:hAnsi="Traditional Arabic" w:cs="Traditional Arabic" w:hint="cs"/>
          <w:color w:val="000000"/>
          <w:sz w:val="28"/>
          <w:szCs w:val="28"/>
        </w:rPr>
        <w:sym w:font="Wingdings 2" w:char="F050"/>
      </w:r>
    </w:p>
    <w:p w:rsidR="002A71B3" w:rsidRPr="00964F1C" w:rsidRDefault="002A71B3" w:rsidP="0097355E">
      <w:pPr>
        <w:pStyle w:val="a3"/>
        <w:bidi/>
        <w:spacing w:before="0" w:beforeAutospacing="0" w:after="200" w:afterAutospacing="0" w:line="276" w:lineRule="auto"/>
        <w:rPr>
          <w:rFonts w:ascii="Calibri" w:eastAsia="Calibri" w:hAnsi="Calibri" w:cs="Arial"/>
          <w:b/>
          <w:sz w:val="28"/>
          <w:szCs w:val="28"/>
          <w:u w:val="single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  <w:r w:rsidRPr="00964F1C">
        <w:rPr>
          <w:rFonts w:ascii="Calibri" w:eastAsia="Calibri" w:hAnsi="Calibri" w:cs="Arial"/>
          <w:b/>
          <w:sz w:val="28"/>
          <w:szCs w:val="28"/>
          <w:u w:val="single"/>
          <w:rtl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lastRenderedPageBreak/>
        <w:t>*اختياري الإجابة الصحيحة:</w:t>
      </w:r>
    </w:p>
    <w:p w:rsidR="002A71B3" w:rsidRPr="009E19CC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outline/>
          <w:color w:val="4F81BD" w:themeColor="accent1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9E19CC"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13-هناك بعض المشاكل قد تكون مؤقتة أو مزمنة أثناء توظيف ذوي الاحتياجات الخاصة منها: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32"/>
          <w:szCs w:val="32"/>
        </w:rPr>
      </w:pPr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الاندماج مع زملائهم </w:t>
      </w:r>
      <w:proofErr w:type="gramStart"/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>الأصحاء .</w:t>
      </w:r>
      <w:proofErr w:type="gramEnd"/>
      <w:r w:rsidRPr="002A71B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أ- 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</w:t>
      </w:r>
      <w:proofErr w:type="gramStart"/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ب- </w:t>
      </w:r>
      <w:r w:rsidRPr="002A71B3">
        <w:rPr>
          <w:rFonts w:ascii="Traditional Arabic" w:hAnsi="Traditional Arabic" w:cs="Traditional Arabic"/>
          <w:color w:val="000000"/>
          <w:sz w:val="32"/>
          <w:szCs w:val="32"/>
          <w:highlight w:val="lightGray"/>
          <w:rtl/>
        </w:rPr>
        <w:t>نقص</w:t>
      </w:r>
      <w:proofErr w:type="gramEnd"/>
      <w:r w:rsidRPr="002A71B3">
        <w:rPr>
          <w:rFonts w:ascii="Traditional Arabic" w:hAnsi="Traditional Arabic" w:cs="Traditional Arabic"/>
          <w:color w:val="000000"/>
          <w:sz w:val="32"/>
          <w:szCs w:val="32"/>
          <w:highlight w:val="lightGray"/>
          <w:rtl/>
        </w:rPr>
        <w:t xml:space="preserve"> الكفاءة</w:t>
      </w:r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 .</w:t>
      </w:r>
    </w:p>
    <w:p w:rsid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proofErr w:type="gramStart"/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>ج- التكاليف</w:t>
      </w:r>
      <w:proofErr w:type="gramEnd"/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المادية معقولة.</w:t>
      </w:r>
    </w:p>
    <w:p w:rsidR="00F2406B" w:rsidRPr="002A71B3" w:rsidRDefault="00F2406B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د- ليس</w:t>
      </w:r>
      <w:proofErr w:type="gram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في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ماسبق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</w:p>
    <w:p w:rsidR="002A71B3" w:rsidRPr="009E19CC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r w:rsidRPr="009E19CC"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14-من ايجابيات عمل ذوي الاحتياجات </w:t>
      </w:r>
      <w:proofErr w:type="gramStart"/>
      <w:r w:rsidRPr="009E19CC"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الخاصة :</w:t>
      </w:r>
      <w:proofErr w:type="gramEnd"/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proofErr w:type="gramStart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>أ- تجاهل</w:t>
      </w:r>
      <w:proofErr w:type="gramEnd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المواهب والمهارات. 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proofErr w:type="gramStart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ب-  </w:t>
      </w:r>
      <w:proofErr w:type="gramEnd"/>
      <w:r w:rsidRPr="002A71B3">
        <w:rPr>
          <w:rFonts w:ascii="Traditional Arabic" w:hAnsi="Traditional Arabic" w:cs="Traditional Arabic"/>
          <w:color w:val="000000"/>
          <w:sz w:val="28"/>
          <w:szCs w:val="28"/>
          <w:highlight w:val="lightGray"/>
          <w:rtl/>
        </w:rPr>
        <w:t>تقليص العبء الاقتصادي</w:t>
      </w:r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. </w:t>
      </w:r>
    </w:p>
    <w:p w:rsid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proofErr w:type="gramStart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>ج- الانحراف</w:t>
      </w:r>
      <w:proofErr w:type="gramEnd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>.</w:t>
      </w:r>
    </w:p>
    <w:p w:rsidR="00F2406B" w:rsidRPr="002A71B3" w:rsidRDefault="00F2406B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د- أ</w:t>
      </w:r>
      <w:proofErr w:type="gramEnd"/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- ب</w:t>
      </w:r>
    </w:p>
    <w:p w:rsidR="002A71B3" w:rsidRPr="009E19CC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</w:pPr>
      <w:proofErr w:type="gramStart"/>
      <w:r w:rsidRPr="009E19CC"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>15- من</w:t>
      </w:r>
      <w:proofErr w:type="gramEnd"/>
      <w:r w:rsidRPr="009E19CC">
        <w:rPr>
          <w:rFonts w:ascii="Traditional Arabic" w:hAnsi="Traditional Arabic" w:cs="Traditional Arabic"/>
          <w:outline/>
          <w:color w:val="4F81BD" w:themeColor="accent1"/>
          <w:sz w:val="32"/>
          <w:szCs w:val="32"/>
          <w:u w:val="single"/>
          <w:rtl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w:t xml:space="preserve"> المبادئ لتشغيل ذوي الاعاقة :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2A71B3">
        <w:rPr>
          <w:rFonts w:ascii="Traditional Arabic" w:eastAsia="Calibri" w:hAnsi="Traditional Arabic" w:cs="Traditional Arabic"/>
          <w:color w:val="000000"/>
          <w:sz w:val="28"/>
          <w:szCs w:val="28"/>
          <w:rtl/>
        </w:rPr>
        <w:t xml:space="preserve">أ </w:t>
      </w:r>
      <w:proofErr w:type="gramStart"/>
      <w:r w:rsidRPr="002A71B3">
        <w:rPr>
          <w:rFonts w:ascii="Traditional Arabic" w:eastAsia="Calibri" w:hAnsi="Traditional Arabic" w:cs="Traditional Arabic"/>
          <w:color w:val="000000"/>
          <w:sz w:val="28"/>
          <w:szCs w:val="28"/>
          <w:rtl/>
        </w:rPr>
        <w:t>-</w:t>
      </w:r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أن</w:t>
      </w:r>
      <w:proofErr w:type="gramEnd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يكون التشغيل مرتبطا  بالتدريب الذي تلقاه المعوق.   </w:t>
      </w:r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ب-تجنب تخصيص وظائف محددة لمجموعة محددة من </w:t>
      </w:r>
      <w:proofErr w:type="gramStart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>المعوقين .</w:t>
      </w:r>
      <w:proofErr w:type="gramEnd"/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 ج-عدم تعريض المعوق </w:t>
      </w:r>
      <w:proofErr w:type="gramStart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>للخطر .</w:t>
      </w:r>
      <w:proofErr w:type="gramEnd"/>
    </w:p>
    <w:p w:rsidR="002A71B3" w:rsidRPr="002A71B3" w:rsidRDefault="002A71B3" w:rsidP="002A71B3">
      <w:pPr>
        <w:pStyle w:val="a3"/>
        <w:spacing w:before="0" w:beforeAutospacing="0" w:after="200" w:afterAutospacing="0" w:line="276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 </w:t>
      </w:r>
      <w:proofErr w:type="gramStart"/>
      <w:r w:rsidRPr="002A71B3">
        <w:rPr>
          <w:rFonts w:ascii="Traditional Arabic" w:hAnsi="Traditional Arabic" w:cs="Traditional Arabic"/>
          <w:color w:val="000000"/>
          <w:sz w:val="28"/>
          <w:szCs w:val="28"/>
          <w:highlight w:val="lightGray"/>
          <w:rtl/>
        </w:rPr>
        <w:t>د- جميع</w:t>
      </w:r>
      <w:proofErr w:type="gramEnd"/>
      <w:r w:rsidRPr="002A71B3">
        <w:rPr>
          <w:rFonts w:ascii="Traditional Arabic" w:hAnsi="Traditional Arabic" w:cs="Traditional Arabic"/>
          <w:color w:val="000000"/>
          <w:sz w:val="28"/>
          <w:szCs w:val="28"/>
          <w:highlight w:val="lightGray"/>
          <w:rtl/>
        </w:rPr>
        <w:t xml:space="preserve"> </w:t>
      </w:r>
      <w:proofErr w:type="spellStart"/>
      <w:r w:rsidRPr="002A71B3">
        <w:rPr>
          <w:rFonts w:ascii="Traditional Arabic" w:hAnsi="Traditional Arabic" w:cs="Traditional Arabic"/>
          <w:color w:val="000000"/>
          <w:sz w:val="28"/>
          <w:szCs w:val="28"/>
          <w:highlight w:val="lightGray"/>
          <w:rtl/>
        </w:rPr>
        <w:t>ماسبق</w:t>
      </w:r>
      <w:proofErr w:type="spellEnd"/>
      <w:r w:rsidRPr="002A71B3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  <w:r w:rsidRPr="002A71B3">
        <w:rPr>
          <w:rFonts w:ascii="Traditional Arabic" w:hAnsi="Traditional Arabic" w:cs="Traditional Arabic"/>
          <w:color w:val="000000"/>
          <w:sz w:val="32"/>
          <w:szCs w:val="32"/>
          <w:rtl/>
        </w:rPr>
        <w:t>.</w:t>
      </w:r>
    </w:p>
    <w:p w:rsidR="00235801" w:rsidRDefault="00235801"/>
    <w:sectPr w:rsidR="00235801" w:rsidSect="00964F1C">
      <w:footerReference w:type="default" r:id="rId6"/>
      <w:pgSz w:w="11906" w:h="16838"/>
      <w:pgMar w:top="1440" w:right="1440" w:bottom="1440" w:left="1440" w:header="720" w:footer="720" w:gutter="0"/>
      <w:pgBorders w:offsetFrom="page">
        <w:top w:val="inset" w:sz="6" w:space="24" w:color="auto"/>
        <w:left w:val="inset" w:sz="6" w:space="24" w:color="auto"/>
        <w:bottom w:val="outset" w:sz="6" w:space="24" w:color="auto"/>
        <w:right w:val="outset" w:sz="6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0A0" w:rsidRDefault="005330A0" w:rsidP="00964F1C">
      <w:pPr>
        <w:spacing w:after="0" w:line="240" w:lineRule="auto"/>
      </w:pPr>
      <w:r>
        <w:separator/>
      </w:r>
    </w:p>
  </w:endnote>
  <w:endnote w:type="continuationSeparator" w:id="0">
    <w:p w:rsidR="005330A0" w:rsidRDefault="005330A0" w:rsidP="0096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665936410"/>
      <w:docPartObj>
        <w:docPartGallery w:val="Page Numbers (Bottom of Page)"/>
        <w:docPartUnique/>
      </w:docPartObj>
    </w:sdtPr>
    <w:sdtEndPr/>
    <w:sdtContent>
      <w:p w:rsidR="00964F1C" w:rsidRDefault="00964F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9CC" w:rsidRPr="009E19CC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964F1C" w:rsidRDefault="00964F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0A0" w:rsidRDefault="005330A0" w:rsidP="00964F1C">
      <w:pPr>
        <w:spacing w:after="0" w:line="240" w:lineRule="auto"/>
      </w:pPr>
      <w:r>
        <w:separator/>
      </w:r>
    </w:p>
  </w:footnote>
  <w:footnote w:type="continuationSeparator" w:id="0">
    <w:p w:rsidR="005330A0" w:rsidRDefault="005330A0" w:rsidP="00964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1B3"/>
    <w:rsid w:val="00235801"/>
    <w:rsid w:val="002A71B3"/>
    <w:rsid w:val="004C4C26"/>
    <w:rsid w:val="005330A0"/>
    <w:rsid w:val="00964F1C"/>
    <w:rsid w:val="0097355E"/>
    <w:rsid w:val="009E19CC"/>
    <w:rsid w:val="00D273CB"/>
    <w:rsid w:val="00E7326B"/>
    <w:rsid w:val="00F2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4CBB754-2851-4347-935B-81BC8A85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1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964F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64F1C"/>
  </w:style>
  <w:style w:type="paragraph" w:styleId="a5">
    <w:name w:val="footer"/>
    <w:basedOn w:val="a"/>
    <w:link w:val="Char0"/>
    <w:uiPriority w:val="99"/>
    <w:unhideWhenUsed/>
    <w:rsid w:val="00964F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64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وداد</cp:lastModifiedBy>
  <cp:revision>2</cp:revision>
  <dcterms:created xsi:type="dcterms:W3CDTF">2017-04-24T04:04:00Z</dcterms:created>
  <dcterms:modified xsi:type="dcterms:W3CDTF">2017-04-24T04:04:00Z</dcterms:modified>
</cp:coreProperties>
</file>