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8F5" w:rsidRDefault="007C33A9" w:rsidP="007C33A9">
      <w:pPr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A9">
        <w:rPr>
          <w:rFonts w:ascii="Traditional Arabic" w:hAnsi="Traditional Arabic" w:cs="Traditional Arabic"/>
          <w:b/>
          <w:bCs/>
          <w:sz w:val="32"/>
          <w:szCs w:val="32"/>
          <w:rtl/>
        </w:rPr>
        <w:t>الوحدة الثانية عشرة</w:t>
      </w:r>
    </w:p>
    <w:p w:rsidR="007C33A9" w:rsidRDefault="007C33A9" w:rsidP="007C33A9">
      <w:pPr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السلوك والأبعاد الفردية والجماعية والتنظيمية</w:t>
      </w:r>
    </w:p>
    <w:p w:rsidR="007C33A9" w:rsidRDefault="007C33A9" w:rsidP="007C33A9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أولاً: السلوك والأبعاد الفردية:</w:t>
      </w:r>
    </w:p>
    <w:p w:rsidR="007C33A9" w:rsidRDefault="007C33A9" w:rsidP="007C33A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علاقة الشخصية بالسلوك التنظيمي: </w:t>
      </w:r>
      <w:r w:rsidRPr="007C33A9">
        <w:rPr>
          <w:rFonts w:ascii="Traditional Arabic" w:hAnsi="Traditional Arabic" w:cs="Traditional Arabic" w:hint="cs"/>
          <w:sz w:val="32"/>
          <w:szCs w:val="32"/>
          <w:rtl/>
        </w:rPr>
        <w:t xml:space="preserve">فهم </w:t>
      </w:r>
      <w:r w:rsidR="00545FE6" w:rsidRPr="007C33A9">
        <w:rPr>
          <w:rFonts w:ascii="Traditional Arabic" w:hAnsi="Traditional Arabic" w:cs="Traditional Arabic" w:hint="cs"/>
          <w:sz w:val="32"/>
          <w:szCs w:val="32"/>
          <w:rtl/>
        </w:rPr>
        <w:t>أنماط</w:t>
      </w:r>
      <w:r w:rsidRPr="007C33A9">
        <w:rPr>
          <w:rFonts w:ascii="Traditional Arabic" w:hAnsi="Traditional Arabic" w:cs="Traditional Arabic" w:hint="cs"/>
          <w:sz w:val="32"/>
          <w:szCs w:val="32"/>
          <w:rtl/>
        </w:rPr>
        <w:t xml:space="preserve"> الشخصية يسهم في التنبؤ بالسلوك واختيار الوظائف التي تتناسب مع تلك الأنماط (الشخصية الميكيافيلية :النفعية تناسب الوظائف التي تتطلب التفاوض العالي.</w:t>
      </w:r>
    </w:p>
    <w:p w:rsidR="007C33A9" w:rsidRDefault="007C33A9" w:rsidP="007C33A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علاقة الإدراك بالسلوك التنظيمي: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يؤثر الإدراك في نوعية القرارات، يساعد في اختيار طريقة الاتصال، يساعد في تقليل الصراع.</w:t>
      </w:r>
    </w:p>
    <w:p w:rsidR="007C33A9" w:rsidRDefault="007C33A9" w:rsidP="007C33A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علاقة القيم بالسلوك التنظيمي: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تؤثر القيم على طريقة تعامل الموظف مع </w:t>
      </w:r>
      <w:r w:rsidR="00545FE6">
        <w:rPr>
          <w:rFonts w:ascii="Traditional Arabic" w:hAnsi="Traditional Arabic" w:cs="Traditional Arabic" w:hint="cs"/>
          <w:sz w:val="32"/>
          <w:szCs w:val="32"/>
          <w:rtl/>
        </w:rPr>
        <w:t>الآخرين</w:t>
      </w:r>
      <w:r>
        <w:rPr>
          <w:rFonts w:ascii="Traditional Arabic" w:hAnsi="Traditional Arabic" w:cs="Traditional Arabic" w:hint="cs"/>
          <w:sz w:val="32"/>
          <w:szCs w:val="32"/>
          <w:rtl/>
        </w:rPr>
        <w:t>، التزام الجماعة بقيم معينة يزيد من تماسكها.</w:t>
      </w:r>
    </w:p>
    <w:p w:rsidR="007C33A9" w:rsidRDefault="007C33A9" w:rsidP="007C33A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علاقة الاتجاهات بالسلوك التنظيمي: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يسهل تغيير الاتجاهات مقارنة بالقيم وبالتالي يسهل تغيير السلوك إن كان المحرك الأساسي له أحد أنواع الاتجاهات.</w:t>
      </w:r>
    </w:p>
    <w:p w:rsidR="007C33A9" w:rsidRDefault="007C33A9" w:rsidP="007C33A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الدافعية والسلوك التنظيمي: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كلما كان هناك توافق بين الموظف والوظيفة كلما كانت الدافعية أعلى، يجب ربط أنظمة الحوافز بالأداء، ينصح باستخدام أسلوب الإدارة بالأهداف.</w:t>
      </w:r>
    </w:p>
    <w:p w:rsidR="007C33A9" w:rsidRDefault="007C33A9" w:rsidP="007C33A9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A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ثانياً: السلوك والأبعاد الجماعية:</w:t>
      </w:r>
    </w:p>
    <w:p w:rsidR="007C33A9" w:rsidRDefault="007C33A9" w:rsidP="007C33A9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تماسك الجماعة والسلوك التنظيمي: </w:t>
      </w:r>
      <w:r w:rsidRPr="007C33A9">
        <w:rPr>
          <w:rFonts w:ascii="Traditional Arabic" w:hAnsi="Traditional Arabic" w:cs="Traditional Arabic" w:hint="cs"/>
          <w:sz w:val="32"/>
          <w:szCs w:val="32"/>
          <w:rtl/>
        </w:rPr>
        <w:t xml:space="preserve">كلما كان هناك ارتباط بمعايير الجماعة ، وكلما </w:t>
      </w:r>
      <w:r>
        <w:rPr>
          <w:rFonts w:ascii="Traditional Arabic" w:hAnsi="Traditional Arabic" w:cs="Traditional Arabic" w:hint="cs"/>
          <w:sz w:val="32"/>
          <w:szCs w:val="32"/>
          <w:rtl/>
        </w:rPr>
        <w:t>ازدادت</w:t>
      </w:r>
      <w:r w:rsidRPr="007C33A9">
        <w:rPr>
          <w:rFonts w:ascii="Traditional Arabic" w:hAnsi="Traditional Arabic" w:cs="Traditional Arabic" w:hint="cs"/>
          <w:sz w:val="32"/>
          <w:szCs w:val="32"/>
          <w:rtl/>
        </w:rPr>
        <w:t xml:space="preserve"> درجة الصداقة، وكلما التف أعضاء الجامعة حول بعضهم وقت الأزمات ، وكلما كان هناك انتظام في نشاطات الجماعة كلما ازداد تماسك الجماعة.</w:t>
      </w:r>
    </w:p>
    <w:p w:rsidR="007C33A9" w:rsidRDefault="007C33A9" w:rsidP="007C33A9">
      <w:pPr>
        <w:bidi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A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ثالثاً: السلوك والأبعاد التنظيمية:</w:t>
      </w:r>
    </w:p>
    <w:p w:rsidR="00794B4B" w:rsidRPr="00794B4B" w:rsidRDefault="00794B4B" w:rsidP="00794B4B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القيادة: </w:t>
      </w:r>
      <w:r w:rsidRPr="00794B4B">
        <w:rPr>
          <w:rFonts w:ascii="Traditional Arabic" w:hAnsi="Traditional Arabic" w:cs="Traditional Arabic" w:hint="cs"/>
          <w:sz w:val="32"/>
          <w:szCs w:val="32"/>
          <w:rtl/>
        </w:rPr>
        <w:t>استخدام الأنماط القيادية المناسبة يحسن من قدرة القيادات على التأثير في السلوك.</w:t>
      </w:r>
    </w:p>
    <w:p w:rsidR="00794B4B" w:rsidRPr="00794B4B" w:rsidRDefault="00794B4B" w:rsidP="00794B4B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الاتصال: </w:t>
      </w:r>
      <w:r w:rsidRPr="00794B4B">
        <w:rPr>
          <w:rFonts w:ascii="Traditional Arabic" w:hAnsi="Traditional Arabic" w:cs="Traditional Arabic" w:hint="cs"/>
          <w:sz w:val="32"/>
          <w:szCs w:val="32"/>
          <w:rtl/>
        </w:rPr>
        <w:t>قنوات الاتصال الواضحة والقصيرة تسهم في تغيير السلوك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794B4B" w:rsidRPr="00794B4B" w:rsidRDefault="00794B4B" w:rsidP="00794B4B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 xml:space="preserve">ضغوط العمل: </w:t>
      </w:r>
      <w:r w:rsidRPr="00794B4B">
        <w:rPr>
          <w:rFonts w:ascii="Traditional Arabic" w:hAnsi="Traditional Arabic" w:cs="Traditional Arabic" w:hint="cs"/>
          <w:sz w:val="32"/>
          <w:szCs w:val="32"/>
          <w:rtl/>
        </w:rPr>
        <w:t>إدارة ضغوط العمل وفهم استراتيجيات معالجة تلك الضغوط يؤثر بشكل إيجابي على السلوك.</w:t>
      </w:r>
    </w:p>
    <w:p w:rsidR="007C33A9" w:rsidRPr="00794B4B" w:rsidRDefault="00794B4B" w:rsidP="00794B4B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التغيير والتطوير التنظيمي: </w:t>
      </w:r>
      <w:r w:rsidRPr="00794B4B">
        <w:rPr>
          <w:rFonts w:ascii="Traditional Arabic" w:hAnsi="Traditional Arabic" w:cs="Traditional Arabic" w:hint="cs"/>
          <w:sz w:val="32"/>
          <w:szCs w:val="32"/>
          <w:rtl/>
        </w:rPr>
        <w:t xml:space="preserve">فهم طرق معالجة مقاومة التغيير يسهم في نجاح عمليات التغيير والتطوير، فعملية التطوير التنظيمي في جوهرها هي عملية سلوكية بالدرجة الأولى.  </w:t>
      </w:r>
    </w:p>
    <w:p w:rsidR="000876FA" w:rsidRPr="000876FA" w:rsidRDefault="000876FA" w:rsidP="000876FA">
      <w:pPr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876F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الوحدة الأخيرة</w:t>
      </w:r>
    </w:p>
    <w:p w:rsidR="000876FA" w:rsidRDefault="000876FA" w:rsidP="000876FA">
      <w:pPr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876F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قضايا معاصرة في السلوك التنظيمي</w:t>
      </w:r>
    </w:p>
    <w:p w:rsidR="000876FA" w:rsidRPr="000876FA" w:rsidRDefault="000876FA" w:rsidP="000876FA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0876F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الثقة التنظيمية: </w:t>
      </w:r>
      <w:r w:rsidRPr="000876FA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مدى اختلال العلاقة بين القيادات والموظفين ودوره في تغيير تصوراتهم وقيمهم وسلوكياتهم تجاه بعضهم البعض بل على أدائهم الفردي ومن ثم الأداء الكلي للمنظمة.</w:t>
      </w:r>
    </w:p>
    <w:p w:rsidR="000876FA" w:rsidRPr="000876FA" w:rsidRDefault="000876FA" w:rsidP="000876FA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545FE6">
        <w:rPr>
          <w:rFonts w:ascii="Traditional Arabic" w:hAnsi="Traditional Arabic" w:cs="Traditional Arabic"/>
          <w:b/>
          <w:bCs/>
          <w:sz w:val="32"/>
          <w:szCs w:val="32"/>
          <w:shd w:val="clear" w:color="auto" w:fill="FFFFFF"/>
          <w:rtl/>
        </w:rPr>
        <w:t>العواطف والانفعالات في إطار العمل</w:t>
      </w:r>
      <w:r w:rsidRPr="000876FA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: العواطف والانفعالات تؤدي إلى مواقف محددة تجاه البيئة المحيطة وهذه المواقف تظهر على شكل سلوكيات وممارسات متنوعة.</w:t>
      </w:r>
    </w:p>
    <w:p w:rsidR="000876FA" w:rsidRPr="00545FE6" w:rsidRDefault="000876FA" w:rsidP="000876FA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545FE6">
        <w:rPr>
          <w:rFonts w:ascii="Traditional Arabic" w:hAnsi="Traditional Arabic" w:cs="Traditional Arabic"/>
          <w:b/>
          <w:bCs/>
          <w:sz w:val="32"/>
          <w:szCs w:val="32"/>
          <w:shd w:val="clear" w:color="auto" w:fill="FFFFFF"/>
          <w:rtl/>
        </w:rPr>
        <w:t>الانغماس الوظيفي</w:t>
      </w:r>
      <w:r w:rsidRPr="000876FA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: الموظف المنغمس</w:t>
      </w:r>
      <w:bookmarkStart w:id="0" w:name="_GoBack"/>
      <w:bookmarkEnd w:id="0"/>
      <w:r w:rsidRPr="000876FA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 xml:space="preserve"> وظيفيا هو الشخص الذي يعتبر العمل جزءاً مهماً في حياته وفي تقديره لذاته</w:t>
      </w:r>
      <w:r>
        <w:rPr>
          <w:rFonts w:ascii="Traditional Arabic" w:hAnsi="Traditional Arabic" w:cs="Traditional Arabic" w:hint="cs"/>
          <w:sz w:val="32"/>
          <w:szCs w:val="32"/>
          <w:shd w:val="clear" w:color="auto" w:fill="FFFFFF"/>
          <w:rtl/>
        </w:rPr>
        <w:t>.</w:t>
      </w:r>
    </w:p>
    <w:p w:rsidR="00545FE6" w:rsidRDefault="00545FE6" w:rsidP="00545FE6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sectPr w:rsidR="00545FE6" w:rsidSect="005118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2F6F"/>
    <w:multiLevelType w:val="hybridMultilevel"/>
    <w:tmpl w:val="F336E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4497"/>
    <w:multiLevelType w:val="hybridMultilevel"/>
    <w:tmpl w:val="341A38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D04D6"/>
    <w:multiLevelType w:val="hybridMultilevel"/>
    <w:tmpl w:val="3DE632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A9"/>
    <w:rsid w:val="000876FA"/>
    <w:rsid w:val="002F387C"/>
    <w:rsid w:val="003B6AEE"/>
    <w:rsid w:val="005118F5"/>
    <w:rsid w:val="00545FE6"/>
    <w:rsid w:val="00735FFC"/>
    <w:rsid w:val="00794B4B"/>
    <w:rsid w:val="007C33A9"/>
    <w:rsid w:val="00E22539"/>
    <w:rsid w:val="00E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3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B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5F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45FE6"/>
    <w:rPr>
      <w:i/>
      <w:iCs/>
    </w:rPr>
  </w:style>
  <w:style w:type="character" w:customStyle="1" w:styleId="apple-converted-space">
    <w:name w:val="apple-converted-space"/>
    <w:basedOn w:val="DefaultParagraphFont"/>
    <w:rsid w:val="00545F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3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B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5F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45FE6"/>
    <w:rPr>
      <w:i/>
      <w:iCs/>
    </w:rPr>
  </w:style>
  <w:style w:type="character" w:customStyle="1" w:styleId="apple-converted-space">
    <w:name w:val="apple-converted-space"/>
    <w:basedOn w:val="DefaultParagraphFont"/>
    <w:rsid w:val="00545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2016-04-25T05:05:00Z</cp:lastPrinted>
  <dcterms:created xsi:type="dcterms:W3CDTF">2016-04-26T05:27:00Z</dcterms:created>
  <dcterms:modified xsi:type="dcterms:W3CDTF">2016-04-26T05:27:00Z</dcterms:modified>
</cp:coreProperties>
</file>