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الاسم :</w:t>
      </w: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محمد بن عثمان احمد العوله</w:t>
      </w: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 xml:space="preserve"> </w:t>
      </w: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 xml:space="preserve">تاريخ الميلاد : </w:t>
      </w: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14/10/1399</w:t>
      </w: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مكان الميلاد: المملكة العربية السعودية - الرياض</w:t>
      </w: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الحالة الاجتماعية : متزوج</w:t>
      </w: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العنوان : جامعة الملك سعود مستشفى الملك عبدالعزيز الجامعي</w:t>
      </w:r>
    </w:p>
    <w:p w:rsidR="00D73D0F" w:rsidRPr="00D73D0F" w:rsidRDefault="00D73D0F" w:rsidP="00D73D0F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 xml:space="preserve">ص . ب </w:t>
      </w: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102502</w:t>
      </w: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 xml:space="preserve"> الرياض </w:t>
      </w: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11685</w:t>
      </w: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 xml:space="preserve"> </w:t>
      </w: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4"/>
          <w:szCs w:val="24"/>
        </w:rPr>
        <w:t xml:space="preserve">             </w:t>
      </w: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تلفون المكتب 4786100/ تحويله 14</w:t>
      </w: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  البريد</w:t>
      </w: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 xml:space="preserve"> الكتروني </w:t>
      </w:r>
      <w:hyperlink r:id="rId4" w:history="1">
        <w:r w:rsidRPr="0098766E">
          <w:rPr>
            <w:rStyle w:val="Hyperlink"/>
            <w:rFonts w:ascii="Arabic Transparent" w:eastAsia="Times New Roman" w:hAnsi="Arabic Transparent" w:cs="Arabic Transparent"/>
            <w:b/>
            <w:bCs/>
            <w:szCs w:val="28"/>
          </w:rPr>
          <w:t>maloulah</w:t>
        </w:r>
        <w:r w:rsidRPr="0098766E">
          <w:rPr>
            <w:rStyle w:val="Hyperlink"/>
            <w:rFonts w:ascii="Arabic Transparent" w:eastAsia="Times New Roman" w:hAnsi="Arabic Transparent" w:cs="Arabic Transparent" w:hint="cs"/>
            <w:b/>
            <w:bCs/>
            <w:szCs w:val="28"/>
          </w:rPr>
          <w:t>@ksu.edu.sa</w:t>
        </w:r>
      </w:hyperlink>
    </w:p>
    <w:p w:rsidR="00D73D0F" w:rsidRDefault="00D73D0F" w:rsidP="00D73D0F">
      <w:pPr>
        <w:spacing w:before="100" w:beforeAutospacing="1" w:after="100" w:afterAutospacing="1" w:line="360" w:lineRule="auto"/>
        <w:rPr>
          <w:rFonts w:ascii="Arabic Transparent" w:eastAsia="Times New Roman" w:hAnsi="Arabic Transparent" w:cs="Arabic Transparent"/>
          <w:b/>
          <w:bCs/>
          <w:color w:val="000000"/>
          <w:sz w:val="28"/>
          <w:szCs w:val="28"/>
          <w:rtl/>
        </w:rPr>
      </w:pP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الوظيفة الحالية: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·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استشاري الأنف والأذن والحنجرة 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·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استشاري جراحة </w:t>
      </w: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الانف والجيوب الانفية بالمناظير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·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    </w:t>
      </w: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أستاذ مساعد وع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ضو هيئة التدريس كلية الطب جامعة الملك سعود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·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    </w:t>
      </w: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نائب ر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ئيس </w:t>
      </w: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برنامج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زمالة الملك جامعة الملك سعود للانف والأذن والحنجرة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·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>      </w:t>
      </w: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عضو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رنامج زمالة الملك جامعة الملك سعود لجراحة </w:t>
      </w: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الانف والجيوب الانفية بالمناظير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·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المشرف على الحلقات العلمية لقسم الأنف والأذن والحنجرة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  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 </w:t>
      </w: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·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استشاري غي</w:t>
      </w:r>
      <w:r w:rsidR="00790FF0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ر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متفرغ في مركز الدكتور سليمان الحبيب الطبي</w:t>
      </w:r>
    </w:p>
    <w:p w:rsidR="00D73D0F" w:rsidRPr="00D73D0F" w:rsidRDefault="00D73D0F" w:rsidP="00D73D0F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 </w:t>
      </w: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u w:val="single"/>
          <w:rtl/>
        </w:rPr>
        <w:lastRenderedPageBreak/>
        <w:t xml:space="preserve">المسيرة التعليمية : 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7"/>
          <w:szCs w:val="27"/>
          <w:rtl/>
        </w:rPr>
        <w:t>1)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الابتدائية في مدرسة </w:t>
      </w: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جبل الرحمة بالرياض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2) المتوسطة في مدرسة ابن الجوزي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3) الثانوية في مدرسة </w:t>
      </w: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الملك فهد بالروضة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4) البكالوريوس من جامعة الملك سعود في الرياض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5) الزمالة </w:t>
      </w: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الامريكية في جراحة الانف والجيوب الانفية بالمناظير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6) الزمالة الدقيقة</w:t>
      </w:r>
      <w:r w:rsidR="00790FF0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في جراحة الجيوب الانفية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من </w:t>
      </w: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جامعية بيرن بسويسرا</w:t>
      </w:r>
    </w:p>
    <w:p w:rsidR="00D73D0F" w:rsidRPr="00D73D0F" w:rsidRDefault="00D73D0F" w:rsidP="00D73D0F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 </w:t>
      </w: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الشهادات :</w:t>
      </w:r>
    </w:p>
    <w:p w:rsidR="00D73D0F" w:rsidRPr="00D73D0F" w:rsidRDefault="00D73D0F" w:rsidP="00D73D0F">
      <w:pPr>
        <w:tabs>
          <w:tab w:val="num" w:pos="1158"/>
        </w:tabs>
        <w:spacing w:before="100" w:beforeAutospacing="1" w:after="100" w:afterAutospacing="1" w:line="360" w:lineRule="auto"/>
        <w:ind w:left="1158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1.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بكالوريوس الطب والجراحة</w:t>
      </w:r>
    </w:p>
    <w:p w:rsidR="00D73D0F" w:rsidRPr="00D73D0F" w:rsidRDefault="00D73D0F" w:rsidP="00D73D0F">
      <w:pPr>
        <w:tabs>
          <w:tab w:val="num" w:pos="1158"/>
        </w:tabs>
        <w:spacing w:before="100" w:beforeAutospacing="1" w:after="100" w:afterAutospacing="1" w:line="360" w:lineRule="auto"/>
        <w:ind w:left="1158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2.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دورة الإنعاش لحديثي الولادة</w:t>
      </w:r>
    </w:p>
    <w:p w:rsidR="00D73D0F" w:rsidRPr="00D73D0F" w:rsidRDefault="00D73D0F" w:rsidP="00D73D0F">
      <w:pPr>
        <w:tabs>
          <w:tab w:val="num" w:pos="1158"/>
        </w:tabs>
        <w:spacing w:before="100" w:beforeAutospacing="1" w:after="100" w:afterAutospacing="1" w:line="360" w:lineRule="auto"/>
        <w:ind w:left="1158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3.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شهادة الهيئة السعودية للتخصصات الصحية</w:t>
      </w:r>
    </w:p>
    <w:p w:rsidR="00D73D0F" w:rsidRPr="00D73D0F" w:rsidRDefault="00D73D0F" w:rsidP="00D73D0F">
      <w:pPr>
        <w:tabs>
          <w:tab w:val="num" w:pos="1158"/>
        </w:tabs>
        <w:spacing w:before="100" w:beforeAutospacing="1" w:after="100" w:afterAutospacing="1" w:line="360" w:lineRule="auto"/>
        <w:ind w:left="1158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4.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 شهادة الامتياز</w:t>
      </w:r>
    </w:p>
    <w:p w:rsidR="00D73D0F" w:rsidRPr="00D73D0F" w:rsidRDefault="00D73D0F" w:rsidP="00D73D0F">
      <w:pPr>
        <w:tabs>
          <w:tab w:val="num" w:pos="1158"/>
        </w:tabs>
        <w:spacing w:before="100" w:beforeAutospacing="1" w:after="100" w:afterAutospacing="1" w:line="360" w:lineRule="auto"/>
        <w:ind w:left="1158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5.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شهادة المعادلة الكندية </w:t>
      </w:r>
    </w:p>
    <w:p w:rsidR="00D73D0F" w:rsidRPr="00D73D0F" w:rsidRDefault="00D73D0F" w:rsidP="00D73D0F">
      <w:pPr>
        <w:tabs>
          <w:tab w:val="num" w:pos="1158"/>
        </w:tabs>
        <w:spacing w:before="100" w:beforeAutospacing="1" w:after="100" w:afterAutospacing="1" w:line="360" w:lineRule="auto"/>
        <w:ind w:left="1158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6</w:t>
      </w: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الدورة المتقدمة لإسعافات الإصابات </w:t>
      </w:r>
    </w:p>
    <w:p w:rsidR="00D73D0F" w:rsidRPr="00D73D0F" w:rsidRDefault="00D73D0F" w:rsidP="00D73D0F">
      <w:pPr>
        <w:tabs>
          <w:tab w:val="num" w:pos="1158"/>
        </w:tabs>
        <w:spacing w:before="100" w:beforeAutospacing="1" w:after="100" w:afterAutospacing="1" w:line="360" w:lineRule="auto"/>
        <w:ind w:left="1158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7</w:t>
      </w: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دورة الجراحة الدقيقة</w:t>
      </w:r>
    </w:p>
    <w:p w:rsidR="00D73D0F" w:rsidRPr="00D73D0F" w:rsidRDefault="00D73D0F" w:rsidP="00D73D0F">
      <w:pPr>
        <w:tabs>
          <w:tab w:val="num" w:pos="1158"/>
        </w:tabs>
        <w:spacing w:before="100" w:beforeAutospacing="1" w:after="100" w:afterAutospacing="1" w:line="360" w:lineRule="auto"/>
        <w:ind w:left="1158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8</w:t>
      </w: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     </w:t>
      </w:r>
      <w:r w:rsidR="00790FF0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دورة المتقدمة لإسعافات القلب</w:t>
      </w:r>
    </w:p>
    <w:p w:rsidR="00D73D0F" w:rsidRPr="00D73D0F" w:rsidRDefault="00D73D0F" w:rsidP="00D73D0F">
      <w:pPr>
        <w:tabs>
          <w:tab w:val="num" w:pos="11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</w:p>
    <w:p w:rsidR="00D73D0F" w:rsidRPr="00D73D0F" w:rsidRDefault="00790FF0" w:rsidP="00D73D0F">
      <w:pPr>
        <w:tabs>
          <w:tab w:val="num" w:pos="1158"/>
        </w:tabs>
        <w:spacing w:before="100" w:beforeAutospacing="1" w:after="100" w:afterAutospacing="1" w:line="360" w:lineRule="auto"/>
        <w:ind w:left="1158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lastRenderedPageBreak/>
        <w:t>9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.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     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الزمالة </w:t>
      </w:r>
      <w:r w:rsid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الامريكية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للأنف والأذن و الحنجرة</w:t>
      </w:r>
    </w:p>
    <w:p w:rsidR="00D73D0F" w:rsidRPr="00D73D0F" w:rsidRDefault="00790FF0" w:rsidP="00D73D0F">
      <w:pPr>
        <w:tabs>
          <w:tab w:val="num" w:pos="1158"/>
        </w:tabs>
        <w:spacing w:before="100" w:beforeAutospacing="1" w:after="100" w:afterAutospacing="1" w:line="360" w:lineRule="auto"/>
        <w:ind w:left="1158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10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.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     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دورة جراحة </w:t>
      </w:r>
      <w:r w:rsid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الجيوب الانفية من جامعة فيلاديلفا</w:t>
      </w:r>
    </w:p>
    <w:p w:rsidR="00D73D0F" w:rsidRPr="00D73D0F" w:rsidRDefault="00790FF0" w:rsidP="003F1842">
      <w:pPr>
        <w:tabs>
          <w:tab w:val="num" w:pos="1158"/>
        </w:tabs>
        <w:spacing w:before="100" w:beforeAutospacing="1" w:after="100" w:afterAutospacing="1" w:line="360" w:lineRule="auto"/>
        <w:ind w:left="1158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11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.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     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دورة </w:t>
      </w:r>
      <w:r w:rsid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جراجة الجيوب الانفية من جامعة سوث ويست بتكساس</w:t>
      </w:r>
      <w:r w:rsidR="00D73D0F"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 </w:t>
      </w: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 </w:t>
      </w: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الهوايات:</w:t>
      </w:r>
    </w:p>
    <w:p w:rsidR="00D73D0F" w:rsidRPr="00D73D0F" w:rsidRDefault="00D73D0F" w:rsidP="00D73D0F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1) البحث العلمي </w:t>
      </w:r>
    </w:p>
    <w:p w:rsidR="00D73D0F" w:rsidRPr="00D73D0F" w:rsidRDefault="00D73D0F" w:rsidP="003F1842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2) التعليم والتدريب الطبي</w:t>
      </w: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 </w:t>
      </w: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i/>
          <w:iCs/>
          <w:color w:val="000000"/>
          <w:sz w:val="28"/>
          <w:szCs w:val="28"/>
          <w:u w:val="single"/>
          <w:rtl/>
        </w:rPr>
        <w:t xml:space="preserve">عضوية اللجان المحلية والدولية </w:t>
      </w:r>
    </w:p>
    <w:p w:rsidR="00D73D0F" w:rsidRPr="00D73D0F" w:rsidRDefault="00D73D0F" w:rsidP="003F1842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1.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عضو في لجنة المهام الطبية و المناوبات </w:t>
      </w:r>
    </w:p>
    <w:p w:rsidR="00D73D0F" w:rsidRPr="00D73D0F" w:rsidRDefault="00D73D0F" w:rsidP="003F1842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2.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منسق في لجنة المؤتمرات </w:t>
      </w:r>
    </w:p>
    <w:p w:rsidR="00D73D0F" w:rsidRPr="00D73D0F" w:rsidRDefault="00D73D0F" w:rsidP="003F1842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3.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عضو الجمعية السعودية للأنف والأذن والحنجرة</w:t>
      </w:r>
    </w:p>
    <w:p w:rsidR="00D73D0F" w:rsidRPr="00D73D0F" w:rsidRDefault="00D73D0F" w:rsidP="003F1842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5.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عضو الجمعية الأمريكية للأنف والأذن والحنجرة</w:t>
      </w:r>
    </w:p>
    <w:p w:rsidR="00D73D0F" w:rsidRPr="00D73D0F" w:rsidRDefault="003F1842" w:rsidP="003F1842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6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.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> </w:t>
      </w: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نائب رئيس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زمالة الملك سعود للأنف والأذن والحنجر</w:t>
      </w:r>
      <w:r w:rsidR="00790FF0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ة</w:t>
      </w:r>
    </w:p>
    <w:p w:rsidR="00D73D0F" w:rsidRPr="00D73D0F" w:rsidRDefault="003F1842" w:rsidP="003F1842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7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.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>  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عضو لجنة </w:t>
      </w: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الانف والجيوب الانفية بالقسم</w:t>
      </w:r>
    </w:p>
    <w:p w:rsidR="00D73D0F" w:rsidRPr="00D73D0F" w:rsidRDefault="003F1842" w:rsidP="003F1842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8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.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>  </w:t>
      </w: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رئيس دورة تشريح الجيوب الانفية</w:t>
      </w:r>
    </w:p>
    <w:p w:rsidR="00D73D0F" w:rsidRPr="00D73D0F" w:rsidRDefault="003F1842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9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.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 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استشاري منتدب لمركز الدكتور سليمان الحبيب الطبي</w:t>
      </w:r>
    </w:p>
    <w:p w:rsidR="00D73D0F" w:rsidRPr="00D73D0F" w:rsidRDefault="003F1842" w:rsidP="003F1842">
      <w:pPr>
        <w:tabs>
          <w:tab w:val="num" w:pos="720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    10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.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>   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عضو هيئة التدريس في جامعة الملك سعود</w:t>
      </w:r>
      <w:r w:rsidR="00D73D0F"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 </w:t>
      </w:r>
    </w:p>
    <w:p w:rsidR="00D73D0F" w:rsidRPr="00D73D0F" w:rsidRDefault="003F1842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lastRenderedPageBreak/>
        <w:t xml:space="preserve"> </w:t>
      </w:r>
      <w:r w:rsidR="00D73D0F"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 المنشورات</w:t>
      </w: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المجلة الطبية</w:t>
      </w:r>
    </w:p>
    <w:p w:rsidR="00D73D0F" w:rsidRPr="00D73D0F" w:rsidRDefault="00D73D0F" w:rsidP="003F1842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1.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="003F1842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التهابات الجيوب الانفية المزمنة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2.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</w:t>
      </w:r>
      <w:r w:rsidR="003F1842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تهابات الجيب الانفي الساركويدي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3.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="003F1842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تاثير المضادات الحيوية الموضعية على التهابات الجيوب الانفية المزمنة</w:t>
      </w:r>
    </w:p>
    <w:p w:rsidR="00D73D0F" w:rsidRPr="00D73D0F" w:rsidRDefault="00D73D0F" w:rsidP="00D73D0F">
      <w:pPr>
        <w:tabs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4.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التهاب الفطريات</w:t>
      </w:r>
      <w:r w:rsidR="003F1842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للجيوب الانفية</w:t>
      </w:r>
    </w:p>
    <w:p w:rsidR="00D73D0F" w:rsidRPr="00D73D0F" w:rsidRDefault="00D73D0F" w:rsidP="003F1842">
      <w:pPr>
        <w:tabs>
          <w:tab w:val="num" w:pos="720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الترجمة</w:t>
      </w:r>
    </w:p>
    <w:p w:rsidR="00D73D0F" w:rsidRPr="00D73D0F" w:rsidRDefault="00D73D0F" w:rsidP="00D73D0F">
      <w:pPr>
        <w:tabs>
          <w:tab w:val="num" w:pos="1155"/>
        </w:tabs>
        <w:spacing w:before="100" w:beforeAutospacing="1" w:after="100" w:afterAutospacing="1" w:line="360" w:lineRule="auto"/>
        <w:ind w:left="1155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1.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مطويات لأمراض الأنف والأذن والحنجرة</w:t>
      </w:r>
    </w:p>
    <w:p w:rsidR="00D73D0F" w:rsidRPr="00D73D0F" w:rsidRDefault="00D73D0F" w:rsidP="00D73D0F">
      <w:pPr>
        <w:tabs>
          <w:tab w:val="num" w:pos="1155"/>
        </w:tabs>
        <w:spacing w:before="100" w:beforeAutospacing="1" w:after="100" w:afterAutospacing="1" w:line="360" w:lineRule="auto"/>
        <w:ind w:left="1155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color w:val="000000"/>
          <w:sz w:val="28"/>
          <w:szCs w:val="28"/>
          <w:rtl/>
        </w:rPr>
        <w:t>2.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كتاب طلبة كلية الطب لأمراض الأنف والأذن والحنجرة</w:t>
      </w:r>
    </w:p>
    <w:p w:rsidR="00D73D0F" w:rsidRPr="00D73D0F" w:rsidRDefault="00D73D0F" w:rsidP="003F184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 </w:t>
      </w:r>
    </w:p>
    <w:p w:rsidR="00D73D0F" w:rsidRPr="00D73D0F" w:rsidRDefault="00D73D0F" w:rsidP="00D73D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u w:val="single"/>
          <w:rtl/>
        </w:rPr>
        <w:t>المؤتمرات المحلية والدولية</w:t>
      </w:r>
    </w:p>
    <w:p w:rsidR="00D73D0F" w:rsidRPr="00D73D0F" w:rsidRDefault="00D73D0F" w:rsidP="00D73D0F">
      <w:pPr>
        <w:tabs>
          <w:tab w:val="num" w:pos="1440"/>
        </w:tabs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b/>
          <w:bCs/>
          <w:color w:val="000000"/>
          <w:sz w:val="28"/>
          <w:szCs w:val="28"/>
          <w:rtl/>
        </w:rPr>
        <w:t>1)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دورة الإسعافات الأولية في الرياض</w:t>
      </w:r>
    </w:p>
    <w:p w:rsidR="00D73D0F" w:rsidRPr="00D73D0F" w:rsidRDefault="00D73D0F" w:rsidP="00E86744">
      <w:pPr>
        <w:tabs>
          <w:tab w:val="num" w:pos="1440"/>
        </w:tabs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D73D0F">
        <w:rPr>
          <w:rFonts w:ascii="Arabic Transparent" w:eastAsia="Times New Roman" w:hAnsi="Arabic Transparent" w:cs="Arabic Transparent"/>
          <w:b/>
          <w:bCs/>
          <w:color w:val="000000"/>
          <w:sz w:val="28"/>
          <w:szCs w:val="28"/>
          <w:rtl/>
        </w:rPr>
        <w:t>2)</w:t>
      </w:r>
      <w:r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 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المؤتمر </w:t>
      </w:r>
      <w:r w:rsidR="00E86744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الدوري</w:t>
      </w:r>
      <w:r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للأنف والأذن والحنجرة في </w:t>
      </w:r>
      <w:r w:rsidR="00E86744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الرياض</w:t>
      </w:r>
    </w:p>
    <w:p w:rsidR="00D73D0F" w:rsidRPr="00D73D0F" w:rsidRDefault="00E86744" w:rsidP="00E86744">
      <w:pPr>
        <w:tabs>
          <w:tab w:val="num" w:pos="1440"/>
        </w:tabs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3</w:t>
      </w:r>
      <w:r w:rsidR="00D73D0F" w:rsidRPr="00D73D0F">
        <w:rPr>
          <w:rFonts w:ascii="Arabic Transparent" w:eastAsia="Times New Roman" w:hAnsi="Arabic Transparent" w:cs="Arabic Transparent"/>
          <w:b/>
          <w:bCs/>
          <w:color w:val="000000"/>
          <w:sz w:val="28"/>
          <w:szCs w:val="28"/>
          <w:rtl/>
        </w:rPr>
        <w:t>)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14"/>
          <w:szCs w:val="14"/>
          <w:rtl/>
        </w:rPr>
        <w:t xml:space="preserve">    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المؤتمر الدولي </w:t>
      </w:r>
      <w:r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الثالث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للأنف والأذن والحنجرة في العسكري</w:t>
      </w:r>
    </w:p>
    <w:p w:rsidR="00D73D0F" w:rsidRPr="00D73D0F" w:rsidRDefault="00E86744" w:rsidP="00D73D0F">
      <w:pPr>
        <w:tabs>
          <w:tab w:val="num" w:pos="1440"/>
          <w:tab w:val="right" w:pos="1466"/>
        </w:tabs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4</w:t>
      </w:r>
      <w:r w:rsidR="00D73D0F" w:rsidRPr="00D73D0F">
        <w:rPr>
          <w:rFonts w:ascii="Arabic Transparent" w:eastAsia="Times New Roman" w:hAnsi="Arabic Transparent" w:cs="Arabic Transparent"/>
          <w:b/>
          <w:bCs/>
          <w:color w:val="000000"/>
          <w:sz w:val="28"/>
          <w:szCs w:val="28"/>
          <w:rtl/>
        </w:rPr>
        <w:t>)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المستجدات في الأنف والأذن والحنجرة في الرياض</w:t>
      </w:r>
    </w:p>
    <w:p w:rsidR="00D73D0F" w:rsidRPr="00D73D0F" w:rsidRDefault="00E86744" w:rsidP="00D73D0F">
      <w:pPr>
        <w:tabs>
          <w:tab w:val="num" w:pos="1440"/>
          <w:tab w:val="right" w:pos="1466"/>
        </w:tabs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5</w:t>
      </w:r>
      <w:r w:rsidR="00D73D0F" w:rsidRPr="00D73D0F">
        <w:rPr>
          <w:rFonts w:ascii="Arabic Transparent" w:eastAsia="Times New Roman" w:hAnsi="Arabic Transparent" w:cs="Arabic Transparent"/>
          <w:b/>
          <w:bCs/>
          <w:color w:val="000000"/>
          <w:sz w:val="28"/>
          <w:szCs w:val="28"/>
          <w:rtl/>
        </w:rPr>
        <w:t>)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الموتمر الدولي لجراحة قاع الجمجمة</w:t>
      </w:r>
    </w:p>
    <w:p w:rsidR="00D73D0F" w:rsidRPr="00D73D0F" w:rsidRDefault="00E86744" w:rsidP="00D73D0F">
      <w:pPr>
        <w:tabs>
          <w:tab w:val="num" w:pos="1440"/>
          <w:tab w:val="right" w:pos="1466"/>
        </w:tabs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6</w:t>
      </w:r>
      <w:r w:rsidR="00D73D0F" w:rsidRPr="00D73D0F">
        <w:rPr>
          <w:rFonts w:ascii="Arabic Transparent" w:eastAsia="Times New Roman" w:hAnsi="Arabic Transparent" w:cs="Arabic Transparent"/>
          <w:b/>
          <w:bCs/>
          <w:color w:val="000000"/>
          <w:sz w:val="28"/>
          <w:szCs w:val="28"/>
          <w:rtl/>
        </w:rPr>
        <w:t>)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المؤتمر الدولي الأول للأنف والأذن والحنجرة الكويت</w:t>
      </w:r>
    </w:p>
    <w:p w:rsidR="00D73D0F" w:rsidRPr="00D73D0F" w:rsidRDefault="00E86744" w:rsidP="00D73D0F">
      <w:pPr>
        <w:tabs>
          <w:tab w:val="num" w:pos="1440"/>
          <w:tab w:val="right" w:pos="1466"/>
        </w:tabs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lastRenderedPageBreak/>
        <w:t>7</w:t>
      </w:r>
      <w:r w:rsidR="00D73D0F" w:rsidRPr="00D73D0F">
        <w:rPr>
          <w:rFonts w:ascii="Arabic Transparent" w:eastAsia="Times New Roman" w:hAnsi="Arabic Transparent" w:cs="Arabic Transparent"/>
          <w:b/>
          <w:bCs/>
          <w:color w:val="000000"/>
          <w:sz w:val="28"/>
          <w:szCs w:val="28"/>
          <w:rtl/>
        </w:rPr>
        <w:t>)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المؤتمر الخليجي الثامن لأطباء الأنف والأذن والحنجرة</w:t>
      </w:r>
    </w:p>
    <w:p w:rsidR="00D73D0F" w:rsidRPr="00D73D0F" w:rsidRDefault="003F1842" w:rsidP="00E86744">
      <w:pPr>
        <w:tabs>
          <w:tab w:val="num" w:pos="1440"/>
          <w:tab w:val="right" w:pos="1466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 xml:space="preserve">             </w:t>
      </w:r>
      <w:r w:rsidR="00E86744"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8</w:t>
      </w:r>
      <w:r w:rsidR="00D73D0F" w:rsidRPr="00D73D0F">
        <w:rPr>
          <w:rFonts w:ascii="Arabic Transparent" w:eastAsia="Times New Roman" w:hAnsi="Arabic Transparent" w:cs="Arabic Transparent"/>
          <w:b/>
          <w:bCs/>
          <w:color w:val="000000"/>
          <w:sz w:val="28"/>
          <w:szCs w:val="28"/>
          <w:rtl/>
        </w:rPr>
        <w:t>)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دورة جراحة عظمة الصدغ السابع والعشرون جامعة الملك سعود</w:t>
      </w:r>
    </w:p>
    <w:p w:rsidR="00D73D0F" w:rsidRPr="00D73D0F" w:rsidRDefault="00E86744" w:rsidP="003F1842">
      <w:pPr>
        <w:tabs>
          <w:tab w:val="num" w:pos="1440"/>
          <w:tab w:val="right" w:pos="1466"/>
        </w:tabs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9</w:t>
      </w:r>
      <w:r w:rsidR="00D73D0F" w:rsidRPr="00D73D0F">
        <w:rPr>
          <w:rFonts w:ascii="Arabic Transparent" w:eastAsia="Times New Roman" w:hAnsi="Arabic Transparent" w:cs="Arabic Transparent"/>
          <w:b/>
          <w:bCs/>
          <w:color w:val="000000"/>
          <w:sz w:val="28"/>
          <w:szCs w:val="28"/>
          <w:rtl/>
        </w:rPr>
        <w:t>)</w:t>
      </w:r>
      <w:r w:rsidR="003F1842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الاجتماع السنوي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لجمعية الأنف والأذن والحنجرة في </w:t>
      </w:r>
      <w:r w:rsidR="003F1842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الامريكية بمدينة سان فرانسيسكو</w:t>
      </w:r>
    </w:p>
    <w:p w:rsidR="00D73D0F" w:rsidRPr="00D73D0F" w:rsidRDefault="00E86744" w:rsidP="003F1842">
      <w:pPr>
        <w:tabs>
          <w:tab w:val="num" w:pos="1440"/>
          <w:tab w:val="right" w:pos="1466"/>
        </w:tabs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10</w:t>
      </w:r>
      <w:r w:rsidR="00D73D0F" w:rsidRPr="00D73D0F">
        <w:rPr>
          <w:rFonts w:ascii="Arabic Transparent" w:eastAsia="Times New Roman" w:hAnsi="Arabic Transparent" w:cs="Arabic Transparent"/>
          <w:b/>
          <w:bCs/>
          <w:color w:val="000000"/>
          <w:sz w:val="28"/>
          <w:szCs w:val="28"/>
          <w:rtl/>
        </w:rPr>
        <w:t>)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الاجتماع </w:t>
      </w:r>
      <w:r w:rsidR="003F1842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الدوري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للجم</w:t>
      </w:r>
      <w:r w:rsidR="003F1842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ع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ية السعودية للأنف والأذن والحنجرة </w:t>
      </w:r>
    </w:p>
    <w:p w:rsidR="00D73D0F" w:rsidRPr="00D73D0F" w:rsidRDefault="00E86744" w:rsidP="003F1842">
      <w:pPr>
        <w:tabs>
          <w:tab w:val="num" w:pos="1440"/>
          <w:tab w:val="right" w:pos="1466"/>
        </w:tabs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11</w:t>
      </w:r>
      <w:r w:rsidR="00D73D0F" w:rsidRPr="00D73D0F">
        <w:rPr>
          <w:rFonts w:ascii="Arabic Transparent" w:eastAsia="Times New Roman" w:hAnsi="Arabic Transparent" w:cs="Arabic Transparent"/>
          <w:b/>
          <w:bCs/>
          <w:color w:val="000000"/>
          <w:sz w:val="28"/>
          <w:szCs w:val="28"/>
          <w:rtl/>
        </w:rPr>
        <w:t>)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دورة جراحة عظمة الصدغ وأعصاب الأذن في </w:t>
      </w:r>
      <w:r w:rsidR="003F1842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بيرن بسويسرا</w:t>
      </w:r>
    </w:p>
    <w:p w:rsidR="00D73D0F" w:rsidRPr="00D73D0F" w:rsidRDefault="00E86744" w:rsidP="003F1842">
      <w:pPr>
        <w:tabs>
          <w:tab w:val="num" w:pos="1440"/>
          <w:tab w:val="right" w:pos="1466"/>
        </w:tabs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b/>
          <w:bCs/>
          <w:color w:val="000000"/>
          <w:sz w:val="28"/>
          <w:szCs w:val="28"/>
          <w:rtl/>
        </w:rPr>
        <w:t>12</w:t>
      </w:r>
      <w:r w:rsidR="00D73D0F" w:rsidRPr="00D73D0F">
        <w:rPr>
          <w:rFonts w:ascii="Arabic Transparent" w:eastAsia="Times New Roman" w:hAnsi="Arabic Transparent" w:cs="Arabic Transparent"/>
          <w:b/>
          <w:bCs/>
          <w:color w:val="000000"/>
          <w:sz w:val="28"/>
          <w:szCs w:val="28"/>
          <w:rtl/>
        </w:rPr>
        <w:t>)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الملتقى </w:t>
      </w:r>
      <w:r w:rsidR="003F1842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ا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لأطباء لأنف والأذن والحنجرة الأوربيون في </w:t>
      </w:r>
      <w:r w:rsidR="003F1842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>هولندا</w:t>
      </w:r>
    </w:p>
    <w:p w:rsidR="00D73D0F" w:rsidRPr="00D73D0F" w:rsidRDefault="00E86744" w:rsidP="00D73D0F">
      <w:pPr>
        <w:tabs>
          <w:tab w:val="num" w:pos="1440"/>
          <w:tab w:val="right" w:pos="1466"/>
        </w:tabs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>
        <w:rPr>
          <w:rFonts w:ascii="Arabic Transparent" w:eastAsia="Times New Roman" w:hAnsi="Arabic Transparent" w:cs="Arabic Transparent" w:hint="cs"/>
          <w:b/>
          <w:bCs/>
          <w:color w:val="000000"/>
          <w:szCs w:val="28"/>
          <w:rtl/>
        </w:rPr>
        <w:t>13</w:t>
      </w:r>
      <w:r w:rsidR="00D73D0F" w:rsidRPr="00D73D0F">
        <w:rPr>
          <w:rFonts w:ascii="Arabic Transparent" w:eastAsia="Times New Roman" w:hAnsi="Arabic Transparent" w:cs="Arabic Transparent" w:hint="cs"/>
          <w:b/>
          <w:bCs/>
          <w:color w:val="000000"/>
          <w:szCs w:val="28"/>
          <w:rtl/>
        </w:rPr>
        <w:t>)</w:t>
      </w:r>
      <w:r w:rsidR="00D73D0F" w:rsidRPr="00D73D0F">
        <w:rPr>
          <w:rFonts w:ascii="Arabic Transparent" w:eastAsia="Times New Roman" w:hAnsi="Arabic Transparent" w:cs="Arabic Transparent" w:hint="cs"/>
          <w:color w:val="000000"/>
          <w:sz w:val="28"/>
          <w:szCs w:val="28"/>
          <w:rtl/>
        </w:rPr>
        <w:t xml:space="preserve"> دورة جراحة عظمة الصدغ المستشفى العسكري</w:t>
      </w:r>
      <w:r w:rsidR="00D73D0F" w:rsidRPr="00D73D0F">
        <w:rPr>
          <w:rFonts w:ascii="Arabic Transparent" w:eastAsia="Times New Roman" w:hAnsi="Arabic Transparent" w:cs="Arabic Transparent"/>
          <w:color w:val="000000"/>
          <w:sz w:val="24"/>
          <w:szCs w:val="24"/>
          <w:rtl/>
        </w:rPr>
        <w:t> </w:t>
      </w:r>
    </w:p>
    <w:p w:rsidR="00C708E4" w:rsidRDefault="00C708E4"/>
    <w:sectPr w:rsidR="00C708E4" w:rsidSect="00B16FF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D73D0F"/>
    <w:rsid w:val="003F1842"/>
    <w:rsid w:val="00790FF0"/>
    <w:rsid w:val="00B16FF8"/>
    <w:rsid w:val="00C708E4"/>
    <w:rsid w:val="00D73D0F"/>
    <w:rsid w:val="00E86744"/>
    <w:rsid w:val="00E93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8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3D0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73D0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0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6067">
          <w:marLeft w:val="15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1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9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loulah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dr_aloulah@hotmail.com</dc:creator>
  <cp:lastModifiedBy>dr_aloulah@hotmail.com</cp:lastModifiedBy>
  <cp:revision>3</cp:revision>
  <dcterms:created xsi:type="dcterms:W3CDTF">2014-10-25T09:16:00Z</dcterms:created>
  <dcterms:modified xsi:type="dcterms:W3CDTF">2014-10-25T09:45:00Z</dcterms:modified>
</cp:coreProperties>
</file>