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0775D9" w:rsidRDefault="007215B9" w:rsidP="000775D9">
      <w:pPr>
        <w:bidi/>
        <w:jc w:val="center"/>
        <w:rPr>
          <w:rFonts w:cs="Traditional Arabic"/>
          <w:b/>
          <w:bCs/>
          <w:sz w:val="44"/>
          <w:szCs w:val="44"/>
          <w:rtl/>
        </w:rPr>
      </w:pPr>
      <w:r w:rsidRPr="000775D9">
        <w:rPr>
          <w:rFonts w:cs="Traditional Arabic" w:hint="cs"/>
          <w:b/>
          <w:bCs/>
          <w:sz w:val="44"/>
          <w:szCs w:val="44"/>
          <w:rtl/>
        </w:rPr>
        <w:t>ال</w:t>
      </w:r>
      <w:r w:rsidR="00EF484C" w:rsidRPr="000775D9">
        <w:rPr>
          <w:rFonts w:cs="Traditional Arabic" w:hint="cs"/>
          <w:b/>
          <w:bCs/>
          <w:sz w:val="44"/>
          <w:szCs w:val="44"/>
          <w:rtl/>
        </w:rPr>
        <w:t xml:space="preserve">سيرة </w:t>
      </w:r>
      <w:r w:rsidRPr="000775D9">
        <w:rPr>
          <w:rFonts w:cs="Traditional Arabic" w:hint="cs"/>
          <w:b/>
          <w:bCs/>
          <w:sz w:val="44"/>
          <w:szCs w:val="44"/>
          <w:rtl/>
        </w:rPr>
        <w:t>ال</w:t>
      </w:r>
      <w:r w:rsidR="00EF484C" w:rsidRPr="000775D9">
        <w:rPr>
          <w:rFonts w:cs="Traditional Arabic" w:hint="cs"/>
          <w:b/>
          <w:bCs/>
          <w:sz w:val="44"/>
          <w:szCs w:val="44"/>
          <w:rtl/>
        </w:rPr>
        <w:t>ذاتية</w:t>
      </w:r>
    </w:p>
    <w:p w:rsidR="00EF484C" w:rsidRPr="009F5074" w:rsidRDefault="00EF484C" w:rsidP="00EF484C">
      <w:pPr>
        <w:bidi/>
        <w:rPr>
          <w:rFonts w:cs="Traditional Arabic"/>
          <w:b/>
          <w:bCs/>
          <w:sz w:val="20"/>
          <w:szCs w:val="20"/>
          <w:u w:val="single"/>
          <w:rtl/>
        </w:rPr>
      </w:pPr>
    </w:p>
    <w:p w:rsidR="00CC25DE" w:rsidRPr="000775D9" w:rsidRDefault="00CC25DE" w:rsidP="00F20F81">
      <w:pPr>
        <w:bidi/>
        <w:rPr>
          <w:rFonts w:cs="Traditional Arabic"/>
          <w:b/>
          <w:bCs/>
          <w:sz w:val="32"/>
          <w:szCs w:val="32"/>
          <w:u w:val="single"/>
          <w:rtl/>
        </w:rPr>
      </w:pPr>
      <w:r w:rsidRPr="000775D9">
        <w:rPr>
          <w:rFonts w:cs="Traditional Arabic" w:hint="cs"/>
          <w:b/>
          <w:bCs/>
          <w:sz w:val="32"/>
          <w:szCs w:val="32"/>
          <w:u w:val="single"/>
          <w:rtl/>
        </w:rPr>
        <w:t>الـبـيـانـات الـشـخـصـيـة</w:t>
      </w:r>
      <w:r w:rsidR="00F20F81" w:rsidRPr="000775D9">
        <w:rPr>
          <w:rFonts w:cs="Traditional Arabic" w:hint="cs"/>
          <w:b/>
          <w:bCs/>
          <w:sz w:val="32"/>
          <w:szCs w:val="32"/>
          <w:u w:val="single"/>
          <w:rtl/>
        </w:rPr>
        <w:t>:</w:t>
      </w:r>
    </w:p>
    <w:p w:rsidR="007215B9" w:rsidRPr="00F20F81" w:rsidRDefault="007215B9" w:rsidP="007215B9">
      <w:pPr>
        <w:bidi/>
        <w:rPr>
          <w:rFonts w:cs="Traditional Arabic"/>
          <w:b/>
          <w:bCs/>
          <w:sz w:val="28"/>
          <w:szCs w:val="28"/>
          <w:rtl/>
        </w:rPr>
      </w:pPr>
      <w:r w:rsidRPr="00F20F81">
        <w:rPr>
          <w:rFonts w:cs="Traditional Arabic" w:hint="cs"/>
          <w:b/>
          <w:bCs/>
          <w:sz w:val="28"/>
          <w:szCs w:val="28"/>
          <w:rtl/>
        </w:rPr>
        <w:t>الاسم:</w:t>
      </w:r>
      <w:r w:rsidRPr="00F20F81">
        <w:rPr>
          <w:rFonts w:cs="Traditional Arabic" w:hint="cs"/>
          <w:sz w:val="28"/>
          <w:szCs w:val="28"/>
          <w:rtl/>
        </w:rPr>
        <w:t xml:space="preserve"> ابتسام ناصر محمد العبدالله</w:t>
      </w:r>
    </w:p>
    <w:p w:rsidR="007215B9" w:rsidRPr="00F20F81" w:rsidRDefault="007215B9" w:rsidP="007215B9">
      <w:pPr>
        <w:bidi/>
        <w:rPr>
          <w:rFonts w:cs="Traditional Arabic"/>
          <w:sz w:val="28"/>
          <w:szCs w:val="28"/>
          <w:rtl/>
        </w:rPr>
      </w:pPr>
      <w:r w:rsidRPr="00F20F81">
        <w:rPr>
          <w:rFonts w:cs="Traditional Arabic" w:hint="cs"/>
          <w:b/>
          <w:bCs/>
          <w:sz w:val="28"/>
          <w:szCs w:val="28"/>
          <w:rtl/>
        </w:rPr>
        <w:t>الوظيفة:</w:t>
      </w:r>
      <w:r w:rsidRPr="00F20F81">
        <w:rPr>
          <w:rFonts w:cs="Traditional Arabic" w:hint="cs"/>
          <w:sz w:val="28"/>
          <w:szCs w:val="28"/>
          <w:rtl/>
        </w:rPr>
        <w:t xml:space="preserve"> معيده بقسم المناهج وطرق التدريس</w:t>
      </w:r>
      <w:r w:rsidR="00F20F81" w:rsidRPr="00F20F81">
        <w:rPr>
          <w:rFonts w:cs="Traditional Arabic" w:hint="cs"/>
          <w:sz w:val="28"/>
          <w:szCs w:val="28"/>
          <w:rtl/>
        </w:rPr>
        <w:t xml:space="preserve"> بكلية التربية</w:t>
      </w:r>
      <w:r w:rsidRPr="00F20F81">
        <w:rPr>
          <w:rFonts w:cs="Traditional Arabic" w:hint="cs"/>
          <w:sz w:val="28"/>
          <w:szCs w:val="28"/>
          <w:rtl/>
        </w:rPr>
        <w:t xml:space="preserve"> بجامعة الملك سعود</w:t>
      </w:r>
    </w:p>
    <w:p w:rsidR="007215B9" w:rsidRPr="00F20F81" w:rsidRDefault="007215B9" w:rsidP="007215B9">
      <w:pPr>
        <w:bidi/>
        <w:rPr>
          <w:rFonts w:cs="Traditional Arabic"/>
          <w:b/>
          <w:bCs/>
          <w:sz w:val="28"/>
          <w:szCs w:val="28"/>
          <w:rtl/>
        </w:rPr>
      </w:pPr>
      <w:r w:rsidRPr="00F20F81">
        <w:rPr>
          <w:rFonts w:cs="Traditional Arabic" w:hint="cs"/>
          <w:b/>
          <w:bCs/>
          <w:sz w:val="28"/>
          <w:szCs w:val="28"/>
          <w:rtl/>
        </w:rPr>
        <w:t>الحالة الاجتماعي</w:t>
      </w:r>
      <w:r w:rsidRPr="00F20F81">
        <w:rPr>
          <w:rFonts w:cs="Traditional Arabic" w:hint="eastAsia"/>
          <w:b/>
          <w:bCs/>
          <w:sz w:val="28"/>
          <w:szCs w:val="28"/>
          <w:rtl/>
        </w:rPr>
        <w:t>ة</w:t>
      </w:r>
      <w:r w:rsidRPr="00F20F81">
        <w:rPr>
          <w:rFonts w:cs="Traditional Arabic" w:hint="cs"/>
          <w:b/>
          <w:bCs/>
          <w:sz w:val="28"/>
          <w:szCs w:val="28"/>
          <w:rtl/>
        </w:rPr>
        <w:t xml:space="preserve">: </w:t>
      </w:r>
      <w:r w:rsidRPr="00F20F81">
        <w:rPr>
          <w:rFonts w:cs="Traditional Arabic" w:hint="cs"/>
          <w:sz w:val="28"/>
          <w:szCs w:val="28"/>
          <w:rtl/>
        </w:rPr>
        <w:t>متزوج</w:t>
      </w:r>
      <w:r w:rsidRPr="00F20F81">
        <w:rPr>
          <w:rFonts w:cs="Traditional Arabic" w:hint="eastAsia"/>
          <w:sz w:val="28"/>
          <w:szCs w:val="28"/>
          <w:rtl/>
        </w:rPr>
        <w:t>ة</w:t>
      </w:r>
      <w:r w:rsidRPr="00F20F81">
        <w:rPr>
          <w:rFonts w:cs="Traditional Arabic" w:hint="cs"/>
          <w:b/>
          <w:bCs/>
          <w:sz w:val="28"/>
          <w:szCs w:val="28"/>
          <w:rtl/>
        </w:rPr>
        <w:t xml:space="preserve"> </w:t>
      </w:r>
    </w:p>
    <w:p w:rsidR="007215B9" w:rsidRPr="00F20F81" w:rsidRDefault="007215B9" w:rsidP="00DD53A0">
      <w:pPr>
        <w:bidi/>
        <w:rPr>
          <w:rFonts w:cs="Traditional Arabic"/>
          <w:sz w:val="28"/>
          <w:szCs w:val="28"/>
          <w:rtl/>
        </w:rPr>
      </w:pPr>
      <w:r w:rsidRPr="00F20F81">
        <w:rPr>
          <w:rFonts w:cs="Traditional Arabic"/>
          <w:b/>
          <w:bCs/>
          <w:sz w:val="28"/>
          <w:szCs w:val="28"/>
          <w:rtl/>
        </w:rPr>
        <w:t>البريد الالكتروني</w:t>
      </w:r>
      <w:r w:rsidRPr="00F20F81">
        <w:rPr>
          <w:rFonts w:cs="Traditional Arabic" w:hint="cs"/>
          <w:b/>
          <w:bCs/>
          <w:sz w:val="28"/>
          <w:szCs w:val="28"/>
          <w:rtl/>
        </w:rPr>
        <w:t xml:space="preserve">: </w:t>
      </w:r>
      <w:hyperlink r:id="rId7" w:history="1">
        <w:r w:rsidR="00DD53A0" w:rsidRPr="005D3CEB">
          <w:rPr>
            <w:rStyle w:val="Hyperlink"/>
            <w:rFonts w:ascii="Garamond" w:hAnsi="Garamond"/>
            <w:sz w:val="28"/>
            <w:szCs w:val="28"/>
          </w:rPr>
          <w:t>ebtesam250@gmail.com</w:t>
        </w:r>
      </w:hyperlink>
    </w:p>
    <w:p w:rsidR="00CC25DE" w:rsidRPr="000775D9" w:rsidRDefault="00AB692F" w:rsidP="00F20F81">
      <w:pPr>
        <w:bidi/>
        <w:rPr>
          <w:rFonts w:cs="Traditional Arabic"/>
          <w:b/>
          <w:bCs/>
          <w:sz w:val="32"/>
          <w:szCs w:val="32"/>
          <w:u w:val="single"/>
          <w:rtl/>
        </w:rPr>
      </w:pPr>
      <w:r w:rsidRPr="000775D9">
        <w:rPr>
          <w:rFonts w:cs="Traditional Arabic" w:hint="cs"/>
          <w:b/>
          <w:bCs/>
          <w:sz w:val="32"/>
          <w:szCs w:val="32"/>
          <w:u w:val="single"/>
          <w:rtl/>
        </w:rPr>
        <w:t>المؤهلات العلمية</w:t>
      </w:r>
      <w:r w:rsidR="00F20F81" w:rsidRPr="000775D9">
        <w:rPr>
          <w:rFonts w:cs="Traditional Arabic" w:hint="cs"/>
          <w:b/>
          <w:bCs/>
          <w:sz w:val="32"/>
          <w:szCs w:val="32"/>
          <w:u w:val="single"/>
          <w:rtl/>
        </w:rPr>
        <w:t>:</w:t>
      </w:r>
      <w:r w:rsidRPr="000775D9"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183"/>
        <w:gridCol w:w="1560"/>
        <w:gridCol w:w="1842"/>
        <w:gridCol w:w="3970"/>
      </w:tblGrid>
      <w:tr w:rsidR="007215B9" w:rsidRPr="00EF70A8" w:rsidTr="002B17E4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15B9" w:rsidRPr="000775D9" w:rsidRDefault="007215B9" w:rsidP="007215B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الدرجـة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:rsidR="007215B9" w:rsidRPr="000775D9" w:rsidRDefault="007215B9" w:rsidP="007215B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7215B9" w:rsidRPr="000775D9" w:rsidRDefault="007215B9" w:rsidP="007215B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الجامعة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215B9" w:rsidRPr="000775D9" w:rsidRDefault="007215B9" w:rsidP="007215B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7215B9" w:rsidRPr="000775D9" w:rsidRDefault="007215B9" w:rsidP="007215B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عنوان الرسالة</w:t>
            </w:r>
          </w:p>
        </w:tc>
      </w:tr>
      <w:tr w:rsidR="007215B9" w:rsidRPr="00EF70A8" w:rsidTr="002B17E4">
        <w:trPr>
          <w:trHeight w:val="759"/>
        </w:trPr>
        <w:tc>
          <w:tcPr>
            <w:tcW w:w="0" w:type="auto"/>
            <w:shd w:val="clear" w:color="auto" w:fill="auto"/>
            <w:vAlign w:val="center"/>
          </w:tcPr>
          <w:p w:rsidR="007215B9" w:rsidRPr="009E6AC0" w:rsidRDefault="007215B9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215B9" w:rsidRPr="006F7CE1" w:rsidRDefault="007215B9" w:rsidP="00386CEF">
            <w:pPr>
              <w:bidi/>
              <w:jc w:val="center"/>
              <w:rPr>
                <w:rFonts w:cs="Traditional Arabic"/>
                <w:rtl/>
              </w:rPr>
            </w:pPr>
            <w:r w:rsidRPr="006F7CE1">
              <w:rPr>
                <w:rFonts w:cs="Traditional Arabic" w:hint="cs"/>
                <w:rtl/>
              </w:rPr>
              <w:t>مناهج عامة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215B9" w:rsidRPr="00CA1FF2" w:rsidRDefault="007215B9" w:rsidP="00386CEF">
            <w:pPr>
              <w:bidi/>
              <w:jc w:val="center"/>
              <w:rPr>
                <w:rFonts w:cs="Traditional Arabic"/>
                <w:rtl/>
              </w:rPr>
            </w:pPr>
            <w:r w:rsidRPr="00CA1FF2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215B9" w:rsidRPr="00CA1FF2" w:rsidRDefault="007215B9" w:rsidP="00F20F8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1435هـ</w:t>
            </w:r>
          </w:p>
        </w:tc>
        <w:tc>
          <w:tcPr>
            <w:tcW w:w="3970" w:type="dxa"/>
            <w:shd w:val="clear" w:color="auto" w:fill="FFFFFF"/>
            <w:vAlign w:val="center"/>
          </w:tcPr>
          <w:p w:rsidR="007215B9" w:rsidRPr="00F20F81" w:rsidRDefault="007215B9" w:rsidP="00386CEF">
            <w:pPr>
              <w:bidi/>
              <w:jc w:val="center"/>
              <w:rPr>
                <w:rFonts w:cs="Traditional Arabic"/>
                <w:rtl/>
              </w:rPr>
            </w:pPr>
            <w:r w:rsidRPr="00F20F81">
              <w:rPr>
                <w:rFonts w:cs="Traditional Arabic" w:hint="cs"/>
                <w:rtl/>
              </w:rPr>
              <w:t>أثر استخدام الويكي "</w:t>
            </w:r>
            <w:r w:rsidRPr="00F20F81">
              <w:rPr>
                <w:rFonts w:cs="Traditional Arabic"/>
                <w:sz w:val="20"/>
                <w:szCs w:val="20"/>
              </w:rPr>
              <w:t>Wiki</w:t>
            </w:r>
            <w:r w:rsidRPr="00F20F81">
              <w:rPr>
                <w:rFonts w:cs="Traditional Arabic" w:hint="cs"/>
                <w:rtl/>
              </w:rPr>
              <w:t>" في تنمية مهارات التفكير الناقد لدى طالبات كلية التربية بجامعة الملك سعود</w:t>
            </w:r>
          </w:p>
        </w:tc>
      </w:tr>
      <w:tr w:rsidR="007215B9" w:rsidRPr="00EF70A8" w:rsidTr="002B17E4">
        <w:trPr>
          <w:gridAfter w:val="1"/>
          <w:wAfter w:w="3970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7215B9" w:rsidRPr="009E6AC0" w:rsidRDefault="007215B9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215B9" w:rsidRPr="006F7CE1" w:rsidRDefault="007215B9" w:rsidP="00386CEF">
            <w:pPr>
              <w:bidi/>
              <w:jc w:val="center"/>
              <w:rPr>
                <w:rFonts w:cs="Traditional Arabic"/>
                <w:rtl/>
              </w:rPr>
            </w:pPr>
            <w:r w:rsidRPr="006F7CE1">
              <w:rPr>
                <w:rFonts w:cs="Traditional Arabic" w:hint="cs"/>
                <w:rtl/>
              </w:rPr>
              <w:t>حاسب تربوي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215B9" w:rsidRPr="00CA1FF2" w:rsidRDefault="007215B9" w:rsidP="00386CEF">
            <w:pPr>
              <w:bidi/>
              <w:jc w:val="center"/>
              <w:rPr>
                <w:rFonts w:cs="Traditional Arabic"/>
                <w:rtl/>
              </w:rPr>
            </w:pPr>
            <w:r w:rsidRPr="00CA1FF2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215B9" w:rsidRPr="00CA1FF2" w:rsidRDefault="007215B9" w:rsidP="00386CEF">
            <w:pPr>
              <w:bidi/>
              <w:jc w:val="center"/>
              <w:rPr>
                <w:rFonts w:cs="Traditional Arabic"/>
                <w:rtl/>
              </w:rPr>
            </w:pPr>
            <w:r w:rsidRPr="00CA1FF2">
              <w:rPr>
                <w:rFonts w:cs="Traditional Arabic" w:hint="cs"/>
                <w:rtl/>
              </w:rPr>
              <w:t>1423هـ</w:t>
            </w:r>
          </w:p>
        </w:tc>
      </w:tr>
    </w:tbl>
    <w:p w:rsidR="00AB692F" w:rsidRPr="009F5074" w:rsidRDefault="00AB692F" w:rsidP="006F7CE1">
      <w:pPr>
        <w:bidi/>
        <w:rPr>
          <w:rFonts w:cs="Traditional Arabic"/>
          <w:b/>
          <w:bCs/>
          <w:sz w:val="20"/>
          <w:szCs w:val="20"/>
          <w:u w:val="single"/>
          <w:rtl/>
        </w:rPr>
      </w:pPr>
    </w:p>
    <w:p w:rsidR="000B628B" w:rsidRPr="000775D9" w:rsidRDefault="007215B9" w:rsidP="000775D9">
      <w:pPr>
        <w:bidi/>
        <w:rPr>
          <w:rFonts w:cs="Traditional Arabic"/>
          <w:b/>
          <w:bCs/>
          <w:sz w:val="32"/>
          <w:szCs w:val="32"/>
          <w:u w:val="single"/>
          <w:rtl/>
        </w:rPr>
      </w:pPr>
      <w:r w:rsidRPr="000775D9">
        <w:rPr>
          <w:rFonts w:cs="Traditional Arabic" w:hint="cs"/>
          <w:b/>
          <w:bCs/>
          <w:sz w:val="32"/>
          <w:szCs w:val="32"/>
          <w:u w:val="single"/>
          <w:rtl/>
        </w:rPr>
        <w:t>الدورات وورش العمل:</w:t>
      </w:r>
    </w:p>
    <w:tbl>
      <w:tblPr>
        <w:bidiVisual/>
        <w:tblW w:w="978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3679"/>
        <w:gridCol w:w="1688"/>
        <w:gridCol w:w="3969"/>
      </w:tblGrid>
      <w:tr w:rsidR="00FB6666" w:rsidRPr="00EF70A8" w:rsidTr="000775D9">
        <w:trPr>
          <w:trHeight w:val="569"/>
        </w:trPr>
        <w:tc>
          <w:tcPr>
            <w:tcW w:w="0" w:type="auto"/>
            <w:shd w:val="clear" w:color="auto" w:fill="D9D9D9" w:themeFill="background1" w:themeFillShade="D9"/>
          </w:tcPr>
          <w:p w:rsidR="00FB6666" w:rsidRPr="000775D9" w:rsidRDefault="00FB6666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679" w:type="dxa"/>
            <w:shd w:val="clear" w:color="auto" w:fill="D9D9D9" w:themeFill="background1" w:themeFillShade="D9"/>
            <w:vAlign w:val="center"/>
          </w:tcPr>
          <w:p w:rsidR="00FB6666" w:rsidRPr="000775D9" w:rsidRDefault="00FB6666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688" w:type="dxa"/>
            <w:shd w:val="clear" w:color="auto" w:fill="D9D9D9" w:themeFill="background1" w:themeFillShade="D9"/>
            <w:vAlign w:val="center"/>
          </w:tcPr>
          <w:p w:rsidR="00FB6666" w:rsidRPr="000775D9" w:rsidRDefault="00FB6666" w:rsidP="00FB6666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FB6666" w:rsidRPr="000775D9" w:rsidRDefault="00FB6666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FB6666" w:rsidRPr="0090549C" w:rsidTr="00FB6666">
        <w:trPr>
          <w:trHeight w:val="331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6E0E7E">
              <w:rPr>
                <w:rFonts w:cs="Traditional Arabic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3679" w:type="dxa"/>
            <w:vAlign w:val="center"/>
          </w:tcPr>
          <w:p w:rsidR="00FB6666" w:rsidRPr="0090549C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3B6E85">
              <w:rPr>
                <w:rFonts w:cs="Traditional Arabic"/>
                <w:rtl/>
              </w:rPr>
              <w:t xml:space="preserve"> إصلاح التعليم في الدول العربية : المملكة العربية السعودية- أنموذجاً</w:t>
            </w:r>
          </w:p>
        </w:tc>
        <w:tc>
          <w:tcPr>
            <w:tcW w:w="1688" w:type="dxa"/>
            <w:vAlign w:val="center"/>
          </w:tcPr>
          <w:p w:rsidR="00FB6666" w:rsidRPr="0090549C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22-24/10/1430</w:t>
            </w:r>
          </w:p>
        </w:tc>
        <w:tc>
          <w:tcPr>
            <w:tcW w:w="3969" w:type="dxa"/>
            <w:vAlign w:val="center"/>
          </w:tcPr>
          <w:p w:rsidR="00FB6666" w:rsidRPr="0090549C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التربية-جامعة الملك سعود</w:t>
            </w:r>
          </w:p>
        </w:tc>
      </w:tr>
      <w:tr w:rsidR="00FB6666" w:rsidRPr="006A51B8" w:rsidTr="00FB6666">
        <w:trPr>
          <w:trHeight w:val="253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6E0E7E">
              <w:rPr>
                <w:rFonts w:cs="Traditional Arabic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367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195D1E">
              <w:rPr>
                <w:rFonts w:cs="Traditional Arabic" w:hint="cs"/>
                <w:rtl/>
              </w:rPr>
              <w:t xml:space="preserve"> تحليل عوامل القوة والضعف والفرص المتاحة والتحديات (</w:t>
            </w:r>
            <w:r w:rsidRPr="00BD3D38">
              <w:rPr>
                <w:rFonts w:cs="Traditional Arabic"/>
                <w:sz w:val="20"/>
                <w:szCs w:val="20"/>
              </w:rPr>
              <w:t>SWOT</w:t>
            </w:r>
            <w:r w:rsidRPr="00195D1E">
              <w:rPr>
                <w:rFonts w:cs="Traditional Arabic" w:hint="cs"/>
                <w:rtl/>
              </w:rPr>
              <w:t>) للبحث العلمي بجامعة الملك سعود</w:t>
            </w:r>
          </w:p>
        </w:tc>
        <w:tc>
          <w:tcPr>
            <w:tcW w:w="1688" w:type="dxa"/>
            <w:vAlign w:val="center"/>
          </w:tcPr>
          <w:p w:rsidR="00FB6666" w:rsidRPr="00195D1E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26/11/1430هـ</w:t>
            </w:r>
          </w:p>
        </w:tc>
        <w:tc>
          <w:tcPr>
            <w:tcW w:w="3969" w:type="dxa"/>
            <w:vAlign w:val="center"/>
          </w:tcPr>
          <w:p w:rsidR="00FB6666" w:rsidRPr="006A51B8" w:rsidRDefault="00FB6666" w:rsidP="00255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FB6666" w:rsidRPr="006A51B8" w:rsidTr="00FB6666">
        <w:trPr>
          <w:trHeight w:val="301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6E0E7E">
              <w:rPr>
                <w:rFonts w:cs="Traditional Arabic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367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ورشة عمل إعداد الجداول</w:t>
            </w:r>
          </w:p>
        </w:tc>
        <w:tc>
          <w:tcPr>
            <w:tcW w:w="1688" w:type="dxa"/>
            <w:vAlign w:val="center"/>
          </w:tcPr>
          <w:p w:rsidR="00FB6666" w:rsidRPr="00195D1E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30/12/1430هـ</w:t>
            </w:r>
          </w:p>
        </w:tc>
        <w:tc>
          <w:tcPr>
            <w:tcW w:w="396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كلية التربية- وحدة التسجيل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6E0E7E">
              <w:rPr>
                <w:rFonts w:cs="Traditional Arabic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195D1E">
              <w:rPr>
                <w:rFonts w:cs="Traditional Arabic"/>
                <w:rtl/>
              </w:rPr>
              <w:t xml:space="preserve"> للاستفادة من نتائج التسجيل التجريبي للفصل الدراسي</w:t>
            </w:r>
            <w:r>
              <w:rPr>
                <w:rFonts w:cs="Traditional Arabic" w:hint="cs"/>
                <w:rtl/>
              </w:rPr>
              <w:t xml:space="preserve"> </w:t>
            </w:r>
            <w:r w:rsidRPr="00195D1E">
              <w:rPr>
                <w:rFonts w:cs="Traditional Arabic"/>
                <w:rtl/>
              </w:rPr>
              <w:t>الثاني 1430/1431هـ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195D1E">
              <w:rPr>
                <w:rFonts w:cs="Traditional Arabic"/>
                <w:rtl/>
              </w:rPr>
              <w:t>17/1/1431هـ</w:t>
            </w:r>
          </w:p>
        </w:tc>
        <w:tc>
          <w:tcPr>
            <w:tcW w:w="3969" w:type="dxa"/>
            <w:vAlign w:val="center"/>
          </w:tcPr>
          <w:p w:rsidR="00FB6666" w:rsidRPr="0090549C" w:rsidRDefault="00FB6666" w:rsidP="002553AC">
            <w:pPr>
              <w:bidi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عمادة القبول والتسجيل</w:t>
            </w:r>
            <w:r>
              <w:rPr>
                <w:rFonts w:cs="Traditional Arabic" w:hint="cs"/>
                <w:rtl/>
              </w:rPr>
              <w:t>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 w:rsidRPr="006E0E7E"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367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195D1E">
              <w:rPr>
                <w:rFonts w:cs="Traditional Arabic" w:hint="cs"/>
                <w:rtl/>
              </w:rPr>
              <w:t xml:space="preserve"> التعامل مع الكفيفات عند تدريس 250 نهج</w:t>
            </w:r>
          </w:p>
        </w:tc>
        <w:tc>
          <w:tcPr>
            <w:tcW w:w="1688" w:type="dxa"/>
            <w:vAlign w:val="center"/>
          </w:tcPr>
          <w:p w:rsidR="00FB6666" w:rsidRPr="00195D1E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23/1/1431هـ</w:t>
            </w:r>
          </w:p>
        </w:tc>
        <w:tc>
          <w:tcPr>
            <w:tcW w:w="396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قسم التربية الخاصة بكلية التربية</w:t>
            </w:r>
            <w:r>
              <w:rPr>
                <w:rFonts w:cs="Traditional Arabic" w:hint="cs"/>
                <w:rtl/>
              </w:rPr>
              <w:t>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 w:rsidRPr="006E0E7E"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367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195D1E">
              <w:rPr>
                <w:rFonts w:cs="Traditional Arabic" w:hint="cs"/>
                <w:rtl/>
              </w:rPr>
              <w:t xml:space="preserve"> ربط مكونات المادة مع الإطار المفاهيمي ومواصفات الخريج</w:t>
            </w:r>
          </w:p>
        </w:tc>
        <w:tc>
          <w:tcPr>
            <w:tcW w:w="1688" w:type="dxa"/>
            <w:vAlign w:val="center"/>
          </w:tcPr>
          <w:p w:rsidR="00FB6666" w:rsidRPr="00195D1E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24/1/1431هـ</w:t>
            </w:r>
          </w:p>
        </w:tc>
        <w:tc>
          <w:tcPr>
            <w:tcW w:w="3969" w:type="dxa"/>
            <w:vAlign w:val="center"/>
          </w:tcPr>
          <w:p w:rsidR="00FB6666" w:rsidRPr="00195D1E" w:rsidRDefault="00FB6666" w:rsidP="002553AC">
            <w:pPr>
              <w:bidi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قسم المناهج وطرق التدريس</w:t>
            </w:r>
            <w:r>
              <w:rPr>
                <w:rFonts w:cs="Traditional Arabic" w:hint="cs"/>
                <w:rtl/>
              </w:rPr>
              <w:t>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 w:rsidRPr="006E0E7E"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rPr>
                <w:rFonts w:cs="Traditional Arabic"/>
                <w:rtl/>
              </w:rPr>
            </w:pPr>
            <w:r w:rsidRPr="0096532F">
              <w:rPr>
                <w:rFonts w:cs="Traditional Arabic" w:hint="cs"/>
                <w:rtl/>
              </w:rPr>
              <w:t>الندوة الأولى في تطبيقات تقنية المعلومات والاتصال والتعليم والتدريب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27/4/1431هـ</w:t>
            </w:r>
          </w:p>
        </w:tc>
        <w:tc>
          <w:tcPr>
            <w:tcW w:w="3969" w:type="dxa"/>
            <w:vAlign w:val="center"/>
          </w:tcPr>
          <w:p w:rsidR="00FB6666" w:rsidRPr="006A51B8" w:rsidRDefault="00FB6666" w:rsidP="002553A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تقنيات التعليم-جامعة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 w:rsidRPr="006E0E7E"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96532F">
              <w:rPr>
                <w:rFonts w:cs="Traditional Arabic"/>
                <w:rtl/>
              </w:rPr>
              <w:t xml:space="preserve"> التعريف بمهام وحدة مساندة المعيدين والمحاضرين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sz w:val="22"/>
                <w:szCs w:val="22"/>
                <w:rtl/>
              </w:rPr>
              <w:t>22/3/1431هـ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BA201B">
              <w:rPr>
                <w:rFonts w:ascii="Traditional Arabic" w:hAnsi="Traditional Arabic" w:cs="Traditional Arabic" w:hint="cs"/>
                <w:sz w:val="22"/>
                <w:szCs w:val="22"/>
                <w:rtl/>
              </w:rPr>
              <w:t>وحدة مساندة المحاضرين والمعيدين</w:t>
            </w:r>
            <w:r>
              <w:rPr>
                <w:rFonts w:cs="Traditional Arabic" w:hint="cs"/>
                <w:rtl/>
              </w:rPr>
              <w:t>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 w:rsidRPr="006E0E7E">
              <w:rPr>
                <w:rFonts w:cs="Traditional Arabic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96532F">
              <w:rPr>
                <w:rFonts w:cs="Traditional Arabic" w:hint="cs"/>
                <w:rtl/>
              </w:rPr>
              <w:t>فعاليات يوم الجودة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D01AED">
              <w:rPr>
                <w:rFonts w:ascii="Traditional Arabic" w:hAnsi="Traditional Arabic" w:cs="Traditional Arabic" w:hint="cs"/>
                <w:rtl/>
              </w:rPr>
              <w:t>26/5/1431هـ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 w:rsidRPr="006E0E7E">
              <w:rPr>
                <w:rFonts w:cs="Traditional Arabic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3679" w:type="dxa"/>
            <w:vAlign w:val="center"/>
          </w:tcPr>
          <w:p w:rsidR="00FB6666" w:rsidRPr="0096532F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DD5DE4">
              <w:rPr>
                <w:rFonts w:cs="Traditional Arabic" w:hint="cs"/>
                <w:rtl/>
              </w:rPr>
              <w:t xml:space="preserve">ورشة </w:t>
            </w:r>
            <w:r>
              <w:rPr>
                <w:rFonts w:cs="Traditional Arabic" w:hint="cs"/>
                <w:rtl/>
              </w:rPr>
              <w:t>عمل</w:t>
            </w:r>
            <w:r w:rsidRPr="00DD5DE4">
              <w:rPr>
                <w:rFonts w:cs="Traditional Arabic" w:hint="cs"/>
                <w:rtl/>
              </w:rPr>
              <w:t xml:space="preserve"> نظام إدارة التعلم</w:t>
            </w:r>
          </w:p>
        </w:tc>
        <w:tc>
          <w:tcPr>
            <w:tcW w:w="1688" w:type="dxa"/>
            <w:vAlign w:val="center"/>
          </w:tcPr>
          <w:p w:rsidR="00FB6666" w:rsidRPr="00D01AED" w:rsidRDefault="00FB6666" w:rsidP="00FB6666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24-25/7/1431هـ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التعليم الالكتروني والتعلم عن بعد-جامعة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t>ندوة (تجربة طالبة نجحت في النشر)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t>22/1/1432هـ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t>شؤون الدراسات العليا والبحث العلمي بكلية التربية</w:t>
            </w:r>
            <w:r>
              <w:rPr>
                <w:rFonts w:cs="Traditional Arabic" w:hint="cs"/>
                <w:rtl/>
              </w:rPr>
              <w:t>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9E2CEC">
              <w:rPr>
                <w:rFonts w:cs="Traditional Arabic" w:hint="cs"/>
                <w:rtl/>
              </w:rPr>
              <w:t xml:space="preserve"> دور مراكز التعلم والتعليم في تطوير التعليم </w:t>
            </w:r>
            <w:r w:rsidRPr="009E2CEC">
              <w:rPr>
                <w:rFonts w:cs="Traditional Arabic" w:hint="cs"/>
                <w:rtl/>
              </w:rPr>
              <w:lastRenderedPageBreak/>
              <w:t>الجامعي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lastRenderedPageBreak/>
              <w:t>28/1/1432هـ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t>مركز التميز في التعلم والتعليم بجامعة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lastRenderedPageBreak/>
              <w:t>13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  <w:r w:rsidRPr="009E2CEC">
              <w:rPr>
                <w:rFonts w:cs="Traditional Arabic" w:hint="cs"/>
                <w:rtl/>
              </w:rPr>
              <w:t xml:space="preserve"> تطبيقات عملية لاستخدام التكنولوجيا الحديثة في البحث العلمي والنشر </w:t>
            </w:r>
            <w:r w:rsidRPr="009E2CEC">
              <w:rPr>
                <w:rFonts w:cs="Traditional Arabic"/>
                <w:rtl/>
              </w:rPr>
              <w:t>–</w:t>
            </w:r>
            <w:r w:rsidRPr="009E2CEC">
              <w:rPr>
                <w:rFonts w:cs="Traditional Arabic" w:hint="cs"/>
                <w:rtl/>
              </w:rPr>
              <w:t>تكنولوجيا البحث العلمي الكمي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t>29/1/1432هـ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rPr>
                <w:rFonts w:cs="Traditional Arabic"/>
                <w:rtl/>
              </w:rPr>
            </w:pPr>
            <w:r w:rsidRPr="009E2CEC">
              <w:rPr>
                <w:rFonts w:cs="Traditional Arabic" w:hint="cs"/>
                <w:rtl/>
              </w:rPr>
              <w:t>مركز البحوث بمركز أقسام الدراسا</w:t>
            </w:r>
            <w:r w:rsidRPr="009E2CEC">
              <w:rPr>
                <w:rFonts w:cs="Traditional Arabic" w:hint="eastAsia"/>
                <w:rtl/>
              </w:rPr>
              <w:t>ت</w:t>
            </w:r>
            <w:r w:rsidRPr="009E2CEC">
              <w:rPr>
                <w:rFonts w:cs="Traditional Arabic" w:hint="cs"/>
                <w:rtl/>
              </w:rPr>
              <w:t xml:space="preserve"> الإنسانية بجامعة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استخدام قواعد المعلومات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6/2/1432هـ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شؤون المكتبات-جامعة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3679" w:type="dxa"/>
            <w:vAlign w:val="center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651B3">
              <w:rPr>
                <w:rFonts w:cs="Traditional Arabic"/>
                <w:rtl/>
              </w:rPr>
              <w:t>اللقاء المفتوح مع معالي مدير الجامعة</w:t>
            </w:r>
          </w:p>
        </w:tc>
        <w:tc>
          <w:tcPr>
            <w:tcW w:w="1688" w:type="dxa"/>
            <w:vAlign w:val="center"/>
          </w:tcPr>
          <w:p w:rsidR="00FB6666" w:rsidRPr="006A51B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21/2/1432هـ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16</w:t>
            </w:r>
          </w:p>
        </w:tc>
        <w:tc>
          <w:tcPr>
            <w:tcW w:w="3679" w:type="dxa"/>
            <w:vAlign w:val="center"/>
          </w:tcPr>
          <w:p w:rsidR="00FB6666" w:rsidRPr="00E651B3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حلقة نقاش (الأخطاء الشائعة في رسائل الماجستير والدكتوراه)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4/4/1433هـ</w:t>
            </w:r>
          </w:p>
        </w:tc>
        <w:tc>
          <w:tcPr>
            <w:tcW w:w="3969" w:type="dxa"/>
          </w:tcPr>
          <w:p w:rsidR="00FB6666" w:rsidRPr="006A51B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التميز البحثي في تطوير تعليم العلوم والرياضيات (أفكر)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17</w:t>
            </w:r>
          </w:p>
        </w:tc>
        <w:tc>
          <w:tcPr>
            <w:tcW w:w="3679" w:type="dxa"/>
            <w:vAlign w:val="center"/>
          </w:tcPr>
          <w:p w:rsidR="00FB6666" w:rsidRPr="00F5645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معرض البحوث المتميزة لطالبات الدراسات العليا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14/6/1433هـ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المناهج وطرق التدريس بكلية التربية-جامعة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18</w:t>
            </w:r>
          </w:p>
        </w:tc>
        <w:tc>
          <w:tcPr>
            <w:tcW w:w="3679" w:type="dxa"/>
            <w:vAlign w:val="center"/>
          </w:tcPr>
          <w:p w:rsidR="00FB6666" w:rsidRPr="003454C9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3454C9">
              <w:rPr>
                <w:rFonts w:cs="Traditional Arabic" w:hint="cs"/>
                <w:rtl/>
              </w:rPr>
              <w:t>معرض التدريب الميداني لطالبات العلوم الشرعية والتربية الفنية</w:t>
            </w:r>
          </w:p>
        </w:tc>
        <w:tc>
          <w:tcPr>
            <w:tcW w:w="1688" w:type="dxa"/>
            <w:vAlign w:val="center"/>
          </w:tcPr>
          <w:p w:rsidR="00FB6666" w:rsidRPr="003454C9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3454C9">
              <w:rPr>
                <w:rFonts w:cs="Traditional Arabic" w:hint="cs"/>
                <w:rtl/>
              </w:rPr>
              <w:t>23/6/1433هـ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المناهج وطرق التدريس بكلية التربية-جامعة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19</w:t>
            </w:r>
          </w:p>
        </w:tc>
        <w:tc>
          <w:tcPr>
            <w:tcW w:w="3679" w:type="dxa"/>
            <w:vAlign w:val="center"/>
          </w:tcPr>
          <w:p w:rsidR="00FB6666" w:rsidRPr="003454C9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اللقاء المفتوح الأول لطالبات الدراسات العليا</w:t>
            </w:r>
          </w:p>
        </w:tc>
        <w:tc>
          <w:tcPr>
            <w:tcW w:w="1688" w:type="dxa"/>
            <w:vAlign w:val="center"/>
          </w:tcPr>
          <w:p w:rsidR="00FB6666" w:rsidRPr="003454C9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21/10/1433هـ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195D1E">
              <w:rPr>
                <w:rFonts w:cs="Traditional Arabic" w:hint="cs"/>
                <w:rtl/>
              </w:rPr>
              <w:t>قسم المناهج وطرق التدريس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3679" w:type="dxa"/>
            <w:vAlign w:val="center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دورة فن التواصل مع الآخرين</w:t>
            </w:r>
          </w:p>
        </w:tc>
        <w:tc>
          <w:tcPr>
            <w:tcW w:w="1688" w:type="dxa"/>
            <w:vAlign w:val="center"/>
          </w:tcPr>
          <w:p w:rsidR="00FB6666" w:rsidRPr="00ED047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18/1/1434هـ</w:t>
            </w:r>
          </w:p>
        </w:tc>
        <w:tc>
          <w:tcPr>
            <w:tcW w:w="3969" w:type="dxa"/>
          </w:tcPr>
          <w:p w:rsidR="00FB6666" w:rsidRPr="00195D1E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نادي القيم</w:t>
            </w:r>
            <w:r>
              <w:rPr>
                <w:rFonts w:cs="Traditional Arabic" w:hint="cs"/>
                <w:rtl/>
              </w:rPr>
              <w:t xml:space="preserve"> بجامعة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21</w:t>
            </w:r>
          </w:p>
        </w:tc>
        <w:tc>
          <w:tcPr>
            <w:tcW w:w="3679" w:type="dxa"/>
            <w:vAlign w:val="center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حلقة نقاش بعنوان: استراتيجيات ونماذج التفكير فوق المعرفي في العلوم والرياضيات</w:t>
            </w:r>
          </w:p>
        </w:tc>
        <w:tc>
          <w:tcPr>
            <w:tcW w:w="1688" w:type="dxa"/>
            <w:vAlign w:val="center"/>
          </w:tcPr>
          <w:p w:rsidR="00FB6666" w:rsidRPr="00ED047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18/1/1434هـ</w:t>
            </w:r>
          </w:p>
        </w:tc>
        <w:tc>
          <w:tcPr>
            <w:tcW w:w="3969" w:type="dxa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التميز البحثي في تطوير تعليم العلوم والرياضيات (أفكر)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22</w:t>
            </w:r>
          </w:p>
        </w:tc>
        <w:tc>
          <w:tcPr>
            <w:tcW w:w="3679" w:type="dxa"/>
            <w:vAlign w:val="center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ندوة الأجهزة التقنية جودة وأدوات في ظل المقررات الدراسية</w:t>
            </w:r>
          </w:p>
        </w:tc>
        <w:tc>
          <w:tcPr>
            <w:tcW w:w="1688" w:type="dxa"/>
            <w:vAlign w:val="center"/>
          </w:tcPr>
          <w:p w:rsidR="00FB6666" w:rsidRPr="00ED047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20/1/1434هـ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>لجنة الخريجات بقسم المناهج وطرق التدريس</w:t>
            </w:r>
            <w:r>
              <w:rPr>
                <w:rFonts w:cs="Traditional Arabic" w:hint="cs"/>
                <w:rtl/>
              </w:rPr>
              <w:t>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23</w:t>
            </w:r>
          </w:p>
        </w:tc>
        <w:tc>
          <w:tcPr>
            <w:tcW w:w="3679" w:type="dxa"/>
            <w:vAlign w:val="center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 w:hint="cs"/>
                <w:rtl/>
              </w:rPr>
              <w:t>دورة أساسيات استخدام نظام إدارة التعلم الالكتروني (</w:t>
            </w:r>
            <w:r w:rsidRPr="009238EC">
              <w:rPr>
                <w:rFonts w:cs="Traditional Arabic"/>
                <w:sz w:val="20"/>
                <w:szCs w:val="20"/>
              </w:rPr>
              <w:t>BlackBoard</w:t>
            </w:r>
            <w:r w:rsidRPr="00ED0478">
              <w:rPr>
                <w:rFonts w:cs="Traditional Arabic" w:hint="cs"/>
                <w:rtl/>
              </w:rPr>
              <w:t>)</w:t>
            </w:r>
          </w:p>
        </w:tc>
        <w:tc>
          <w:tcPr>
            <w:tcW w:w="1688" w:type="dxa"/>
            <w:vAlign w:val="center"/>
          </w:tcPr>
          <w:p w:rsidR="00FB6666" w:rsidRPr="00ED047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 w:rsidRPr="00ED0478">
              <w:rPr>
                <w:rFonts w:cs="Traditional Arabic" w:hint="cs"/>
                <w:rtl/>
              </w:rPr>
              <w:t>2/2/1434هـ</w:t>
            </w:r>
          </w:p>
        </w:tc>
        <w:tc>
          <w:tcPr>
            <w:tcW w:w="3969" w:type="dxa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التعليم الالكتروني والتعلم عن بعد-جامعة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24</w:t>
            </w:r>
          </w:p>
        </w:tc>
        <w:tc>
          <w:tcPr>
            <w:tcW w:w="3679" w:type="dxa"/>
            <w:vAlign w:val="center"/>
          </w:tcPr>
          <w:p w:rsidR="00FB6666" w:rsidRPr="005C54AB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5C54AB">
              <w:rPr>
                <w:rFonts w:cs="Traditional Arabic" w:hint="cs"/>
                <w:rtl/>
              </w:rPr>
              <w:t>معرض البحوث المتميزة لطالبات الدراسات العليا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24/4/1434هـ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المناهج وطرق التدريس بكلية التربية-جامعة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25</w:t>
            </w:r>
          </w:p>
        </w:tc>
        <w:tc>
          <w:tcPr>
            <w:tcW w:w="3679" w:type="dxa"/>
            <w:vAlign w:val="center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ED0478">
              <w:rPr>
                <w:rFonts w:cs="Traditional Arabic"/>
                <w:rtl/>
              </w:rPr>
              <w:t xml:space="preserve">حلقة نقاش بعنوان: </w:t>
            </w:r>
            <w:r>
              <w:rPr>
                <w:rFonts w:cs="Traditional Arabic" w:hint="cs"/>
                <w:rtl/>
              </w:rPr>
              <w:t>كتابة الإطار النظري في البحوث التربوية</w:t>
            </w:r>
          </w:p>
        </w:tc>
        <w:tc>
          <w:tcPr>
            <w:tcW w:w="1688" w:type="dxa"/>
            <w:vAlign w:val="center"/>
          </w:tcPr>
          <w:p w:rsidR="00FB6666" w:rsidRPr="00ED0478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</w:t>
            </w:r>
            <w:r w:rsidRPr="00ED0478">
              <w:rPr>
                <w:rFonts w:cs="Traditional Arabic"/>
                <w:rtl/>
              </w:rPr>
              <w:t>/</w:t>
            </w:r>
            <w:r>
              <w:rPr>
                <w:rFonts w:cs="Traditional Arabic" w:hint="cs"/>
                <w:rtl/>
              </w:rPr>
              <w:t>4</w:t>
            </w:r>
            <w:r w:rsidRPr="00ED0478">
              <w:rPr>
                <w:rFonts w:cs="Traditional Arabic"/>
                <w:rtl/>
              </w:rPr>
              <w:t>/1434هـ</w:t>
            </w:r>
          </w:p>
        </w:tc>
        <w:tc>
          <w:tcPr>
            <w:tcW w:w="3969" w:type="dxa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التميز البحثي في تطوير تعليم العلوم والرياضيات (أفكر)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26</w:t>
            </w:r>
          </w:p>
        </w:tc>
        <w:tc>
          <w:tcPr>
            <w:tcW w:w="3679" w:type="dxa"/>
            <w:vAlign w:val="center"/>
          </w:tcPr>
          <w:p w:rsidR="00FB6666" w:rsidRPr="00ED0478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غرد في تويتر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4/5/1434هـ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تقنيات التعليم بكلية التربية-جامعة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27</w:t>
            </w:r>
          </w:p>
        </w:tc>
        <w:tc>
          <w:tcPr>
            <w:tcW w:w="3679" w:type="dxa"/>
            <w:vAlign w:val="center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اللقاء العلمي الأول لمركز بحوث الدراسات الإنسانية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3/1/1435هـ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بحوث الدراسات الإنسانية-جامعة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28</w:t>
            </w:r>
          </w:p>
        </w:tc>
        <w:tc>
          <w:tcPr>
            <w:tcW w:w="3679" w:type="dxa"/>
            <w:vAlign w:val="center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 القاعات الذكية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15/1/1435هـ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التعليم الالكتروني والتعلم عن بعد 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29</w:t>
            </w:r>
          </w:p>
        </w:tc>
        <w:tc>
          <w:tcPr>
            <w:tcW w:w="3679" w:type="dxa"/>
            <w:vAlign w:val="center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تقييم مخرجات التعلم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14/2/1435هـ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-جامعة الملك سعود</w:t>
            </w:r>
          </w:p>
        </w:tc>
      </w:tr>
      <w:tr w:rsidR="00FB6666" w:rsidRPr="0090549C" w:rsidTr="00FB6666">
        <w:trPr>
          <w:trHeight w:val="420"/>
        </w:trPr>
        <w:tc>
          <w:tcPr>
            <w:tcW w:w="0" w:type="auto"/>
            <w:vAlign w:val="center"/>
          </w:tcPr>
          <w:p w:rsidR="00FB6666" w:rsidRPr="006E0E7E" w:rsidRDefault="00FB6666" w:rsidP="00CB5871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3679" w:type="dxa"/>
            <w:vAlign w:val="center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دعم تعلم الطلاب</w:t>
            </w:r>
          </w:p>
        </w:tc>
        <w:tc>
          <w:tcPr>
            <w:tcW w:w="1688" w:type="dxa"/>
            <w:vAlign w:val="center"/>
          </w:tcPr>
          <w:p w:rsidR="00FB6666" w:rsidRDefault="00FB6666" w:rsidP="00FB66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29/2/1435هـ</w:t>
            </w:r>
          </w:p>
        </w:tc>
        <w:tc>
          <w:tcPr>
            <w:tcW w:w="3969" w:type="dxa"/>
          </w:tcPr>
          <w:p w:rsidR="00FB6666" w:rsidRDefault="00FB6666" w:rsidP="002553A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-جامعة الملك سعود</w:t>
            </w:r>
          </w:p>
        </w:tc>
      </w:tr>
    </w:tbl>
    <w:p w:rsidR="00752E67" w:rsidRPr="000775D9" w:rsidRDefault="00752E67" w:rsidP="00752E67">
      <w:pPr>
        <w:bidi/>
        <w:rPr>
          <w:rFonts w:cs="Traditional Arabic"/>
          <w:b/>
          <w:bCs/>
          <w:sz w:val="32"/>
          <w:szCs w:val="32"/>
          <w:u w:val="single"/>
          <w:rtl/>
        </w:rPr>
      </w:pPr>
      <w:r w:rsidRPr="000775D9">
        <w:rPr>
          <w:rFonts w:cs="Traditional Arabic" w:hint="cs"/>
          <w:b/>
          <w:bCs/>
          <w:sz w:val="32"/>
          <w:szCs w:val="32"/>
          <w:u w:val="single"/>
          <w:rtl/>
        </w:rPr>
        <w:t>اللجان</w:t>
      </w:r>
      <w:r w:rsidR="000775D9">
        <w:rPr>
          <w:rFonts w:cs="Traditional Arabic" w:hint="cs"/>
          <w:b/>
          <w:bCs/>
          <w:sz w:val="32"/>
          <w:szCs w:val="32"/>
          <w:u w:val="single"/>
          <w:rtl/>
        </w:rPr>
        <w:t>:</w:t>
      </w:r>
    </w:p>
    <w:tbl>
      <w:tblPr>
        <w:bidiVisual/>
        <w:tblW w:w="9842" w:type="dxa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434"/>
        <w:gridCol w:w="3322"/>
        <w:gridCol w:w="2943"/>
        <w:gridCol w:w="1268"/>
        <w:gridCol w:w="1875"/>
      </w:tblGrid>
      <w:tr w:rsidR="00752E67" w:rsidRPr="00EF70A8" w:rsidTr="009F5074">
        <w:trPr>
          <w:trHeight w:val="390"/>
        </w:trPr>
        <w:tc>
          <w:tcPr>
            <w:tcW w:w="434" w:type="dxa"/>
            <w:shd w:val="clear" w:color="auto" w:fill="D9D9D9" w:themeFill="background1" w:themeFillShade="D9"/>
          </w:tcPr>
          <w:p w:rsidR="00752E67" w:rsidRPr="000775D9" w:rsidRDefault="00752E67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322" w:type="dxa"/>
            <w:shd w:val="clear" w:color="auto" w:fill="D9D9D9" w:themeFill="background1" w:themeFillShade="D9"/>
            <w:vAlign w:val="center"/>
          </w:tcPr>
          <w:p w:rsidR="00752E67" w:rsidRPr="000775D9" w:rsidRDefault="00752E67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اسم اللجنة</w:t>
            </w:r>
          </w:p>
        </w:tc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752E67" w:rsidRPr="000775D9" w:rsidRDefault="00752E67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:rsidR="00752E67" w:rsidRPr="000775D9" w:rsidRDefault="00752E67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/>
                <w:b/>
                <w:bCs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875" w:type="dxa"/>
            <w:shd w:val="clear" w:color="auto" w:fill="D9D9D9" w:themeFill="background1" w:themeFillShade="D9"/>
            <w:vAlign w:val="center"/>
          </w:tcPr>
          <w:p w:rsidR="00752E67" w:rsidRPr="000775D9" w:rsidRDefault="00752E67" w:rsidP="002553A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75D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2E2704" w:rsidRPr="006A51B8" w:rsidTr="009F5074">
        <w:trPr>
          <w:trHeight w:val="390"/>
        </w:trPr>
        <w:tc>
          <w:tcPr>
            <w:tcW w:w="434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322" w:type="dxa"/>
            <w:vAlign w:val="center"/>
          </w:tcPr>
          <w:p w:rsidR="002E2704" w:rsidRPr="00342A5A" w:rsidRDefault="002E2704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512D9E">
              <w:rPr>
                <w:rFonts w:cs="Traditional Arabic"/>
                <w:rtl/>
              </w:rPr>
              <w:t>لجنة ال</w:t>
            </w:r>
            <w:r>
              <w:rPr>
                <w:rFonts w:cs="Traditional Arabic" w:hint="cs"/>
                <w:rtl/>
              </w:rPr>
              <w:t>جداول</w:t>
            </w:r>
          </w:p>
        </w:tc>
        <w:tc>
          <w:tcPr>
            <w:tcW w:w="2943" w:type="dxa"/>
            <w:vAlign w:val="center"/>
          </w:tcPr>
          <w:p w:rsidR="002E2704" w:rsidRDefault="002E2704" w:rsidP="00FD49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</w:t>
            </w:r>
            <w:r w:rsidRPr="002E2704">
              <w:rPr>
                <w:rFonts w:cs="Traditional Arabic" w:hint="cs"/>
                <w:rtl/>
              </w:rPr>
              <w:t>/14</w:t>
            </w:r>
            <w:r>
              <w:rPr>
                <w:rFonts w:cs="Traditional Arabic" w:hint="cs"/>
                <w:rtl/>
              </w:rPr>
              <w:t>29</w:t>
            </w:r>
            <w:r w:rsidRPr="002E2704">
              <w:rPr>
                <w:rFonts w:cs="Traditional Arabic" w:hint="cs"/>
                <w:rtl/>
              </w:rPr>
              <w:t>-</w:t>
            </w:r>
            <w:r>
              <w:rPr>
                <w:rFonts w:cs="Traditional Arabic" w:hint="cs"/>
                <w:rtl/>
              </w:rPr>
              <w:t>29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0-</w:t>
            </w:r>
          </w:p>
          <w:p w:rsidR="002E2704" w:rsidRPr="002E2704" w:rsidRDefault="002E2704" w:rsidP="00FD4966">
            <w:pPr>
              <w:bidi/>
              <w:jc w:val="center"/>
              <w:rPr>
                <w:rFonts w:cs="Traditional Arabic"/>
                <w:rtl/>
              </w:rPr>
            </w:pPr>
            <w:r w:rsidRPr="002E2704">
              <w:rPr>
                <w:rFonts w:cs="Traditional Arabic" w:hint="cs"/>
                <w:rtl/>
              </w:rPr>
              <w:t>3</w:t>
            </w:r>
            <w:r>
              <w:rPr>
                <w:rFonts w:cs="Traditional Arabic" w:hint="cs"/>
                <w:rtl/>
              </w:rPr>
              <w:t>0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1</w:t>
            </w:r>
            <w:r w:rsidRPr="002E2704">
              <w:rPr>
                <w:rFonts w:cs="Traditional Arabic" w:hint="cs"/>
                <w:rtl/>
              </w:rPr>
              <w:t>-3</w:t>
            </w:r>
            <w:r>
              <w:rPr>
                <w:rFonts w:cs="Traditional Arabic" w:hint="cs"/>
                <w:rtl/>
              </w:rPr>
              <w:t>1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1268" w:type="dxa"/>
            <w:vAlign w:val="center"/>
          </w:tcPr>
          <w:p w:rsidR="002E2704" w:rsidRPr="006A51B8" w:rsidRDefault="002E2704" w:rsidP="00DC3FCB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875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</w:rPr>
            </w:pPr>
            <w:r w:rsidRPr="00512D9E">
              <w:rPr>
                <w:rFonts w:cs="Traditional Arabic"/>
                <w:rtl/>
              </w:rPr>
              <w:t>قسم المناهج وطرق التدريس</w:t>
            </w:r>
          </w:p>
        </w:tc>
      </w:tr>
      <w:tr w:rsidR="002E2704" w:rsidRPr="006A51B8" w:rsidTr="009F5074">
        <w:trPr>
          <w:trHeight w:val="390"/>
        </w:trPr>
        <w:tc>
          <w:tcPr>
            <w:tcW w:w="434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322" w:type="dxa"/>
            <w:vAlign w:val="center"/>
          </w:tcPr>
          <w:p w:rsidR="002E2704" w:rsidRPr="00342A5A" w:rsidRDefault="002E2704" w:rsidP="002553AC">
            <w:pPr>
              <w:bidi/>
              <w:jc w:val="lowKashida"/>
              <w:rPr>
                <w:rFonts w:cs="Traditional Arabic"/>
                <w:rtl/>
              </w:rPr>
            </w:pPr>
            <w:r w:rsidRPr="00512D9E">
              <w:rPr>
                <w:rFonts w:cs="Traditional Arabic"/>
                <w:rtl/>
              </w:rPr>
              <w:t>لجنة ال</w:t>
            </w:r>
            <w:r>
              <w:rPr>
                <w:rFonts w:cs="Traditional Arabic" w:hint="cs"/>
                <w:rtl/>
              </w:rPr>
              <w:t>تدريب الميداني</w:t>
            </w:r>
            <w:r w:rsidRPr="00342A5A">
              <w:rPr>
                <w:rFonts w:cs="Traditional Arabic" w:hint="cs"/>
                <w:rtl/>
              </w:rPr>
              <w:t xml:space="preserve"> (مسار الحاسب الآلي)</w:t>
            </w:r>
          </w:p>
        </w:tc>
        <w:tc>
          <w:tcPr>
            <w:tcW w:w="2943" w:type="dxa"/>
            <w:vAlign w:val="center"/>
          </w:tcPr>
          <w:p w:rsidR="002E2704" w:rsidRDefault="002E2704" w:rsidP="00FD496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27</w:t>
            </w:r>
            <w:r w:rsidRPr="002E2704">
              <w:rPr>
                <w:rFonts w:cs="Traditional Arabic" w:hint="cs"/>
                <w:rtl/>
              </w:rPr>
              <w:t>/14</w:t>
            </w:r>
            <w:r>
              <w:rPr>
                <w:rFonts w:cs="Traditional Arabic" w:hint="cs"/>
                <w:rtl/>
              </w:rPr>
              <w:t>28</w:t>
            </w:r>
            <w:r w:rsidRPr="002E2704">
              <w:rPr>
                <w:rFonts w:cs="Traditional Arabic" w:hint="cs"/>
                <w:rtl/>
              </w:rPr>
              <w:t>-</w:t>
            </w:r>
            <w:r>
              <w:rPr>
                <w:rFonts w:cs="Traditional Arabic" w:hint="cs"/>
                <w:rtl/>
              </w:rPr>
              <w:t>28</w:t>
            </w:r>
            <w:r w:rsidRPr="002E2704">
              <w:rPr>
                <w:rFonts w:cs="Traditional Arabic" w:hint="cs"/>
                <w:rtl/>
              </w:rPr>
              <w:t>/14</w:t>
            </w:r>
            <w:r>
              <w:rPr>
                <w:rFonts w:cs="Traditional Arabic" w:hint="cs"/>
                <w:rtl/>
              </w:rPr>
              <w:t>29</w:t>
            </w:r>
            <w:r w:rsidRPr="002E2704">
              <w:rPr>
                <w:rFonts w:cs="Traditional Arabic" w:hint="cs"/>
                <w:rtl/>
              </w:rPr>
              <w:t>-</w:t>
            </w:r>
            <w:r>
              <w:rPr>
                <w:rFonts w:cs="Traditional Arabic" w:hint="cs"/>
                <w:rtl/>
              </w:rPr>
              <w:t>29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0-</w:t>
            </w:r>
          </w:p>
          <w:p w:rsidR="002E2704" w:rsidRPr="002E2704" w:rsidRDefault="002E2704" w:rsidP="002E2704">
            <w:pPr>
              <w:bidi/>
              <w:jc w:val="center"/>
              <w:rPr>
                <w:rFonts w:cs="Traditional Arabic"/>
                <w:rtl/>
              </w:rPr>
            </w:pPr>
            <w:r w:rsidRPr="002E2704">
              <w:rPr>
                <w:rFonts w:cs="Traditional Arabic" w:hint="cs"/>
                <w:rtl/>
              </w:rPr>
              <w:t>3</w:t>
            </w:r>
            <w:r>
              <w:rPr>
                <w:rFonts w:cs="Traditional Arabic" w:hint="cs"/>
                <w:rtl/>
              </w:rPr>
              <w:t>0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1268" w:type="dxa"/>
            <w:vAlign w:val="center"/>
          </w:tcPr>
          <w:p w:rsidR="002E2704" w:rsidRPr="006A51B8" w:rsidRDefault="002E2704" w:rsidP="00DC3FCB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875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</w:rPr>
            </w:pPr>
            <w:r w:rsidRPr="00512D9E">
              <w:rPr>
                <w:rFonts w:cs="Traditional Arabic"/>
                <w:rtl/>
              </w:rPr>
              <w:t>قسم المناهج وطرق التدريس</w:t>
            </w:r>
          </w:p>
        </w:tc>
      </w:tr>
      <w:tr w:rsidR="002E2704" w:rsidRPr="006A51B8" w:rsidTr="009F5074">
        <w:trPr>
          <w:trHeight w:val="390"/>
        </w:trPr>
        <w:tc>
          <w:tcPr>
            <w:tcW w:w="434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322" w:type="dxa"/>
            <w:vAlign w:val="center"/>
          </w:tcPr>
          <w:p w:rsidR="002E2704" w:rsidRPr="006A51B8" w:rsidRDefault="002E2704" w:rsidP="00255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12D9E">
              <w:rPr>
                <w:rFonts w:cs="Traditional Arabic"/>
                <w:rtl/>
              </w:rPr>
              <w:t xml:space="preserve">لجنة </w:t>
            </w:r>
            <w:r w:rsidRPr="00512D9E">
              <w:rPr>
                <w:rFonts w:cs="Traditional Arabic" w:hint="cs"/>
                <w:rtl/>
              </w:rPr>
              <w:t>الإرشاد</w:t>
            </w:r>
            <w:r w:rsidRPr="00512D9E">
              <w:rPr>
                <w:rFonts w:cs="Traditional Arabic"/>
                <w:rtl/>
              </w:rPr>
              <w:t xml:space="preserve"> الأكاديمي (الحذف و </w:t>
            </w:r>
            <w:r w:rsidRPr="00512D9E">
              <w:rPr>
                <w:rFonts w:cs="Traditional Arabic" w:hint="cs"/>
                <w:rtl/>
              </w:rPr>
              <w:t>الإضافة</w:t>
            </w:r>
            <w:r w:rsidRPr="00512D9E">
              <w:rPr>
                <w:rFonts w:cs="Traditional Arabic"/>
                <w:rtl/>
              </w:rPr>
              <w:t>)</w:t>
            </w:r>
          </w:p>
        </w:tc>
        <w:tc>
          <w:tcPr>
            <w:tcW w:w="2943" w:type="dxa"/>
            <w:vAlign w:val="center"/>
          </w:tcPr>
          <w:p w:rsidR="002E2704" w:rsidRPr="002E2704" w:rsidRDefault="002E2704" w:rsidP="00FD4966">
            <w:pPr>
              <w:bidi/>
              <w:jc w:val="center"/>
              <w:rPr>
                <w:rFonts w:cs="Traditional Arabic"/>
                <w:rtl/>
              </w:rPr>
            </w:pPr>
            <w:r w:rsidRPr="002E2704">
              <w:rPr>
                <w:rFonts w:cs="Traditional Arabic" w:hint="cs"/>
                <w:rtl/>
              </w:rPr>
              <w:t>3</w:t>
            </w:r>
            <w:r>
              <w:rPr>
                <w:rFonts w:cs="Traditional Arabic" w:hint="cs"/>
                <w:rtl/>
              </w:rPr>
              <w:t>1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2-</w:t>
            </w:r>
            <w:r w:rsidRPr="002E2704">
              <w:rPr>
                <w:rFonts w:cs="Traditional Arabic" w:hint="cs"/>
                <w:rtl/>
              </w:rPr>
              <w:t>3</w:t>
            </w:r>
            <w:r>
              <w:rPr>
                <w:rFonts w:cs="Traditional Arabic" w:hint="cs"/>
                <w:rtl/>
              </w:rPr>
              <w:t>2</w:t>
            </w:r>
            <w:r w:rsidRPr="002E2704">
              <w:rPr>
                <w:rFonts w:cs="Traditional Arabic" w:hint="cs"/>
                <w:rtl/>
              </w:rPr>
              <w:t>/143</w:t>
            </w:r>
            <w:r>
              <w:rPr>
                <w:rFonts w:cs="Traditional Arabic" w:hint="cs"/>
                <w:rtl/>
              </w:rPr>
              <w:t>3-</w:t>
            </w:r>
            <w:r w:rsidRPr="002E2704">
              <w:rPr>
                <w:rFonts w:cs="Traditional Arabic" w:hint="cs"/>
                <w:rtl/>
              </w:rPr>
              <w:t>33/1434-</w:t>
            </w:r>
          </w:p>
          <w:p w:rsidR="002E2704" w:rsidRPr="002E2704" w:rsidRDefault="002E2704" w:rsidP="002E2704">
            <w:pPr>
              <w:bidi/>
              <w:jc w:val="center"/>
              <w:rPr>
                <w:rFonts w:cs="Traditional Arabic"/>
                <w:rtl/>
              </w:rPr>
            </w:pPr>
            <w:r w:rsidRPr="002E2704">
              <w:rPr>
                <w:rFonts w:cs="Traditional Arabic" w:hint="cs"/>
                <w:rtl/>
              </w:rPr>
              <w:t>34/1435</w:t>
            </w:r>
          </w:p>
        </w:tc>
        <w:tc>
          <w:tcPr>
            <w:tcW w:w="1268" w:type="dxa"/>
            <w:vAlign w:val="center"/>
          </w:tcPr>
          <w:p w:rsidR="002E2704" w:rsidRPr="006A51B8" w:rsidRDefault="002E2704" w:rsidP="00DC3FCB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875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</w:rPr>
            </w:pPr>
            <w:r w:rsidRPr="00512D9E">
              <w:rPr>
                <w:rFonts w:cs="Traditional Arabic"/>
                <w:rtl/>
              </w:rPr>
              <w:t>قسم المناهج وطرق التدريس</w:t>
            </w:r>
          </w:p>
        </w:tc>
      </w:tr>
      <w:tr w:rsidR="002E2704" w:rsidRPr="006A51B8" w:rsidTr="009F5074">
        <w:trPr>
          <w:trHeight w:val="390"/>
        </w:trPr>
        <w:tc>
          <w:tcPr>
            <w:tcW w:w="434" w:type="dxa"/>
            <w:vAlign w:val="center"/>
          </w:tcPr>
          <w:p w:rsidR="002E2704" w:rsidRPr="006A51B8" w:rsidRDefault="002E2704" w:rsidP="00CB587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322" w:type="dxa"/>
            <w:vAlign w:val="center"/>
          </w:tcPr>
          <w:p w:rsidR="002E2704" w:rsidRPr="006A51B8" w:rsidRDefault="002E2704" w:rsidP="00255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12D9E">
              <w:rPr>
                <w:rFonts w:cs="Traditional Arabic"/>
                <w:rtl/>
              </w:rPr>
              <w:t>لجنة الاختبارات</w:t>
            </w:r>
          </w:p>
        </w:tc>
        <w:tc>
          <w:tcPr>
            <w:tcW w:w="2943" w:type="dxa"/>
            <w:vAlign w:val="center"/>
          </w:tcPr>
          <w:p w:rsidR="002E2704" w:rsidRPr="002E2704" w:rsidRDefault="002E2704" w:rsidP="00FD4966">
            <w:pPr>
              <w:bidi/>
              <w:jc w:val="center"/>
              <w:rPr>
                <w:rFonts w:cs="Traditional Arabic"/>
                <w:rtl/>
              </w:rPr>
            </w:pPr>
            <w:r w:rsidRPr="002E2704">
              <w:rPr>
                <w:rFonts w:cs="Traditional Arabic" w:hint="cs"/>
                <w:rtl/>
              </w:rPr>
              <w:t>33/1434-34/1435</w:t>
            </w:r>
          </w:p>
        </w:tc>
        <w:tc>
          <w:tcPr>
            <w:tcW w:w="1268" w:type="dxa"/>
            <w:vAlign w:val="center"/>
          </w:tcPr>
          <w:p w:rsidR="002E2704" w:rsidRPr="006A51B8" w:rsidRDefault="002E2704" w:rsidP="00DC3FCB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875" w:type="dxa"/>
            <w:vAlign w:val="center"/>
          </w:tcPr>
          <w:p w:rsidR="002E2704" w:rsidRPr="006A51B8" w:rsidRDefault="002E2704" w:rsidP="00CB5871">
            <w:pPr>
              <w:jc w:val="center"/>
              <w:rPr>
                <w:rFonts w:cs="Traditional Arabic"/>
              </w:rPr>
            </w:pPr>
            <w:r w:rsidRPr="00512D9E">
              <w:rPr>
                <w:rFonts w:cs="Traditional Arabic"/>
                <w:rtl/>
              </w:rPr>
              <w:t>قسم المناهج وطرق التدريس</w:t>
            </w:r>
          </w:p>
        </w:tc>
      </w:tr>
    </w:tbl>
    <w:p w:rsidR="0030234A" w:rsidRPr="002B3F3F" w:rsidRDefault="0030234A" w:rsidP="00DC3FCB">
      <w:pPr>
        <w:bidi/>
        <w:ind w:firstLine="204"/>
        <w:rPr>
          <w:rFonts w:cs="Traditional Arabic"/>
          <w:sz w:val="28"/>
          <w:szCs w:val="28"/>
          <w:rtl/>
        </w:rPr>
      </w:pPr>
    </w:p>
    <w:sectPr w:rsidR="0030234A" w:rsidRPr="002B3F3F" w:rsidSect="006F7CE1">
      <w:pgSz w:w="11906" w:h="16838" w:code="9"/>
      <w:pgMar w:top="993" w:right="1247" w:bottom="1134" w:left="1049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34E" w:rsidRDefault="001C134E" w:rsidP="00E74C02">
      <w:r>
        <w:separator/>
      </w:r>
    </w:p>
  </w:endnote>
  <w:endnote w:type="continuationSeparator" w:id="1">
    <w:p w:rsidR="001C134E" w:rsidRDefault="001C134E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34E" w:rsidRDefault="001C134E" w:rsidP="00E74C02">
      <w:r>
        <w:separator/>
      </w:r>
    </w:p>
  </w:footnote>
  <w:footnote w:type="continuationSeparator" w:id="1">
    <w:p w:rsidR="001C134E" w:rsidRDefault="001C134E" w:rsidP="00E7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5DE"/>
    <w:rsid w:val="00021FD9"/>
    <w:rsid w:val="00025E1F"/>
    <w:rsid w:val="00026B63"/>
    <w:rsid w:val="0003097E"/>
    <w:rsid w:val="00041FB8"/>
    <w:rsid w:val="0007052B"/>
    <w:rsid w:val="000775D9"/>
    <w:rsid w:val="00081C25"/>
    <w:rsid w:val="000848CF"/>
    <w:rsid w:val="000A69F4"/>
    <w:rsid w:val="000B1944"/>
    <w:rsid w:val="000B628B"/>
    <w:rsid w:val="000C16B1"/>
    <w:rsid w:val="000C4E15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243F"/>
    <w:rsid w:val="00143862"/>
    <w:rsid w:val="001443F6"/>
    <w:rsid w:val="00157F32"/>
    <w:rsid w:val="00163F07"/>
    <w:rsid w:val="00180E89"/>
    <w:rsid w:val="001B12F0"/>
    <w:rsid w:val="001B51E8"/>
    <w:rsid w:val="001C134E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553AC"/>
    <w:rsid w:val="00266C64"/>
    <w:rsid w:val="00272F50"/>
    <w:rsid w:val="00282AD5"/>
    <w:rsid w:val="00282BA7"/>
    <w:rsid w:val="002A3B40"/>
    <w:rsid w:val="002B17E4"/>
    <w:rsid w:val="002B3F3F"/>
    <w:rsid w:val="002B54AA"/>
    <w:rsid w:val="002B5D1F"/>
    <w:rsid w:val="002B7B86"/>
    <w:rsid w:val="002C0DC7"/>
    <w:rsid w:val="002C6E44"/>
    <w:rsid w:val="002E2704"/>
    <w:rsid w:val="002E7663"/>
    <w:rsid w:val="002F5A75"/>
    <w:rsid w:val="0030234A"/>
    <w:rsid w:val="00307A6B"/>
    <w:rsid w:val="00315695"/>
    <w:rsid w:val="00323F50"/>
    <w:rsid w:val="003353EB"/>
    <w:rsid w:val="003356E5"/>
    <w:rsid w:val="00342A5A"/>
    <w:rsid w:val="003449FE"/>
    <w:rsid w:val="0035306A"/>
    <w:rsid w:val="00357B44"/>
    <w:rsid w:val="00360778"/>
    <w:rsid w:val="0037014E"/>
    <w:rsid w:val="00374176"/>
    <w:rsid w:val="003807BC"/>
    <w:rsid w:val="00383E02"/>
    <w:rsid w:val="00386CEF"/>
    <w:rsid w:val="00390BA9"/>
    <w:rsid w:val="003A1069"/>
    <w:rsid w:val="003C192C"/>
    <w:rsid w:val="003E2147"/>
    <w:rsid w:val="003E4394"/>
    <w:rsid w:val="003E7642"/>
    <w:rsid w:val="00417F11"/>
    <w:rsid w:val="00427091"/>
    <w:rsid w:val="00453F5A"/>
    <w:rsid w:val="00455A1E"/>
    <w:rsid w:val="00455E6A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B63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5952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0E7E"/>
    <w:rsid w:val="006E1DFF"/>
    <w:rsid w:val="006F7CE1"/>
    <w:rsid w:val="00700148"/>
    <w:rsid w:val="00706336"/>
    <w:rsid w:val="007215B9"/>
    <w:rsid w:val="00725460"/>
    <w:rsid w:val="007351AD"/>
    <w:rsid w:val="00750243"/>
    <w:rsid w:val="00752E67"/>
    <w:rsid w:val="0076479C"/>
    <w:rsid w:val="00765BA8"/>
    <w:rsid w:val="0077160F"/>
    <w:rsid w:val="00790570"/>
    <w:rsid w:val="00797597"/>
    <w:rsid w:val="007975E9"/>
    <w:rsid w:val="007A5FC1"/>
    <w:rsid w:val="007A786F"/>
    <w:rsid w:val="007B5A01"/>
    <w:rsid w:val="007B7509"/>
    <w:rsid w:val="007D0853"/>
    <w:rsid w:val="007E18FA"/>
    <w:rsid w:val="007F70D1"/>
    <w:rsid w:val="00814318"/>
    <w:rsid w:val="00814400"/>
    <w:rsid w:val="008310D3"/>
    <w:rsid w:val="00840B31"/>
    <w:rsid w:val="00840E8E"/>
    <w:rsid w:val="00843B48"/>
    <w:rsid w:val="0084458D"/>
    <w:rsid w:val="00855E79"/>
    <w:rsid w:val="00875AEE"/>
    <w:rsid w:val="008A5586"/>
    <w:rsid w:val="008B3E0D"/>
    <w:rsid w:val="008D1EBE"/>
    <w:rsid w:val="008E2B0A"/>
    <w:rsid w:val="009008A0"/>
    <w:rsid w:val="009037AE"/>
    <w:rsid w:val="0090549C"/>
    <w:rsid w:val="009130A9"/>
    <w:rsid w:val="009238EC"/>
    <w:rsid w:val="009451F3"/>
    <w:rsid w:val="0094658E"/>
    <w:rsid w:val="00952DB4"/>
    <w:rsid w:val="00953B4D"/>
    <w:rsid w:val="009603BD"/>
    <w:rsid w:val="00981C0C"/>
    <w:rsid w:val="00990FC0"/>
    <w:rsid w:val="009C7890"/>
    <w:rsid w:val="009E6AC0"/>
    <w:rsid w:val="009F22AF"/>
    <w:rsid w:val="009F488E"/>
    <w:rsid w:val="009F5074"/>
    <w:rsid w:val="009F5350"/>
    <w:rsid w:val="00A14C72"/>
    <w:rsid w:val="00A23A7A"/>
    <w:rsid w:val="00A32826"/>
    <w:rsid w:val="00A579F4"/>
    <w:rsid w:val="00A63D77"/>
    <w:rsid w:val="00A82742"/>
    <w:rsid w:val="00A97F99"/>
    <w:rsid w:val="00AB2AAE"/>
    <w:rsid w:val="00AB692F"/>
    <w:rsid w:val="00AB6C17"/>
    <w:rsid w:val="00AB6D6B"/>
    <w:rsid w:val="00AC28D4"/>
    <w:rsid w:val="00AC3C0C"/>
    <w:rsid w:val="00AD1893"/>
    <w:rsid w:val="00AD3665"/>
    <w:rsid w:val="00AD3BFB"/>
    <w:rsid w:val="00AE4746"/>
    <w:rsid w:val="00AE733A"/>
    <w:rsid w:val="00B020EA"/>
    <w:rsid w:val="00B058BA"/>
    <w:rsid w:val="00B132C1"/>
    <w:rsid w:val="00B3468C"/>
    <w:rsid w:val="00B37CB1"/>
    <w:rsid w:val="00B508C4"/>
    <w:rsid w:val="00B52B3C"/>
    <w:rsid w:val="00B5771C"/>
    <w:rsid w:val="00B80846"/>
    <w:rsid w:val="00B81D0D"/>
    <w:rsid w:val="00B93C30"/>
    <w:rsid w:val="00B95A9A"/>
    <w:rsid w:val="00B95B25"/>
    <w:rsid w:val="00BB773D"/>
    <w:rsid w:val="00BC230E"/>
    <w:rsid w:val="00BD32CE"/>
    <w:rsid w:val="00BD7C83"/>
    <w:rsid w:val="00BE0268"/>
    <w:rsid w:val="00BE64C9"/>
    <w:rsid w:val="00BF77D1"/>
    <w:rsid w:val="00C00B0E"/>
    <w:rsid w:val="00C01C59"/>
    <w:rsid w:val="00C06037"/>
    <w:rsid w:val="00C118C1"/>
    <w:rsid w:val="00C12BAA"/>
    <w:rsid w:val="00C1770F"/>
    <w:rsid w:val="00C17C39"/>
    <w:rsid w:val="00C202ED"/>
    <w:rsid w:val="00C21F46"/>
    <w:rsid w:val="00C226C3"/>
    <w:rsid w:val="00C258BC"/>
    <w:rsid w:val="00C25D21"/>
    <w:rsid w:val="00C33B22"/>
    <w:rsid w:val="00C350FF"/>
    <w:rsid w:val="00C426A1"/>
    <w:rsid w:val="00C44B4A"/>
    <w:rsid w:val="00C47B2D"/>
    <w:rsid w:val="00C50712"/>
    <w:rsid w:val="00C71047"/>
    <w:rsid w:val="00C8077B"/>
    <w:rsid w:val="00C94133"/>
    <w:rsid w:val="00CA1A3A"/>
    <w:rsid w:val="00CA481C"/>
    <w:rsid w:val="00CA5ECE"/>
    <w:rsid w:val="00CB5871"/>
    <w:rsid w:val="00CC081F"/>
    <w:rsid w:val="00CC25DE"/>
    <w:rsid w:val="00CD2FE9"/>
    <w:rsid w:val="00CE0541"/>
    <w:rsid w:val="00D129F7"/>
    <w:rsid w:val="00D156C9"/>
    <w:rsid w:val="00D21B34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C3FCB"/>
    <w:rsid w:val="00DD53A0"/>
    <w:rsid w:val="00DF3582"/>
    <w:rsid w:val="00E2448E"/>
    <w:rsid w:val="00E41488"/>
    <w:rsid w:val="00E44149"/>
    <w:rsid w:val="00E57539"/>
    <w:rsid w:val="00E642C9"/>
    <w:rsid w:val="00E67454"/>
    <w:rsid w:val="00E74C02"/>
    <w:rsid w:val="00E80009"/>
    <w:rsid w:val="00E97644"/>
    <w:rsid w:val="00EC2805"/>
    <w:rsid w:val="00EC4EB9"/>
    <w:rsid w:val="00EC5957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20F81"/>
    <w:rsid w:val="00F30742"/>
    <w:rsid w:val="00F53C26"/>
    <w:rsid w:val="00F610F4"/>
    <w:rsid w:val="00F677F9"/>
    <w:rsid w:val="00F7238C"/>
    <w:rsid w:val="00F773C3"/>
    <w:rsid w:val="00F85976"/>
    <w:rsid w:val="00F87133"/>
    <w:rsid w:val="00FB6666"/>
    <w:rsid w:val="00FB7D6F"/>
    <w:rsid w:val="00FC0743"/>
    <w:rsid w:val="00FD252A"/>
    <w:rsid w:val="00FD4966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Hyperlink">
    <w:name w:val="Hyperlink"/>
    <w:basedOn w:val="a0"/>
    <w:rsid w:val="00DD53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btesam25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بسمة</cp:lastModifiedBy>
  <cp:revision>4</cp:revision>
  <cp:lastPrinted>2010-03-17T06:25:00Z</cp:lastPrinted>
  <dcterms:created xsi:type="dcterms:W3CDTF">2014-09-10T08:39:00Z</dcterms:created>
  <dcterms:modified xsi:type="dcterms:W3CDTF">2014-09-10T08:52:00Z</dcterms:modified>
</cp:coreProperties>
</file>