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70C2A" w14:textId="77777777" w:rsidR="002D5272" w:rsidRDefault="002D5272" w:rsidP="002D5272">
      <w:pPr>
        <w:jc w:val="center"/>
        <w:rPr>
          <w:b/>
          <w:bCs/>
          <w:sz w:val="28"/>
          <w:szCs w:val="28"/>
          <w:rtl/>
        </w:rPr>
      </w:pPr>
      <w:r>
        <w:rPr>
          <w:noProof/>
        </w:rPr>
        <w:drawing>
          <wp:inline distT="0" distB="0" distL="0" distR="0" wp14:anchorId="0FC15D3E" wp14:editId="0822DD42">
            <wp:extent cx="2331641" cy="895350"/>
            <wp:effectExtent l="0" t="0" r="0" b="0"/>
            <wp:docPr id="4" name="Picture 4" descr="ÙØªÙØ¬Ø© Ø¨Ø­Ø« Ø§ÙØµÙØ± Ø¹Ù Ø´Ø¹Ø§Ø± Ø¬Ø§ÙØ¹Ø© Ø§ÙÙÙÙ Ø³Ø¹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ÙØªÙØ¬Ø© Ø¨Ø­Ø« Ø§ÙØµÙØ± Ø¹Ù Ø´Ø¹Ø§Ø± Ø¬Ø§ÙØ¹Ø© Ø§ÙÙÙÙ Ø³Ø¹Ù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1580" cy="906847"/>
                    </a:xfrm>
                    <a:prstGeom prst="rect">
                      <a:avLst/>
                    </a:prstGeom>
                    <a:noFill/>
                    <a:ln>
                      <a:noFill/>
                    </a:ln>
                  </pic:spPr>
                </pic:pic>
              </a:graphicData>
            </a:graphic>
          </wp:inline>
        </w:drawing>
      </w:r>
    </w:p>
    <w:p w14:paraId="708A72DC" w14:textId="77777777" w:rsidR="002D5272" w:rsidRDefault="002D5272" w:rsidP="002D5272">
      <w:pPr>
        <w:jc w:val="center"/>
        <w:rPr>
          <w:b/>
          <w:bCs/>
          <w:sz w:val="28"/>
          <w:szCs w:val="28"/>
          <w:rtl/>
        </w:rPr>
      </w:pPr>
    </w:p>
    <w:p w14:paraId="0A654654" w14:textId="77777777" w:rsidR="002D5272" w:rsidRDefault="002D5272" w:rsidP="002D5272">
      <w:pPr>
        <w:jc w:val="center"/>
        <w:rPr>
          <w:b/>
          <w:bCs/>
          <w:sz w:val="28"/>
          <w:szCs w:val="28"/>
          <w:rtl/>
        </w:rPr>
      </w:pPr>
    </w:p>
    <w:p w14:paraId="6A47C746" w14:textId="77777777" w:rsidR="002D5272" w:rsidRDefault="002D5272" w:rsidP="002D5272">
      <w:pPr>
        <w:jc w:val="center"/>
        <w:rPr>
          <w:b/>
          <w:bCs/>
          <w:sz w:val="28"/>
          <w:szCs w:val="28"/>
          <w:rtl/>
        </w:rPr>
      </w:pPr>
    </w:p>
    <w:p w14:paraId="5EB4C290" w14:textId="77777777" w:rsidR="002D5272" w:rsidRDefault="002D5272" w:rsidP="002D5272">
      <w:pPr>
        <w:jc w:val="center"/>
        <w:rPr>
          <w:b/>
          <w:bCs/>
          <w:sz w:val="28"/>
          <w:szCs w:val="28"/>
          <w:rtl/>
        </w:rPr>
      </w:pPr>
    </w:p>
    <w:p w14:paraId="5798EAFF" w14:textId="77777777" w:rsidR="002D5272" w:rsidRDefault="002D5272" w:rsidP="002D5272">
      <w:pPr>
        <w:jc w:val="center"/>
        <w:rPr>
          <w:b/>
          <w:bCs/>
          <w:sz w:val="28"/>
          <w:szCs w:val="28"/>
          <w:rtl/>
        </w:rPr>
      </w:pPr>
    </w:p>
    <w:p w14:paraId="207C2CED" w14:textId="235D9A54" w:rsidR="002D5272" w:rsidRDefault="002D5272" w:rsidP="002D5272">
      <w:pPr>
        <w:jc w:val="center"/>
        <w:rPr>
          <w:b/>
          <w:bCs/>
          <w:sz w:val="28"/>
          <w:szCs w:val="28"/>
          <w:rtl/>
        </w:rPr>
      </w:pPr>
      <w:r>
        <w:rPr>
          <w:rFonts w:hint="cs"/>
          <w:b/>
          <w:bCs/>
          <w:sz w:val="28"/>
          <w:szCs w:val="28"/>
          <w:rtl/>
        </w:rPr>
        <w:t>المقرر العملي للتفاعل بين الأحياء الدقيقة</w:t>
      </w:r>
    </w:p>
    <w:p w14:paraId="56D45657" w14:textId="0EA01B04" w:rsidR="002D5272" w:rsidRDefault="002D5272" w:rsidP="002D5272">
      <w:pPr>
        <w:jc w:val="center"/>
        <w:rPr>
          <w:b/>
          <w:bCs/>
          <w:sz w:val="28"/>
          <w:szCs w:val="28"/>
          <w:rtl/>
        </w:rPr>
      </w:pPr>
      <w:r>
        <w:rPr>
          <w:rFonts w:hint="cs"/>
          <w:b/>
          <w:bCs/>
          <w:sz w:val="28"/>
          <w:szCs w:val="28"/>
          <w:rtl/>
        </w:rPr>
        <w:t>345 حدق</w:t>
      </w:r>
    </w:p>
    <w:p w14:paraId="2B012412" w14:textId="77777777" w:rsidR="002D5272" w:rsidRDefault="002D5272" w:rsidP="002D5272">
      <w:pPr>
        <w:jc w:val="center"/>
        <w:rPr>
          <w:b/>
          <w:bCs/>
          <w:sz w:val="28"/>
          <w:szCs w:val="28"/>
          <w:rtl/>
        </w:rPr>
      </w:pPr>
    </w:p>
    <w:p w14:paraId="65D17F8F" w14:textId="77777777" w:rsidR="002D5272" w:rsidRDefault="002D5272" w:rsidP="002D5272">
      <w:pPr>
        <w:jc w:val="center"/>
        <w:rPr>
          <w:b/>
          <w:bCs/>
          <w:sz w:val="28"/>
          <w:szCs w:val="28"/>
          <w:rtl/>
        </w:rPr>
      </w:pPr>
    </w:p>
    <w:p w14:paraId="3117738E" w14:textId="77777777" w:rsidR="002D5272" w:rsidRDefault="002D5272" w:rsidP="002D5272">
      <w:pPr>
        <w:jc w:val="center"/>
        <w:rPr>
          <w:b/>
          <w:bCs/>
          <w:sz w:val="28"/>
          <w:szCs w:val="28"/>
          <w:rtl/>
        </w:rPr>
      </w:pPr>
    </w:p>
    <w:p w14:paraId="6BB8E9EC" w14:textId="77777777" w:rsidR="002D5272" w:rsidRDefault="002D5272" w:rsidP="002D5272">
      <w:pPr>
        <w:jc w:val="center"/>
        <w:rPr>
          <w:b/>
          <w:bCs/>
          <w:sz w:val="28"/>
          <w:szCs w:val="28"/>
          <w:rtl/>
        </w:rPr>
      </w:pPr>
    </w:p>
    <w:p w14:paraId="2FF2ECAF" w14:textId="77777777" w:rsidR="002D5272" w:rsidRDefault="002D5272" w:rsidP="002D5272">
      <w:pPr>
        <w:jc w:val="center"/>
        <w:rPr>
          <w:b/>
          <w:bCs/>
          <w:sz w:val="28"/>
          <w:szCs w:val="28"/>
          <w:rtl/>
        </w:rPr>
      </w:pPr>
    </w:p>
    <w:p w14:paraId="156EC96C" w14:textId="77777777" w:rsidR="002D5272" w:rsidRDefault="002D5272" w:rsidP="002D5272">
      <w:pPr>
        <w:jc w:val="center"/>
        <w:rPr>
          <w:b/>
          <w:bCs/>
          <w:sz w:val="28"/>
          <w:szCs w:val="28"/>
          <w:rtl/>
        </w:rPr>
      </w:pPr>
    </w:p>
    <w:p w14:paraId="5631F186" w14:textId="31014051" w:rsidR="002D5272" w:rsidRDefault="002D5272" w:rsidP="002D5272">
      <w:pPr>
        <w:jc w:val="center"/>
        <w:rPr>
          <w:b/>
          <w:bCs/>
          <w:sz w:val="28"/>
          <w:szCs w:val="28"/>
          <w:rtl/>
        </w:rPr>
      </w:pPr>
      <w:r>
        <w:rPr>
          <w:rFonts w:hint="cs"/>
          <w:b/>
          <w:bCs/>
          <w:sz w:val="28"/>
          <w:szCs w:val="28"/>
          <w:rtl/>
        </w:rPr>
        <w:t xml:space="preserve">ملخص للعملي التاسع </w:t>
      </w:r>
    </w:p>
    <w:p w14:paraId="180D370C" w14:textId="11F31C38" w:rsidR="002D5272" w:rsidRDefault="002D5272" w:rsidP="002D5272">
      <w:pPr>
        <w:jc w:val="center"/>
        <w:rPr>
          <w:b/>
          <w:bCs/>
          <w:sz w:val="28"/>
          <w:szCs w:val="28"/>
          <w:rtl/>
        </w:rPr>
      </w:pPr>
      <w:r>
        <w:rPr>
          <w:rFonts w:hint="cs"/>
          <w:b/>
          <w:bCs/>
          <w:sz w:val="28"/>
          <w:szCs w:val="28"/>
          <w:rtl/>
        </w:rPr>
        <w:t>و العاشر</w:t>
      </w:r>
    </w:p>
    <w:p w14:paraId="550B91D9" w14:textId="77777777" w:rsidR="002D5272" w:rsidRDefault="002D5272" w:rsidP="002D5272">
      <w:pPr>
        <w:jc w:val="center"/>
        <w:rPr>
          <w:b/>
          <w:bCs/>
          <w:sz w:val="28"/>
          <w:szCs w:val="28"/>
          <w:rtl/>
        </w:rPr>
      </w:pPr>
    </w:p>
    <w:p w14:paraId="37E70873" w14:textId="77777777" w:rsidR="002D5272" w:rsidRDefault="002D5272" w:rsidP="002D5272">
      <w:pPr>
        <w:jc w:val="center"/>
        <w:rPr>
          <w:b/>
          <w:bCs/>
          <w:sz w:val="28"/>
          <w:szCs w:val="28"/>
          <w:rtl/>
        </w:rPr>
      </w:pPr>
      <w:r>
        <w:rPr>
          <w:rFonts w:hint="cs"/>
          <w:b/>
          <w:bCs/>
          <w:sz w:val="28"/>
          <w:szCs w:val="28"/>
          <w:rtl/>
        </w:rPr>
        <w:t>اعداد</w:t>
      </w:r>
    </w:p>
    <w:p w14:paraId="353BFCB8" w14:textId="77777777" w:rsidR="002D5272" w:rsidRDefault="002D5272" w:rsidP="002D5272">
      <w:pPr>
        <w:jc w:val="center"/>
        <w:rPr>
          <w:b/>
          <w:bCs/>
          <w:sz w:val="28"/>
          <w:szCs w:val="28"/>
          <w:rtl/>
        </w:rPr>
      </w:pPr>
    </w:p>
    <w:p w14:paraId="595AE99F" w14:textId="77777777" w:rsidR="002D5272" w:rsidRDefault="002D5272" w:rsidP="002D5272">
      <w:pPr>
        <w:jc w:val="center"/>
        <w:rPr>
          <w:b/>
          <w:bCs/>
          <w:sz w:val="28"/>
          <w:szCs w:val="28"/>
          <w:rtl/>
        </w:rPr>
      </w:pPr>
      <w:r>
        <w:rPr>
          <w:rFonts w:hint="cs"/>
          <w:b/>
          <w:bCs/>
          <w:sz w:val="28"/>
          <w:szCs w:val="28"/>
          <w:rtl/>
        </w:rPr>
        <w:t>بسام النفيسي</w:t>
      </w:r>
    </w:p>
    <w:p w14:paraId="10BC28F8" w14:textId="368E5CD9" w:rsidR="002D5272" w:rsidRDefault="002D5272" w:rsidP="002D5272">
      <w:pPr>
        <w:jc w:val="center"/>
        <w:rPr>
          <w:rFonts w:asciiTheme="majorBidi" w:hAnsiTheme="majorBidi" w:cstheme="majorBidi"/>
          <w:b/>
          <w:bCs/>
          <w:rtl/>
        </w:rPr>
      </w:pPr>
    </w:p>
    <w:p w14:paraId="0E8CB5C5" w14:textId="4725FE3D" w:rsidR="002D5272" w:rsidRDefault="002D5272" w:rsidP="002D5272">
      <w:pPr>
        <w:jc w:val="center"/>
        <w:rPr>
          <w:rFonts w:asciiTheme="majorBidi" w:hAnsiTheme="majorBidi" w:cstheme="majorBidi"/>
          <w:b/>
          <w:bCs/>
          <w:rtl/>
        </w:rPr>
      </w:pPr>
    </w:p>
    <w:p w14:paraId="1797426E" w14:textId="20DC2864" w:rsidR="002D5272" w:rsidRDefault="002D5272" w:rsidP="002D5272">
      <w:pPr>
        <w:jc w:val="center"/>
        <w:rPr>
          <w:rFonts w:asciiTheme="majorBidi" w:hAnsiTheme="majorBidi" w:cstheme="majorBidi"/>
          <w:b/>
          <w:bCs/>
          <w:rtl/>
        </w:rPr>
      </w:pPr>
    </w:p>
    <w:p w14:paraId="1C24E901" w14:textId="4F0B9205" w:rsidR="002D5272" w:rsidRDefault="002D5272" w:rsidP="002D5272">
      <w:pPr>
        <w:jc w:val="center"/>
        <w:rPr>
          <w:rFonts w:asciiTheme="majorBidi" w:hAnsiTheme="majorBidi" w:cstheme="majorBidi"/>
          <w:b/>
          <w:bCs/>
          <w:rtl/>
        </w:rPr>
      </w:pPr>
    </w:p>
    <w:p w14:paraId="09EDAEAC" w14:textId="4AD198E5" w:rsidR="002D5272" w:rsidRDefault="002D5272" w:rsidP="002D5272">
      <w:pPr>
        <w:jc w:val="center"/>
        <w:rPr>
          <w:rFonts w:asciiTheme="majorBidi" w:hAnsiTheme="majorBidi" w:cstheme="majorBidi"/>
          <w:b/>
          <w:bCs/>
          <w:u w:val="single"/>
          <w:rtl/>
        </w:rPr>
      </w:pPr>
      <w:r>
        <w:rPr>
          <w:rFonts w:asciiTheme="majorBidi" w:hAnsiTheme="majorBidi" w:cstheme="majorBidi" w:hint="cs"/>
          <w:b/>
          <w:bCs/>
          <w:u w:val="single"/>
          <w:rtl/>
        </w:rPr>
        <w:lastRenderedPageBreak/>
        <w:t>العملي التاسع</w:t>
      </w:r>
    </w:p>
    <w:p w14:paraId="65E35AA3" w14:textId="5CE9F1F3" w:rsidR="002D5272" w:rsidRDefault="002D5272" w:rsidP="002D5272">
      <w:pPr>
        <w:jc w:val="center"/>
        <w:rPr>
          <w:rFonts w:asciiTheme="majorBidi" w:hAnsiTheme="majorBidi" w:cstheme="majorBidi"/>
          <w:b/>
          <w:bCs/>
          <w:u w:val="single"/>
          <w:rtl/>
        </w:rPr>
      </w:pPr>
      <w:r>
        <w:rPr>
          <w:rFonts w:asciiTheme="majorBidi" w:hAnsiTheme="majorBidi" w:cstheme="majorBidi" w:hint="cs"/>
          <w:b/>
          <w:bCs/>
          <w:u w:val="single"/>
          <w:rtl/>
        </w:rPr>
        <w:t>التضاد الحيوي</w:t>
      </w:r>
    </w:p>
    <w:p w14:paraId="15F3F011" w14:textId="0A8C27C4" w:rsidR="002D5272" w:rsidRDefault="002D5272" w:rsidP="002D5272">
      <w:pPr>
        <w:jc w:val="center"/>
        <w:rPr>
          <w:rFonts w:asciiTheme="majorBidi" w:hAnsiTheme="majorBidi" w:cstheme="majorBidi"/>
          <w:b/>
          <w:bCs/>
          <w:u w:val="single"/>
        </w:rPr>
      </w:pPr>
      <w:r>
        <w:rPr>
          <w:rFonts w:asciiTheme="majorBidi" w:hAnsiTheme="majorBidi" w:cstheme="majorBidi"/>
          <w:b/>
          <w:bCs/>
          <w:u w:val="single"/>
        </w:rPr>
        <w:t>Antagonisms</w:t>
      </w:r>
    </w:p>
    <w:p w14:paraId="3DDE324A" w14:textId="6CF6C057" w:rsidR="002D5272" w:rsidRDefault="002D5272" w:rsidP="004E2A03">
      <w:pPr>
        <w:jc w:val="right"/>
        <w:rPr>
          <w:rFonts w:asciiTheme="majorBidi" w:hAnsiTheme="majorBidi" w:cstheme="majorBidi"/>
          <w:b/>
          <w:bCs/>
        </w:rPr>
      </w:pPr>
      <w:r>
        <w:rPr>
          <w:rFonts w:asciiTheme="majorBidi" w:hAnsiTheme="majorBidi" w:cstheme="majorBidi" w:hint="cs"/>
          <w:b/>
          <w:bCs/>
          <w:rtl/>
        </w:rPr>
        <w:t xml:space="preserve">توجد الكائنات الحية الدقيقة في بيئاتها الطبيعية </w:t>
      </w:r>
      <w:r w:rsidR="004E2A03">
        <w:rPr>
          <w:rFonts w:asciiTheme="majorBidi" w:hAnsiTheme="majorBidi" w:cstheme="majorBidi" w:hint="cs"/>
          <w:b/>
          <w:bCs/>
          <w:rtl/>
        </w:rPr>
        <w:t xml:space="preserve">مختلطة مع غيرها من الكائنات الحية الدقيقة و لا شك أن هذه المعيشة المختلطة تأثيرا واضحا على نمو وتأقلم الكائنات الحية الدقيقة في هذه البيئات. و توجد علاقات مختلفة بين الكائنات الحية الدقيقة وبعضها في المعيشة المختلطة قد تنشأ علاقة تضادية او تكافلية أو معيشة منفعة من طرف واحد حيث أن الطرف الآخر لا ينتفع و لا يضر من هذه المعيشة والتي يطلق عليها التعايش الايجابي من الجانب الواحد       .             </w:t>
      </w:r>
      <w:r w:rsidR="004E2A03">
        <w:rPr>
          <w:rFonts w:asciiTheme="majorBidi" w:hAnsiTheme="majorBidi" w:cstheme="majorBidi"/>
          <w:b/>
          <w:bCs/>
        </w:rPr>
        <w:t xml:space="preserve">       commensalism</w:t>
      </w:r>
    </w:p>
    <w:p w14:paraId="513DA850" w14:textId="456EF5AE" w:rsidR="004E2A03" w:rsidRDefault="004E2A03" w:rsidP="004E2A03">
      <w:pPr>
        <w:rPr>
          <w:rFonts w:asciiTheme="majorBidi" w:hAnsiTheme="majorBidi" w:cstheme="majorBidi"/>
          <w:b/>
          <w:bCs/>
          <w:rtl/>
        </w:rPr>
      </w:pPr>
    </w:p>
    <w:p w14:paraId="4CD3EE46" w14:textId="0C070EDC" w:rsidR="004E2A03" w:rsidRDefault="004E2A03" w:rsidP="004E2A03">
      <w:pPr>
        <w:jc w:val="right"/>
        <w:rPr>
          <w:rFonts w:asciiTheme="majorBidi" w:hAnsiTheme="majorBidi" w:cstheme="majorBidi"/>
          <w:rtl/>
        </w:rPr>
      </w:pPr>
      <w:r>
        <w:rPr>
          <w:rFonts w:asciiTheme="majorBidi" w:hAnsiTheme="majorBidi" w:cstheme="majorBidi" w:hint="cs"/>
          <w:rtl/>
        </w:rPr>
        <w:t>للكائن الحي الدقيق طرقا مختلفة للبقاء على حياته فهو إما يفرز مواد أيضية تغير من ظروف البيئة مثل تلك التي تزيد من نسبة الحموضة أو تغير من الضغط الأسموزي أو التوتر السطحي للبيئة جاعلة إياها غير مناسبة لنمو الكائنات الأقل احتمالا لهذه الظروف الطبيعية.</w:t>
      </w:r>
    </w:p>
    <w:p w14:paraId="05D1D389" w14:textId="1BCEB594" w:rsidR="004E2A03" w:rsidRDefault="0093792D" w:rsidP="004E2A03">
      <w:pPr>
        <w:jc w:val="right"/>
        <w:rPr>
          <w:rFonts w:asciiTheme="majorBidi" w:hAnsiTheme="majorBidi" w:cstheme="majorBidi"/>
          <w:b/>
          <w:bCs/>
          <w:rtl/>
        </w:rPr>
      </w:pPr>
      <w:r>
        <w:rPr>
          <w:rFonts w:asciiTheme="majorBidi" w:hAnsiTheme="majorBidi" w:cstheme="majorBidi" w:hint="cs"/>
          <w:rtl/>
        </w:rPr>
        <w:t>*</w:t>
      </w:r>
      <w:r>
        <w:rPr>
          <w:rFonts w:asciiTheme="majorBidi" w:hAnsiTheme="majorBidi" w:cstheme="majorBidi" w:hint="cs"/>
          <w:b/>
          <w:bCs/>
          <w:u w:val="single"/>
          <w:rtl/>
        </w:rPr>
        <w:t xml:space="preserve">التضاد الحيوي: </w:t>
      </w:r>
      <w:r>
        <w:rPr>
          <w:rFonts w:asciiTheme="majorBidi" w:hAnsiTheme="majorBidi" w:cstheme="majorBidi" w:hint="cs"/>
          <w:b/>
          <w:bCs/>
          <w:rtl/>
        </w:rPr>
        <w:t>يمكن للكائن الحي الدقيق أن يفرز مادة سامة يمكنها أن تدخل بطريقة ما في طرق التحول الأيضي للكائنات الأخرى بدرجة قد تمنع من نموها أو تؤدي بها إلى الموت و الطريقة الأخيرة من التضاد و التي يطلق عليها التضاد الحيوي اذ يمكن تعريفها إلى أنها هي معيشة كائنين معا إحداهما يعمل على إحداث الضرر للآخر نتيجة لافرازه مادة كيميائية حيوية التي عرفت بالمضادات الحيوية.</w:t>
      </w:r>
    </w:p>
    <w:p w14:paraId="6418A41D" w14:textId="678C8403" w:rsidR="0093792D" w:rsidRDefault="0093792D" w:rsidP="004E2A03">
      <w:pPr>
        <w:jc w:val="right"/>
        <w:rPr>
          <w:rFonts w:asciiTheme="majorBidi" w:hAnsiTheme="majorBidi" w:cstheme="majorBidi"/>
          <w:b/>
          <w:bCs/>
          <w:rtl/>
        </w:rPr>
      </w:pPr>
      <w:r>
        <w:rPr>
          <w:rFonts w:asciiTheme="majorBidi" w:hAnsiTheme="majorBidi" w:cstheme="majorBidi" w:hint="cs"/>
          <w:b/>
          <w:bCs/>
          <w:rtl/>
        </w:rPr>
        <w:t>*</w:t>
      </w:r>
      <w:r>
        <w:rPr>
          <w:rFonts w:asciiTheme="majorBidi" w:hAnsiTheme="majorBidi" w:cstheme="majorBidi" w:hint="cs"/>
          <w:b/>
          <w:bCs/>
          <w:u w:val="single"/>
          <w:rtl/>
        </w:rPr>
        <w:t>التضاد الطبيعي:</w:t>
      </w:r>
      <w:r>
        <w:rPr>
          <w:rFonts w:asciiTheme="majorBidi" w:hAnsiTheme="majorBidi" w:cstheme="majorBidi" w:hint="cs"/>
          <w:b/>
          <w:bCs/>
          <w:rtl/>
        </w:rPr>
        <w:t xml:space="preserve"> هي ظاهرة تحدث طبيعيا في البيئة عبارة عن معيشة كائنين يعمل أحدهما على احداث الضرر للآخر و يوضح في البيئة أن الكائن الاخر يتم تثبيط نموه معمليا نتيجة لافرازه مضاد حيوي .</w:t>
      </w:r>
    </w:p>
    <w:p w14:paraId="14B1644C" w14:textId="39B30B2B" w:rsidR="0093792D" w:rsidRDefault="0093792D" w:rsidP="004E2A03">
      <w:pPr>
        <w:jc w:val="right"/>
        <w:rPr>
          <w:rFonts w:asciiTheme="majorBidi" w:hAnsiTheme="majorBidi" w:cstheme="majorBidi"/>
          <w:b/>
          <w:bCs/>
          <w:i/>
          <w:iCs/>
          <w:rtl/>
        </w:rPr>
      </w:pPr>
      <w:r>
        <w:rPr>
          <w:rFonts w:asciiTheme="majorBidi" w:hAnsiTheme="majorBidi" w:cstheme="majorBidi"/>
          <w:b/>
          <w:bCs/>
          <w:i/>
          <w:iCs/>
        </w:rPr>
        <w:t xml:space="preserve">Lactobacillus </w:t>
      </w:r>
      <w:r>
        <w:rPr>
          <w:rFonts w:asciiTheme="majorBidi" w:hAnsiTheme="majorBidi" w:cstheme="majorBidi" w:hint="cs"/>
          <w:b/>
          <w:bCs/>
          <w:i/>
          <w:iCs/>
          <w:rtl/>
        </w:rPr>
        <w:t>هي بكتريا طبيعية تعيش في جسم الانسان التي تقوم بتخمر اللبن و تحول سكر اللاكتوز الى لاكتيك وتصبح البيئة حامضية فلا تسمح بنمو البكتريا الممرضة الأخرى بالنمو أو خمائر داء المبيضات في مهبل المرأة</w:t>
      </w:r>
    </w:p>
    <w:p w14:paraId="24C0479D" w14:textId="5B35CFF3" w:rsidR="0093792D" w:rsidRDefault="0093792D" w:rsidP="004E2A03">
      <w:pPr>
        <w:jc w:val="right"/>
        <w:rPr>
          <w:rFonts w:asciiTheme="majorBidi" w:hAnsiTheme="majorBidi" w:cstheme="majorBidi"/>
          <w:b/>
          <w:bCs/>
          <w:i/>
          <w:iCs/>
        </w:rPr>
      </w:pPr>
      <w:r>
        <w:rPr>
          <w:noProof/>
        </w:rPr>
        <w:drawing>
          <wp:inline distT="0" distB="0" distL="0" distR="0" wp14:anchorId="46420641" wp14:editId="4264113E">
            <wp:extent cx="5334000" cy="1798320"/>
            <wp:effectExtent l="0" t="0" r="0" b="0"/>
            <wp:docPr id="1" name="Picture 1" descr="Bioprospection of yeasts as biocontrol agents against phytopathogenic m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prospection of yeasts as biocontrol agents against phytopathogenic mol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1798320"/>
                    </a:xfrm>
                    <a:prstGeom prst="rect">
                      <a:avLst/>
                    </a:prstGeom>
                    <a:noFill/>
                    <a:ln>
                      <a:noFill/>
                    </a:ln>
                  </pic:spPr>
                </pic:pic>
              </a:graphicData>
            </a:graphic>
          </wp:inline>
        </w:drawing>
      </w:r>
    </w:p>
    <w:p w14:paraId="3A7773AC" w14:textId="139D5186" w:rsidR="001F4D97" w:rsidRDefault="001F4D97" w:rsidP="004E2A03">
      <w:pPr>
        <w:jc w:val="right"/>
        <w:rPr>
          <w:rFonts w:asciiTheme="majorBidi" w:hAnsiTheme="majorBidi" w:cstheme="majorBidi"/>
          <w:b/>
          <w:bCs/>
          <w:i/>
          <w:iCs/>
        </w:rPr>
      </w:pPr>
    </w:p>
    <w:p w14:paraId="154D3276" w14:textId="4D9595DC" w:rsidR="001F4D97" w:rsidRDefault="001F4D97" w:rsidP="004E2A03">
      <w:pPr>
        <w:jc w:val="right"/>
        <w:rPr>
          <w:rFonts w:asciiTheme="majorBidi" w:hAnsiTheme="majorBidi" w:cstheme="majorBidi"/>
          <w:b/>
          <w:bCs/>
          <w:i/>
          <w:iCs/>
        </w:rPr>
      </w:pPr>
    </w:p>
    <w:p w14:paraId="7EA2ED36" w14:textId="4B733E15" w:rsidR="001F4D97" w:rsidRDefault="001F4D97" w:rsidP="004E2A03">
      <w:pPr>
        <w:jc w:val="right"/>
        <w:rPr>
          <w:rFonts w:asciiTheme="majorBidi" w:hAnsiTheme="majorBidi" w:cstheme="majorBidi"/>
          <w:b/>
          <w:bCs/>
          <w:i/>
          <w:iCs/>
        </w:rPr>
      </w:pPr>
    </w:p>
    <w:p w14:paraId="1F218313" w14:textId="63AE2267" w:rsidR="001F4D97" w:rsidRDefault="001F4D97" w:rsidP="004E2A03">
      <w:pPr>
        <w:jc w:val="right"/>
        <w:rPr>
          <w:rFonts w:asciiTheme="majorBidi" w:hAnsiTheme="majorBidi" w:cstheme="majorBidi"/>
          <w:b/>
          <w:bCs/>
          <w:i/>
          <w:iCs/>
        </w:rPr>
      </w:pPr>
    </w:p>
    <w:p w14:paraId="2A6AB398" w14:textId="5A789074" w:rsidR="001F4D97" w:rsidRDefault="001F4D97" w:rsidP="004E2A03">
      <w:pPr>
        <w:jc w:val="right"/>
        <w:rPr>
          <w:rFonts w:asciiTheme="majorBidi" w:hAnsiTheme="majorBidi" w:cstheme="majorBidi"/>
          <w:b/>
          <w:bCs/>
          <w:i/>
          <w:iCs/>
        </w:rPr>
      </w:pPr>
    </w:p>
    <w:p w14:paraId="5E4AA1DB" w14:textId="70304817" w:rsidR="001F4D97" w:rsidRDefault="001F4D97" w:rsidP="004E2A03">
      <w:pPr>
        <w:jc w:val="right"/>
        <w:rPr>
          <w:rFonts w:asciiTheme="majorBidi" w:hAnsiTheme="majorBidi" w:cstheme="majorBidi"/>
          <w:b/>
          <w:bCs/>
          <w:i/>
          <w:iCs/>
        </w:rPr>
      </w:pPr>
    </w:p>
    <w:p w14:paraId="074A8C07" w14:textId="51EA8AC9" w:rsidR="001F4D97" w:rsidRDefault="001F4D97" w:rsidP="004E2A03">
      <w:pPr>
        <w:jc w:val="right"/>
        <w:rPr>
          <w:rFonts w:asciiTheme="majorBidi" w:hAnsiTheme="majorBidi" w:cstheme="majorBidi"/>
          <w:b/>
          <w:bCs/>
          <w:i/>
          <w:iCs/>
        </w:rPr>
      </w:pPr>
    </w:p>
    <w:p w14:paraId="42A7F527" w14:textId="4074B136" w:rsidR="001F4D97" w:rsidRDefault="001F4D97" w:rsidP="004E2A03">
      <w:pPr>
        <w:jc w:val="right"/>
        <w:rPr>
          <w:rFonts w:asciiTheme="majorBidi" w:hAnsiTheme="majorBidi" w:cstheme="majorBidi"/>
          <w:b/>
          <w:bCs/>
          <w:i/>
          <w:iCs/>
        </w:rPr>
      </w:pPr>
    </w:p>
    <w:p w14:paraId="57BF2880" w14:textId="5B81A611" w:rsidR="001F4D97" w:rsidRDefault="001F4D97" w:rsidP="004E2A03">
      <w:pPr>
        <w:jc w:val="right"/>
        <w:rPr>
          <w:rFonts w:asciiTheme="majorBidi" w:hAnsiTheme="majorBidi" w:cstheme="majorBidi"/>
          <w:b/>
          <w:bCs/>
          <w:i/>
          <w:iCs/>
        </w:rPr>
      </w:pPr>
    </w:p>
    <w:p w14:paraId="17CCC5C7" w14:textId="626101E9" w:rsidR="001F4D97" w:rsidRDefault="001F4D97" w:rsidP="001F4D97">
      <w:pPr>
        <w:jc w:val="center"/>
        <w:rPr>
          <w:rFonts w:asciiTheme="majorBidi" w:hAnsiTheme="majorBidi" w:cstheme="majorBidi"/>
          <w:b/>
          <w:bCs/>
          <w:u w:val="single"/>
          <w:rtl/>
        </w:rPr>
      </w:pPr>
      <w:r>
        <w:rPr>
          <w:rFonts w:asciiTheme="majorBidi" w:hAnsiTheme="majorBidi" w:cstheme="majorBidi" w:hint="cs"/>
          <w:b/>
          <w:bCs/>
          <w:u w:val="single"/>
          <w:rtl/>
        </w:rPr>
        <w:lastRenderedPageBreak/>
        <w:t>العملي العاشر</w:t>
      </w:r>
    </w:p>
    <w:p w14:paraId="3E9331BE" w14:textId="3E7E8E16" w:rsidR="001F4D97" w:rsidRDefault="001F4D97" w:rsidP="001F4D97">
      <w:pPr>
        <w:jc w:val="center"/>
        <w:rPr>
          <w:rFonts w:asciiTheme="majorBidi" w:hAnsiTheme="majorBidi" w:cstheme="majorBidi"/>
          <w:b/>
          <w:bCs/>
          <w:u w:val="single"/>
        </w:rPr>
      </w:pPr>
      <w:proofErr w:type="spellStart"/>
      <w:r>
        <w:rPr>
          <w:rFonts w:asciiTheme="majorBidi" w:hAnsiTheme="majorBidi" w:cstheme="majorBidi"/>
          <w:b/>
          <w:bCs/>
          <w:u w:val="single"/>
        </w:rPr>
        <w:t>Mutalism</w:t>
      </w:r>
      <w:proofErr w:type="spellEnd"/>
      <w:r>
        <w:rPr>
          <w:rFonts w:asciiTheme="majorBidi" w:hAnsiTheme="majorBidi" w:cstheme="majorBidi"/>
          <w:b/>
          <w:bCs/>
          <w:u w:val="single"/>
        </w:rPr>
        <w:t xml:space="preserve"> commensalism in human </w:t>
      </w:r>
      <w:proofErr w:type="gramStart"/>
      <w:r>
        <w:rPr>
          <w:rFonts w:asciiTheme="majorBidi" w:hAnsiTheme="majorBidi" w:cstheme="majorBidi"/>
          <w:b/>
          <w:bCs/>
          <w:u w:val="single"/>
        </w:rPr>
        <w:t>E.coli</w:t>
      </w:r>
      <w:proofErr w:type="gramEnd"/>
    </w:p>
    <w:p w14:paraId="099B8D48" w14:textId="2467798E" w:rsidR="001F4D97" w:rsidRDefault="001F4D97" w:rsidP="001F4D97">
      <w:pPr>
        <w:jc w:val="center"/>
        <w:rPr>
          <w:rFonts w:asciiTheme="majorBidi" w:hAnsiTheme="majorBidi" w:cstheme="majorBidi"/>
          <w:b/>
          <w:bCs/>
          <w:u w:val="single"/>
          <w:rtl/>
        </w:rPr>
      </w:pPr>
      <w:r>
        <w:rPr>
          <w:rFonts w:asciiTheme="majorBidi" w:hAnsiTheme="majorBidi" w:cstheme="majorBidi" w:hint="cs"/>
          <w:b/>
          <w:bCs/>
          <w:u w:val="single"/>
          <w:rtl/>
        </w:rPr>
        <w:t>علاقة تعايش الانسان مع بكتريا الايشيرشيا كولاي في القولون</w:t>
      </w:r>
    </w:p>
    <w:p w14:paraId="30AEF828" w14:textId="1D2B9D41" w:rsidR="001F4D97" w:rsidRDefault="00851797" w:rsidP="001F4D97">
      <w:pPr>
        <w:jc w:val="right"/>
        <w:rPr>
          <w:rFonts w:asciiTheme="majorBidi" w:hAnsiTheme="majorBidi" w:cstheme="majorBidi"/>
          <w:b/>
          <w:bCs/>
          <w:rtl/>
        </w:rPr>
      </w:pPr>
      <w:r>
        <w:rPr>
          <w:rFonts w:asciiTheme="majorBidi" w:hAnsiTheme="majorBidi" w:cstheme="majorBidi" w:hint="cs"/>
          <w:b/>
          <w:bCs/>
          <w:rtl/>
        </w:rPr>
        <w:t>هي علاقة تبادل المنفعة بين كائنين حيين بحيث يستفيد كل الكائنين من الآخر.</w:t>
      </w:r>
    </w:p>
    <w:p w14:paraId="2D3C998F" w14:textId="6AB0A4D5" w:rsidR="00851797" w:rsidRDefault="00851797" w:rsidP="001F4D97">
      <w:pPr>
        <w:jc w:val="right"/>
        <w:rPr>
          <w:rFonts w:asciiTheme="majorBidi" w:hAnsiTheme="majorBidi" w:cstheme="majorBidi"/>
          <w:b/>
          <w:bCs/>
          <w:rtl/>
        </w:rPr>
      </w:pPr>
      <w:r>
        <w:rPr>
          <w:rFonts w:asciiTheme="majorBidi" w:hAnsiTheme="majorBidi" w:cstheme="majorBidi" w:hint="cs"/>
          <w:b/>
          <w:bCs/>
          <w:rtl/>
        </w:rPr>
        <w:t>مثل علاقة البكتريا مع الانسان في الامعاء</w:t>
      </w:r>
    </w:p>
    <w:p w14:paraId="15B078FE" w14:textId="0FF2C59E" w:rsidR="00851797" w:rsidRDefault="00851797" w:rsidP="001F4D97">
      <w:pPr>
        <w:jc w:val="right"/>
        <w:rPr>
          <w:rFonts w:asciiTheme="majorBidi" w:hAnsiTheme="majorBidi" w:cstheme="majorBidi"/>
          <w:b/>
          <w:bCs/>
          <w:i/>
          <w:iCs/>
        </w:rPr>
      </w:pPr>
      <w:proofErr w:type="gramStart"/>
      <w:r>
        <w:rPr>
          <w:rFonts w:asciiTheme="majorBidi" w:hAnsiTheme="majorBidi" w:cstheme="majorBidi"/>
          <w:b/>
          <w:bCs/>
          <w:i/>
          <w:iCs/>
        </w:rPr>
        <w:t>E.coli</w:t>
      </w:r>
      <w:proofErr w:type="gramEnd"/>
      <w:r>
        <w:rPr>
          <w:rFonts w:asciiTheme="majorBidi" w:hAnsiTheme="majorBidi" w:cstheme="majorBidi"/>
          <w:b/>
          <w:bCs/>
          <w:i/>
          <w:iCs/>
        </w:rPr>
        <w:t xml:space="preserve"> with intestinal of human</w:t>
      </w:r>
    </w:p>
    <w:p w14:paraId="6F93E908" w14:textId="6435646A" w:rsidR="00851797" w:rsidRDefault="00851797" w:rsidP="001F4D97">
      <w:pPr>
        <w:jc w:val="right"/>
        <w:rPr>
          <w:rFonts w:asciiTheme="majorBidi" w:hAnsiTheme="majorBidi" w:cstheme="majorBidi"/>
          <w:b/>
          <w:bCs/>
          <w:i/>
          <w:iCs/>
          <w:rtl/>
        </w:rPr>
      </w:pPr>
      <w:r>
        <w:rPr>
          <w:rFonts w:asciiTheme="majorBidi" w:hAnsiTheme="majorBidi" w:cstheme="majorBidi" w:hint="cs"/>
          <w:b/>
          <w:bCs/>
          <w:i/>
          <w:iCs/>
          <w:rtl/>
        </w:rPr>
        <w:t>حيث يقوم الانسان بتوفير الغذاء المهضوم للبكتريا (الايكولاي)و تقوم الايكولاي بدورها بأنتاج الفيتامينات مثل فيتامين ب و فيتامين كي</w:t>
      </w:r>
    </w:p>
    <w:p w14:paraId="3135F38A" w14:textId="64D3C2B7" w:rsidR="00851797" w:rsidRDefault="00851797" w:rsidP="00851797">
      <w:pPr>
        <w:jc w:val="right"/>
        <w:rPr>
          <w:rFonts w:asciiTheme="majorBidi" w:hAnsiTheme="majorBidi" w:cstheme="majorBidi"/>
          <w:b/>
          <w:bCs/>
          <w:i/>
          <w:iCs/>
        </w:rPr>
      </w:pPr>
      <w:r>
        <w:rPr>
          <w:rFonts w:asciiTheme="majorBidi" w:hAnsiTheme="majorBidi" w:cstheme="majorBidi"/>
          <w:b/>
          <w:bCs/>
          <w:i/>
          <w:iCs/>
        </w:rPr>
        <w:t>Vitamin B and K</w:t>
      </w:r>
    </w:p>
    <w:p w14:paraId="2AE1E1E4" w14:textId="6F7C1D2D" w:rsidR="00851797" w:rsidRDefault="00851797" w:rsidP="00851797">
      <w:pPr>
        <w:jc w:val="right"/>
        <w:rPr>
          <w:rFonts w:asciiTheme="majorBidi" w:hAnsiTheme="majorBidi" w:cstheme="majorBidi"/>
          <w:b/>
          <w:bCs/>
          <w:i/>
          <w:iCs/>
          <w:rtl/>
        </w:rPr>
      </w:pPr>
      <w:r>
        <w:rPr>
          <w:rFonts w:asciiTheme="majorBidi" w:hAnsiTheme="majorBidi" w:cstheme="majorBidi"/>
          <w:b/>
          <w:bCs/>
          <w:i/>
          <w:iCs/>
        </w:rPr>
        <w:t xml:space="preserve">Vitamin </w:t>
      </w:r>
      <w:proofErr w:type="gramStart"/>
      <w:r>
        <w:rPr>
          <w:rFonts w:asciiTheme="majorBidi" w:hAnsiTheme="majorBidi" w:cstheme="majorBidi"/>
          <w:b/>
          <w:bCs/>
          <w:i/>
          <w:iCs/>
        </w:rPr>
        <w:t xml:space="preserve">K  </w:t>
      </w:r>
      <w:r>
        <w:rPr>
          <w:rFonts w:asciiTheme="majorBidi" w:hAnsiTheme="majorBidi" w:cstheme="majorBidi" w:hint="cs"/>
          <w:b/>
          <w:bCs/>
          <w:i/>
          <w:iCs/>
          <w:rtl/>
        </w:rPr>
        <w:t>يقوم</w:t>
      </w:r>
      <w:proofErr w:type="gramEnd"/>
      <w:r>
        <w:rPr>
          <w:rFonts w:asciiTheme="majorBidi" w:hAnsiTheme="majorBidi" w:cstheme="majorBidi" w:hint="cs"/>
          <w:b/>
          <w:bCs/>
          <w:i/>
          <w:iCs/>
          <w:rtl/>
        </w:rPr>
        <w:t xml:space="preserve"> بعوامل تخثر الدم عند الانسان</w:t>
      </w:r>
    </w:p>
    <w:p w14:paraId="0778459B" w14:textId="5D5FB167" w:rsidR="00851797" w:rsidRPr="00851797" w:rsidRDefault="00851797" w:rsidP="00851797">
      <w:pPr>
        <w:jc w:val="right"/>
        <w:rPr>
          <w:rFonts w:asciiTheme="majorBidi" w:hAnsiTheme="majorBidi" w:cstheme="majorBidi" w:hint="cs"/>
          <w:b/>
          <w:bCs/>
          <w:i/>
          <w:iCs/>
        </w:rPr>
      </w:pPr>
      <w:r>
        <w:rPr>
          <w:noProof/>
        </w:rPr>
        <w:drawing>
          <wp:inline distT="0" distB="0" distL="0" distR="0" wp14:anchorId="6854E9A6" wp14:editId="49B9BE53">
            <wp:extent cx="5943600" cy="4508500"/>
            <wp:effectExtent l="0" t="0" r="0" b="6350"/>
            <wp:docPr id="2" name="Picture 2" descr="Mutualism is a relationship where both species bene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tualism is a relationship where both species benef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08500"/>
                    </a:xfrm>
                    <a:prstGeom prst="rect">
                      <a:avLst/>
                    </a:prstGeom>
                    <a:noFill/>
                    <a:ln>
                      <a:noFill/>
                    </a:ln>
                  </pic:spPr>
                </pic:pic>
              </a:graphicData>
            </a:graphic>
          </wp:inline>
        </w:drawing>
      </w:r>
    </w:p>
    <w:p w14:paraId="58142422" w14:textId="7F283D9B" w:rsidR="001F4D97" w:rsidRPr="001F4D97" w:rsidRDefault="001F4D97" w:rsidP="001F4D97">
      <w:pPr>
        <w:rPr>
          <w:rFonts w:asciiTheme="majorBidi" w:hAnsiTheme="majorBidi" w:cstheme="majorBidi" w:hint="cs"/>
          <w:b/>
          <w:bCs/>
          <w:u w:val="single"/>
          <w:rtl/>
        </w:rPr>
      </w:pPr>
    </w:p>
    <w:sectPr w:rsidR="001F4D97" w:rsidRPr="001F4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72"/>
    <w:rsid w:val="001F4D97"/>
    <w:rsid w:val="002D5272"/>
    <w:rsid w:val="004E2A03"/>
    <w:rsid w:val="00851797"/>
    <w:rsid w:val="009379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EF9C"/>
  <w15:chartTrackingRefBased/>
  <w15:docId w15:val="{ECEB9DDF-910A-43C8-9976-B7AD1149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BASSAM ALnafisi</dc:creator>
  <cp:keywords/>
  <dc:description/>
  <cp:lastModifiedBy>BASSAM ALnafisi</cp:lastModifiedBy>
  <cp:revision>2</cp:revision>
  <dcterms:created xsi:type="dcterms:W3CDTF">2020-11-17T20:27:00Z</dcterms:created>
  <dcterms:modified xsi:type="dcterms:W3CDTF">2020-11-21T21:27:00Z</dcterms:modified>
</cp:coreProperties>
</file>