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4E" w:rsidRDefault="0072744E" w:rsidP="0072744E">
      <w:pPr>
        <w:bidi/>
        <w:spacing w:line="360" w:lineRule="auto"/>
        <w:jc w:val="center"/>
        <w:rPr>
          <w:rFonts w:hint="cs"/>
          <w:b/>
          <w:bCs/>
          <w:sz w:val="44"/>
          <w:szCs w:val="44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rFonts w:hint="cs"/>
          <w:b/>
          <w:bCs/>
          <w:sz w:val="44"/>
          <w:szCs w:val="44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rFonts w:hint="cs"/>
          <w:b/>
          <w:bCs/>
          <w:sz w:val="44"/>
          <w:szCs w:val="44"/>
          <w:rtl/>
        </w:rPr>
      </w:pPr>
    </w:p>
    <w:p w:rsidR="0072744E" w:rsidRPr="00221D1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مقرر الكيمياء العامة</w:t>
      </w:r>
    </w:p>
    <w:p w:rsidR="0072744E" w:rsidRPr="00221D1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(عملي)</w:t>
      </w:r>
    </w:p>
    <w:p w:rsidR="0072744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101 كيم</w:t>
      </w:r>
    </w:p>
    <w:p w:rsidR="0072744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إعداد </w:t>
      </w:r>
    </w:p>
    <w:p w:rsidR="0072744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أ. سهام العنزي.</w:t>
      </w:r>
    </w:p>
    <w:p w:rsidR="0072744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مراجعة </w:t>
      </w:r>
    </w:p>
    <w:p w:rsidR="0072744E" w:rsidRPr="00221D1E" w:rsidRDefault="0072744E" w:rsidP="0072744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أ. رئيسه الشهري.</w:t>
      </w:r>
    </w:p>
    <w:p w:rsidR="0072744E" w:rsidRDefault="0072744E" w:rsidP="0072744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72744E" w:rsidRDefault="0072744E" w:rsidP="0072744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72744E" w:rsidRDefault="0072744E" w:rsidP="0072744E">
      <w:pPr>
        <w:bidi/>
        <w:spacing w:line="360" w:lineRule="auto"/>
        <w:rPr>
          <w:b/>
          <w:bCs/>
          <w:sz w:val="20"/>
          <w:szCs w:val="20"/>
          <w:u w:val="single"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72744E" w:rsidRPr="00E8357D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  <w:r w:rsidRPr="00E8357D">
        <w:rPr>
          <w:rFonts w:hint="cs"/>
          <w:b/>
          <w:bCs/>
          <w:sz w:val="28"/>
          <w:szCs w:val="28"/>
          <w:u w:val="single"/>
          <w:rtl/>
        </w:rPr>
        <w:lastRenderedPageBreak/>
        <w:t>جدول تجارب 101 كيم (عملي)</w:t>
      </w:r>
    </w:p>
    <w:tbl>
      <w:tblPr>
        <w:tblStyle w:val="a3"/>
        <w:bidiVisual/>
        <w:tblW w:w="5075" w:type="pct"/>
        <w:jc w:val="center"/>
        <w:tblLook w:val="04A0"/>
      </w:tblPr>
      <w:tblGrid>
        <w:gridCol w:w="496"/>
        <w:gridCol w:w="7466"/>
        <w:gridCol w:w="835"/>
        <w:gridCol w:w="923"/>
      </w:tblGrid>
      <w:tr w:rsidR="0072744E" w:rsidRPr="00E8357D" w:rsidTr="00470A61">
        <w:trPr>
          <w:trHeight w:val="285"/>
          <w:jc w:val="center"/>
        </w:trPr>
        <w:tc>
          <w:tcPr>
            <w:tcW w:w="25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التجارب</w:t>
            </w:r>
          </w:p>
        </w:tc>
        <w:tc>
          <w:tcPr>
            <w:tcW w:w="907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72744E" w:rsidRPr="00E8357D" w:rsidTr="00470A61">
        <w:trPr>
          <w:trHeight w:val="180"/>
          <w:jc w:val="center"/>
        </w:trPr>
        <w:tc>
          <w:tcPr>
            <w:tcW w:w="251" w:type="pc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42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E8357D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تعليمات عامة </w:t>
            </w:r>
          </w:p>
        </w:tc>
        <w:tc>
          <w:tcPr>
            <w:tcW w:w="431" w:type="pc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72744E" w:rsidRPr="00845C16" w:rsidRDefault="0072744E" w:rsidP="00470A61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>الاثنين</w:t>
            </w:r>
          </w:p>
        </w:tc>
        <w:tc>
          <w:tcPr>
            <w:tcW w:w="476" w:type="pc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72744E" w:rsidRPr="00845C16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>الاربعاء</w:t>
            </w:r>
          </w:p>
        </w:tc>
      </w:tr>
      <w:tr w:rsidR="0072744E" w:rsidRPr="00E8357D" w:rsidTr="00470A61">
        <w:trPr>
          <w:trHeight w:val="908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تركيز محلول هيدروكسيد الصوديوم بمعايرته بمحلول حمض كلوريد الهيدروجين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7)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تركيز محلول حمض الخل بمعايرته بمحلول هيدروكسيد الصوديوم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8)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بالإضافة إلى تجربة جديدة.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تحضير محلول حجمه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(100ml)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وتركيزه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(1.5g/L)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من كربونات الصوديوم باستخدام محلول كربونات صوديوم تركيزه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(0.1M)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بالإضافة إلى تجربة تعيين تركيز حمض الكلور باستخدام محلول قياسي من كربونات الصوديوم.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5)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الامتحان الفصلي درجة (نظري+عملي).</w:t>
            </w:r>
          </w:p>
        </w:tc>
        <w:tc>
          <w:tcPr>
            <w:tcW w:w="431" w:type="pct"/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F2DBDB" w:themeFill="accent2" w:themeFillTint="33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trHeight w:val="641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تحديد الدليل العضوي المناسب لمعايرة حمض وقاعدة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6)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trHeight w:val="614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كثافة مادة سائلة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+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قياس سرعة انتشار الغاز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12+13)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قياس درجة الحرارة الحرجة لمحلول سائلين محدودي الامتزاج.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19)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تطبيق قانون هس.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22)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rtl/>
              </w:rPr>
            </w:pPr>
            <w:r w:rsidRPr="00E019AD">
              <w:rPr>
                <w:rFonts w:ascii="Times New Roman" w:eastAsia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دراسة اثر التركيز على سرعة التفاعل الكيميائي(</w:t>
            </w:r>
            <w:r w:rsidRPr="00E019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Run 19</w:t>
            </w:r>
            <w:r w:rsidRPr="00E019AD">
              <w:rPr>
                <w:rFonts w:ascii="Times New Roman" w:eastAsia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تقدير الوزن الجزيئي لمركب عضوي باستخدام خاصية الانخفاض في درجة التجمد. 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20)</w:t>
            </w:r>
          </w:p>
        </w:tc>
        <w:tc>
          <w:tcPr>
            <w:tcW w:w="431" w:type="pct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72744E" w:rsidRPr="00E8357D" w:rsidTr="00470A61">
        <w:trPr>
          <w:jc w:val="center"/>
        </w:trPr>
        <w:tc>
          <w:tcPr>
            <w:tcW w:w="2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842" w:type="pct"/>
            <w:tcBorders>
              <w:left w:val="single" w:sz="8" w:space="0" w:color="auto"/>
              <w:bottom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الامتحان النهائي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درجات</w:t>
            </w:r>
          </w:p>
        </w:tc>
        <w:tc>
          <w:tcPr>
            <w:tcW w:w="431" w:type="pct"/>
            <w:tcBorders>
              <w:bottom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tcBorders>
              <w:bottom w:val="single" w:sz="8" w:space="0" w:color="auto"/>
            </w:tcBorders>
            <w:shd w:val="clear" w:color="auto" w:fill="F2DBDB" w:themeFill="accent2" w:themeFillTint="33"/>
            <w:vAlign w:val="center"/>
          </w:tcPr>
          <w:p w:rsidR="0072744E" w:rsidRPr="00E8357D" w:rsidRDefault="0072744E" w:rsidP="00470A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</w:tbl>
    <w:p w:rsidR="0072744E" w:rsidRDefault="0072744E" w:rsidP="0072744E">
      <w:pPr>
        <w:bidi/>
        <w:spacing w:line="360" w:lineRule="auto"/>
        <w:jc w:val="center"/>
        <w:rPr>
          <w:b/>
          <w:bCs/>
          <w:sz w:val="20"/>
          <w:szCs w:val="20"/>
          <w:u w:val="single"/>
          <w:rtl/>
        </w:rPr>
      </w:pPr>
    </w:p>
    <w:p w:rsidR="0072744E" w:rsidRPr="00E8357D" w:rsidRDefault="0072744E" w:rsidP="0072744E">
      <w:pPr>
        <w:bidi/>
        <w:spacing w:line="360" w:lineRule="auto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توزيع الدرجات:</w:t>
      </w:r>
    </w:p>
    <w:tbl>
      <w:tblPr>
        <w:tblStyle w:val="a3"/>
        <w:bidiVisual/>
        <w:tblW w:w="0" w:type="auto"/>
        <w:tblLook w:val="04A0"/>
      </w:tblPr>
      <w:tblGrid>
        <w:gridCol w:w="3226"/>
        <w:gridCol w:w="6350"/>
      </w:tblGrid>
      <w:tr w:rsidR="0072744E" w:rsidTr="00470A61">
        <w:tc>
          <w:tcPr>
            <w:tcW w:w="3432" w:type="dxa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التقارير</w:t>
            </w:r>
          </w:p>
        </w:tc>
        <w:tc>
          <w:tcPr>
            <w:tcW w:w="6846" w:type="dxa"/>
          </w:tcPr>
          <w:p w:rsidR="0072744E" w:rsidRPr="00845C16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  <w:tr w:rsidR="0072744E" w:rsidTr="00470A61">
        <w:tc>
          <w:tcPr>
            <w:tcW w:w="3432" w:type="dxa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الامتحان الفصلي الاول</w:t>
            </w:r>
          </w:p>
        </w:tc>
        <w:tc>
          <w:tcPr>
            <w:tcW w:w="6846" w:type="dxa"/>
          </w:tcPr>
          <w:p w:rsidR="0072744E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  <w:tr w:rsidR="0072744E" w:rsidTr="00470A61">
        <w:tc>
          <w:tcPr>
            <w:tcW w:w="3432" w:type="dxa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الامتحان النهائي</w:t>
            </w:r>
          </w:p>
        </w:tc>
        <w:tc>
          <w:tcPr>
            <w:tcW w:w="6846" w:type="dxa"/>
          </w:tcPr>
          <w:p w:rsidR="0072744E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</w:tbl>
    <w:p w:rsidR="0072744E" w:rsidRDefault="0072744E" w:rsidP="0072744E">
      <w:pPr>
        <w:bidi/>
        <w:spacing w:line="360" w:lineRule="auto"/>
        <w:jc w:val="center"/>
        <w:rPr>
          <w:b/>
          <w:bCs/>
          <w:sz w:val="20"/>
          <w:szCs w:val="20"/>
          <w:u w:val="single"/>
          <w:rtl/>
        </w:rPr>
      </w:pPr>
    </w:p>
    <w:p w:rsidR="0072744E" w:rsidRDefault="0072744E" w:rsidP="0072744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72744E" w:rsidRDefault="0072744E" w:rsidP="0072744E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5E0E80" w:rsidRDefault="0072744E" w:rsidP="005E0E80">
      <w:pPr>
        <w:bidi/>
        <w:spacing w:line="360" w:lineRule="auto"/>
        <w:jc w:val="center"/>
        <w:rPr>
          <w:b/>
          <w:bCs/>
          <w:sz w:val="48"/>
          <w:szCs w:val="48"/>
          <w:u w:val="single"/>
          <w:rtl/>
        </w:rPr>
      </w:pPr>
      <w:r w:rsidRPr="00E8357D">
        <w:rPr>
          <w:rFonts w:hint="cs"/>
          <w:b/>
          <w:bCs/>
          <w:sz w:val="48"/>
          <w:szCs w:val="48"/>
          <w:u w:val="single"/>
          <w:rtl/>
        </w:rPr>
        <w:t xml:space="preserve">الجزء الاول- </w:t>
      </w:r>
      <w:r>
        <w:rPr>
          <w:rFonts w:hint="cs"/>
          <w:b/>
          <w:bCs/>
          <w:sz w:val="48"/>
          <w:szCs w:val="48"/>
          <w:u w:val="single"/>
          <w:rtl/>
        </w:rPr>
        <w:t>التحليل الحجمي</w:t>
      </w:r>
    </w:p>
    <w:p w:rsidR="005E0E80" w:rsidRDefault="005E0E80">
      <w:pPr>
        <w:rPr>
          <w:b/>
          <w:bCs/>
          <w:sz w:val="48"/>
          <w:szCs w:val="48"/>
          <w:u w:val="single"/>
          <w:rtl/>
        </w:rPr>
      </w:pPr>
      <w:r>
        <w:rPr>
          <w:b/>
          <w:bCs/>
          <w:sz w:val="48"/>
          <w:szCs w:val="48"/>
          <w:u w:val="single"/>
          <w:rtl/>
        </w:rPr>
        <w:br w:type="page"/>
      </w:r>
    </w:p>
    <w:p w:rsidR="0072744E" w:rsidRPr="00A50E6C" w:rsidRDefault="0072744E" w:rsidP="0072744E">
      <w:pPr>
        <w:pBdr>
          <w:top w:val="single" w:sz="8" w:space="1" w:color="auto"/>
          <w:bottom w:val="single" w:sz="8" w:space="1" w:color="auto"/>
        </w:pBdr>
        <w:shd w:val="clear" w:color="auto" w:fill="F2F2F2" w:themeFill="background1" w:themeFillShade="F2"/>
        <w:bidi/>
        <w:spacing w:line="360" w:lineRule="auto"/>
        <w:rPr>
          <w:b/>
          <w:bCs/>
          <w:sz w:val="28"/>
          <w:szCs w:val="28"/>
          <w:rtl/>
        </w:rPr>
      </w:pPr>
      <w:r w:rsidRPr="00A50E6C">
        <w:rPr>
          <w:rFonts w:hint="cs"/>
          <w:b/>
          <w:bCs/>
          <w:sz w:val="28"/>
          <w:szCs w:val="28"/>
          <w:rtl/>
        </w:rPr>
        <w:lastRenderedPageBreak/>
        <w:t>التجربة</w:t>
      </w:r>
      <w:r>
        <w:rPr>
          <w:rFonts w:hint="cs"/>
          <w:b/>
          <w:bCs/>
          <w:sz w:val="28"/>
          <w:szCs w:val="28"/>
          <w:rtl/>
        </w:rPr>
        <w:t xml:space="preserve"> الاولى</w:t>
      </w:r>
      <w:r w:rsidRPr="005D2436">
        <w:rPr>
          <w:rFonts w:hint="cs"/>
          <w:b/>
          <w:bCs/>
          <w:sz w:val="28"/>
          <w:szCs w:val="28"/>
          <w:rtl/>
        </w:rPr>
        <w:t xml:space="preserve">- </w:t>
      </w:r>
      <w:r w:rsidRPr="00A50E6C">
        <w:rPr>
          <w:rFonts w:hint="cs"/>
          <w:b/>
          <w:bCs/>
          <w:sz w:val="28"/>
          <w:szCs w:val="28"/>
          <w:rtl/>
        </w:rPr>
        <w:t xml:space="preserve">تعيين تركيز </w:t>
      </w:r>
      <w:r>
        <w:rPr>
          <w:rFonts w:hint="cs"/>
          <w:b/>
          <w:bCs/>
          <w:sz w:val="28"/>
          <w:szCs w:val="28"/>
          <w:rtl/>
        </w:rPr>
        <w:t xml:space="preserve">محلول </w:t>
      </w:r>
      <w:r w:rsidRPr="00A50E6C">
        <w:rPr>
          <w:rFonts w:hint="cs"/>
          <w:b/>
          <w:bCs/>
          <w:sz w:val="28"/>
          <w:szCs w:val="28"/>
          <w:rtl/>
        </w:rPr>
        <w:t>هيدروكسيد الصوديوم ب</w:t>
      </w:r>
      <w:r>
        <w:rPr>
          <w:rFonts w:hint="cs"/>
          <w:b/>
          <w:bCs/>
          <w:sz w:val="28"/>
          <w:szCs w:val="28"/>
          <w:rtl/>
        </w:rPr>
        <w:t>معايرته بمحلول</w:t>
      </w:r>
      <w:r w:rsidRPr="00A50E6C">
        <w:rPr>
          <w:rFonts w:hint="cs"/>
          <w:b/>
          <w:bCs/>
          <w:sz w:val="28"/>
          <w:szCs w:val="28"/>
          <w:rtl/>
        </w:rPr>
        <w:t xml:space="preserve"> حمض الهيدروكلوريك</w:t>
      </w:r>
      <w:r>
        <w:rPr>
          <w:rFonts w:hint="cs"/>
          <w:b/>
          <w:bCs/>
          <w:sz w:val="28"/>
          <w:szCs w:val="28"/>
          <w:rtl/>
        </w:rPr>
        <w:t>.</w:t>
      </w:r>
    </w:p>
    <w:p w:rsidR="0072744E" w:rsidRPr="0072744E" w:rsidRDefault="0072744E" w:rsidP="0072744E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 xml:space="preserve">    </w:t>
      </w:r>
    </w:p>
    <w:p w:rsidR="0072744E" w:rsidRPr="00961B05" w:rsidRDefault="0072744E" w:rsidP="0072744E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الهدف من التجربة:  </w:t>
      </w:r>
      <w:r w:rsidRPr="00961B05">
        <w:rPr>
          <w:rFonts w:cs="Arial"/>
          <w:sz w:val="24"/>
          <w:szCs w:val="24"/>
          <w:rtl/>
        </w:rPr>
        <w:t>................................................</w:t>
      </w:r>
      <w:r w:rsidRPr="00961B05">
        <w:rPr>
          <w:rFonts w:cs="Arial" w:hint="cs"/>
          <w:sz w:val="24"/>
          <w:szCs w:val="24"/>
          <w:rtl/>
        </w:rPr>
        <w:t>................</w:t>
      </w:r>
      <w:r w:rsidRPr="00961B05">
        <w:rPr>
          <w:rFonts w:cs="Arial"/>
          <w:sz w:val="24"/>
          <w:szCs w:val="24"/>
          <w:rtl/>
        </w:rPr>
        <w:t>..............................</w:t>
      </w:r>
      <w:r>
        <w:rPr>
          <w:rFonts w:cs="Arial" w:hint="cs"/>
          <w:sz w:val="24"/>
          <w:szCs w:val="24"/>
          <w:rtl/>
        </w:rPr>
        <w:t>............................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  </w:t>
      </w:r>
    </w:p>
    <w:p w:rsidR="0072744E" w:rsidRPr="00961B05" w:rsidRDefault="0072744E" w:rsidP="0072744E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72744E" w:rsidRPr="00961B05" w:rsidRDefault="0072744E" w:rsidP="0072744E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الدليل المستخدم</w:t>
      </w:r>
      <w:r w:rsidRPr="00961B05">
        <w:rPr>
          <w:rFonts w:hint="cs"/>
          <w:sz w:val="24"/>
          <w:szCs w:val="24"/>
          <w:rtl/>
        </w:rPr>
        <w:t>: ................................................................................................................................</w:t>
      </w:r>
    </w:p>
    <w:p w:rsidR="0072744E" w:rsidRPr="00961B05" w:rsidRDefault="0072744E" w:rsidP="0072744E">
      <w:pPr>
        <w:tabs>
          <w:tab w:val="left" w:pos="1110"/>
        </w:tabs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961B05">
        <w:rPr>
          <w:rFonts w:hint="cs"/>
          <w:b/>
          <w:bCs/>
          <w:sz w:val="24"/>
          <w:szCs w:val="24"/>
          <w:rtl/>
        </w:rPr>
        <w:t>:</w:t>
      </w:r>
      <w:r w:rsidRPr="00961B05">
        <w:rPr>
          <w:b/>
          <w:bCs/>
          <w:sz w:val="24"/>
          <w:szCs w:val="24"/>
          <w:rtl/>
        </w:rPr>
        <w:tab/>
      </w:r>
    </w:p>
    <w:tbl>
      <w:tblPr>
        <w:tblStyle w:val="a3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2744E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2744E" w:rsidRPr="00961B05" w:rsidRDefault="0072744E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72744E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72744E" w:rsidRPr="00961B05" w:rsidTr="00470A61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44E" w:rsidRPr="00961B05" w:rsidRDefault="0072744E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72744E" w:rsidRDefault="0072744E" w:rsidP="0072744E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72744E" w:rsidRPr="00961B05" w:rsidRDefault="0072744E" w:rsidP="0072744E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الحسابات مع الوحدات:</w:t>
      </w:r>
    </w:p>
    <w:p w:rsidR="0072744E" w:rsidRPr="00961B05" w:rsidRDefault="0072744E" w:rsidP="0072744E">
      <w:pPr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المولارية:</w:t>
      </w:r>
    </w:p>
    <w:p w:rsidR="0072744E" w:rsidRDefault="0072744E" w:rsidP="0072744E">
      <w:pPr>
        <w:bidi/>
        <w:spacing w:line="360" w:lineRule="auto"/>
        <w:rPr>
          <w:sz w:val="24"/>
          <w:szCs w:val="24"/>
          <w:rtl/>
        </w:rPr>
      </w:pPr>
    </w:p>
    <w:p w:rsidR="0072744E" w:rsidRDefault="0072744E" w:rsidP="0072744E">
      <w:pPr>
        <w:bidi/>
        <w:spacing w:line="360" w:lineRule="auto"/>
        <w:rPr>
          <w:sz w:val="24"/>
          <w:szCs w:val="24"/>
          <w:rtl/>
        </w:rPr>
      </w:pPr>
    </w:p>
    <w:p w:rsidR="0072744E" w:rsidRPr="00894BFA" w:rsidRDefault="0072744E" w:rsidP="0072744E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العيارية</w:t>
      </w:r>
      <w:r>
        <w:rPr>
          <w:rFonts w:hint="cs"/>
          <w:sz w:val="24"/>
          <w:szCs w:val="24"/>
          <w:rtl/>
        </w:rPr>
        <w:t>:</w:t>
      </w:r>
    </w:p>
    <w:p w:rsidR="0072744E" w:rsidRPr="00961B05" w:rsidRDefault="0072744E" w:rsidP="0072744E">
      <w:pPr>
        <w:bidi/>
        <w:spacing w:line="360" w:lineRule="auto"/>
        <w:rPr>
          <w:sz w:val="24"/>
          <w:szCs w:val="24"/>
          <w:rtl/>
        </w:rPr>
      </w:pPr>
    </w:p>
    <w:p w:rsidR="0072744E" w:rsidRDefault="0072744E" w:rsidP="0072744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72744E" w:rsidRPr="00961B05" w:rsidRDefault="0072744E" w:rsidP="0072744E">
      <w:pPr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القوة</w:t>
      </w:r>
    </w:p>
    <w:p w:rsidR="0072744E" w:rsidRPr="002512A7" w:rsidRDefault="0072744E" w:rsidP="0072744E">
      <w:pPr>
        <w:bidi/>
        <w:spacing w:line="360" w:lineRule="auto"/>
        <w:rPr>
          <w:sz w:val="24"/>
          <w:szCs w:val="24"/>
          <w:rtl/>
        </w:rPr>
      </w:pPr>
      <w:r w:rsidRPr="002512A7">
        <w:rPr>
          <w:rFonts w:hint="cs"/>
          <w:b/>
          <w:bCs/>
          <w:sz w:val="24"/>
          <w:szCs w:val="24"/>
          <w:rtl/>
        </w:rPr>
        <w:t>حساب الوزن الجزيئي للمادة المجهولة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5E0E80" w:rsidRDefault="0072744E" w:rsidP="005E0E80">
      <w:pPr>
        <w:bidi/>
        <w:spacing w:line="360" w:lineRule="auto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حساب القوة بدلالة المولارية:</w:t>
      </w:r>
    </w:p>
    <w:p w:rsidR="0072744E" w:rsidRDefault="0072744E" w:rsidP="005E0E80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حساب القوة بدلالة العيارية</w:t>
      </w:r>
    </w:p>
    <w:p w:rsidR="008279F8" w:rsidRPr="0072744E" w:rsidRDefault="00B20889" w:rsidP="0072744E">
      <w:pPr>
        <w:rPr>
          <w:rtl/>
        </w:rPr>
      </w:pPr>
    </w:p>
    <w:sectPr w:rsidR="008279F8" w:rsidRPr="0072744E" w:rsidSect="005E0E80">
      <w:pgSz w:w="12240" w:h="15840"/>
      <w:pgMar w:top="1440" w:right="1440" w:bottom="1440" w:left="1440" w:header="567" w:footer="567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889" w:rsidRDefault="00B20889" w:rsidP="005E0E80">
      <w:pPr>
        <w:spacing w:after="0" w:line="240" w:lineRule="auto"/>
      </w:pPr>
      <w:r>
        <w:separator/>
      </w:r>
    </w:p>
  </w:endnote>
  <w:endnote w:type="continuationSeparator" w:id="0">
    <w:p w:rsidR="00B20889" w:rsidRDefault="00B20889" w:rsidP="005E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889" w:rsidRDefault="00B20889" w:rsidP="005E0E80">
      <w:pPr>
        <w:spacing w:after="0" w:line="240" w:lineRule="auto"/>
      </w:pPr>
      <w:r>
        <w:separator/>
      </w:r>
    </w:p>
  </w:footnote>
  <w:footnote w:type="continuationSeparator" w:id="0">
    <w:p w:rsidR="00B20889" w:rsidRDefault="00B20889" w:rsidP="005E0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44E"/>
    <w:rsid w:val="00056DC0"/>
    <w:rsid w:val="000927B6"/>
    <w:rsid w:val="000F5736"/>
    <w:rsid w:val="005E0E80"/>
    <w:rsid w:val="006263A9"/>
    <w:rsid w:val="00644573"/>
    <w:rsid w:val="0072744E"/>
    <w:rsid w:val="00B20889"/>
    <w:rsid w:val="00CD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E0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E0E80"/>
  </w:style>
  <w:style w:type="paragraph" w:styleId="a5">
    <w:name w:val="footer"/>
    <w:basedOn w:val="a"/>
    <w:link w:val="Char0"/>
    <w:uiPriority w:val="99"/>
    <w:semiHidden/>
    <w:unhideWhenUsed/>
    <w:rsid w:val="005E0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E0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2017-02-11T18:34:00Z</dcterms:created>
  <dcterms:modified xsi:type="dcterms:W3CDTF">2017-02-11T18:39:00Z</dcterms:modified>
</cp:coreProperties>
</file>