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EBF" w:rsidRDefault="00253529" w:rsidP="00AA7EBF">
      <w:pPr>
        <w:bidi/>
        <w:spacing w:line="240" w:lineRule="auto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  <w:rtl/>
        </w:rPr>
        <w:t xml:space="preserve">جامعة الملك سعود        </w:t>
      </w:r>
    </w:p>
    <w:p w:rsidR="00AA7EBF" w:rsidRDefault="00253529" w:rsidP="00AA7EBF">
      <w:pPr>
        <w:bidi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rtl/>
        </w:rPr>
        <w:t xml:space="preserve">      كلّية العلوم</w:t>
      </w:r>
    </w:p>
    <w:p w:rsidR="00AA7EBF" w:rsidRDefault="00253529" w:rsidP="00AA7EBF">
      <w:pPr>
        <w:bidi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rtl/>
        </w:rPr>
        <w:t xml:space="preserve"> قسم الرياضيّات        </w:t>
      </w:r>
    </w:p>
    <w:p w:rsidR="00AA7EBF" w:rsidRDefault="00AA7EBF" w:rsidP="00AA7EBF">
      <w:pPr>
        <w:bidi/>
        <w:spacing w:line="240" w:lineRule="auto"/>
        <w:rPr>
          <w:b/>
          <w:bCs/>
          <w:sz w:val="24"/>
          <w:szCs w:val="24"/>
        </w:rPr>
      </w:pPr>
    </w:p>
    <w:p w:rsidR="00253529" w:rsidRDefault="00AA7EBF" w:rsidP="00AA7EBF">
      <w:pPr>
        <w:bidi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</w:t>
      </w:r>
      <w:r w:rsidR="00253529">
        <w:rPr>
          <w:b/>
          <w:bCs/>
          <w:sz w:val="24"/>
          <w:szCs w:val="24"/>
          <w:rtl/>
        </w:rPr>
        <w:t xml:space="preserve">    </w:t>
      </w:r>
      <w:r w:rsidR="00253529">
        <w:rPr>
          <w:rFonts w:ascii="Arial" w:hAnsi="Arial" w:cs="Arial"/>
          <w:b/>
          <w:bCs/>
          <w:color w:val="000000"/>
          <w:sz w:val="24"/>
          <w:szCs w:val="24"/>
          <w:rtl/>
        </w:rPr>
        <w:t>الفصل الدرسي الأول  143</w:t>
      </w:r>
      <w:r>
        <w:rPr>
          <w:rFonts w:ascii="Arial" w:hAnsi="Arial" w:cs="Arial" w:hint="cs"/>
          <w:b/>
          <w:bCs/>
          <w:color w:val="000000"/>
          <w:sz w:val="24"/>
          <w:szCs w:val="24"/>
          <w:rtl/>
        </w:rPr>
        <w:t>7</w:t>
      </w:r>
      <w:r w:rsidR="00253529">
        <w:rPr>
          <w:rFonts w:ascii="Arial" w:hAnsi="Arial" w:cs="Arial"/>
          <w:b/>
          <w:bCs/>
          <w:color w:val="000000"/>
          <w:sz w:val="24"/>
          <w:szCs w:val="24"/>
          <w:rtl/>
        </w:rPr>
        <w:t>- 143</w:t>
      </w:r>
      <w:r>
        <w:rPr>
          <w:rFonts w:ascii="Arial" w:hAnsi="Arial" w:cs="Arial" w:hint="cs"/>
          <w:b/>
          <w:bCs/>
          <w:color w:val="000000"/>
          <w:sz w:val="24"/>
          <w:szCs w:val="24"/>
          <w:rtl/>
        </w:rPr>
        <w:t>8</w:t>
      </w:r>
      <w:r w:rsidR="00253529">
        <w:rPr>
          <w:rFonts w:ascii="Arial" w:hAnsi="Arial" w:cs="Arial"/>
          <w:b/>
          <w:bCs/>
          <w:color w:val="000000"/>
          <w:sz w:val="24"/>
          <w:szCs w:val="24"/>
          <w:rtl/>
        </w:rPr>
        <w:t xml:space="preserve"> هـ</w:t>
      </w:r>
    </w:p>
    <w:p w:rsidR="00253529" w:rsidRDefault="00253529" w:rsidP="00253529">
      <w:pPr>
        <w:bidi/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32"/>
          <w:szCs w:val="32"/>
          <w:rtl/>
        </w:rPr>
        <w:t>موضوعات المقرّر 244 ريض</w:t>
      </w:r>
    </w:p>
    <w:p w:rsidR="00253529" w:rsidRDefault="00AA7EBF" w:rsidP="00391ED2">
      <w:pPr>
        <w:pStyle w:val="NoSpacing"/>
        <w:bidi/>
        <w:rPr>
          <w:rFonts w:ascii="Arial" w:hAnsi="Arial" w:cs="Arial"/>
          <w:b/>
          <w:bCs/>
          <w:sz w:val="24"/>
          <w:szCs w:val="24"/>
          <w:rtl/>
          <w:lang w:val="en-CA"/>
        </w:rPr>
      </w:pPr>
      <w:r>
        <w:rPr>
          <w:rFonts w:ascii="Arial" w:hAnsi="Arial" w:cs="Arial" w:hint="cs"/>
          <w:b/>
          <w:bCs/>
          <w:sz w:val="24"/>
          <w:szCs w:val="24"/>
          <w:rtl/>
        </w:rPr>
        <w:t xml:space="preserve"> </w:t>
      </w:r>
    </w:p>
    <w:p w:rsidR="00253529" w:rsidRDefault="00253529" w:rsidP="00253529">
      <w:pPr>
        <w:pStyle w:val="NoSpacing"/>
        <w:bidi/>
        <w:rPr>
          <w:rFonts w:ascii="Arial" w:hAnsi="Arial" w:cs="Arial"/>
          <w:b/>
          <w:bCs/>
          <w:sz w:val="24"/>
          <w:szCs w:val="24"/>
          <w:rtl/>
          <w:lang w:val="en-CA"/>
        </w:rPr>
      </w:pPr>
    </w:p>
    <w:p w:rsidR="00253529" w:rsidRDefault="00253529" w:rsidP="00253529">
      <w:pPr>
        <w:pStyle w:val="NoSpacing"/>
        <w:bidi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204"/>
        <w:gridCol w:w="4318"/>
      </w:tblGrid>
      <w:tr w:rsidR="00253529" w:rsidTr="00253529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29" w:rsidRDefault="00253529">
            <w:pPr>
              <w:pStyle w:val="NoSpacing"/>
              <w:bidi/>
              <w:rPr>
                <w:sz w:val="18"/>
                <w:szCs w:val="18"/>
                <w:rtl/>
              </w:rPr>
            </w:pPr>
            <w:r>
              <w:rPr>
                <w:b/>
                <w:bCs/>
                <w:rtl/>
              </w:rPr>
              <w:t>لفصل الأوّل: المصفوفات</w:t>
            </w:r>
          </w:p>
          <w:p w:rsidR="00253529" w:rsidRDefault="00253529">
            <w:pPr>
              <w:pStyle w:val="NoSpacing"/>
              <w:bidi/>
              <w:rPr>
                <w:sz w:val="18"/>
                <w:szCs w:val="18"/>
                <w:rtl/>
              </w:rPr>
            </w:pPr>
            <w:r>
              <w:rPr>
                <w:sz w:val="18"/>
                <w:szCs w:val="18"/>
                <w:rtl/>
              </w:rPr>
              <w:t>(1) المصفوفات و العمليّات عليها.</w:t>
            </w:r>
          </w:p>
          <w:p w:rsidR="00253529" w:rsidRDefault="00253529">
            <w:pPr>
              <w:pStyle w:val="NoSpacing"/>
              <w:bidi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(2) العمليّات الصفّية الأوّليّة.</w:t>
            </w:r>
          </w:p>
          <w:p w:rsidR="00253529" w:rsidRDefault="00253529">
            <w:pPr>
              <w:pStyle w:val="NoSpacing"/>
              <w:bidi/>
              <w:rPr>
                <w:sz w:val="18"/>
                <w:szCs w:val="18"/>
                <w:rtl/>
              </w:rPr>
            </w:pPr>
            <w:r>
              <w:rPr>
                <w:sz w:val="18"/>
                <w:szCs w:val="18"/>
                <w:rtl/>
              </w:rPr>
              <w:t>(3) معكوس المصفوفة.</w:t>
            </w:r>
          </w:p>
          <w:p w:rsidR="00253529" w:rsidRDefault="00253529">
            <w:pPr>
              <w:pStyle w:val="NoSpacing"/>
              <w:bidi/>
              <w:rPr>
                <w:rtl/>
              </w:rPr>
            </w:pPr>
            <w:r>
              <w:rPr>
                <w:sz w:val="18"/>
                <w:szCs w:val="18"/>
                <w:rtl/>
              </w:rPr>
              <w:t>(4) مصفوفات خاصة.</w:t>
            </w:r>
          </w:p>
          <w:p w:rsidR="00253529" w:rsidRDefault="00253529">
            <w:pPr>
              <w:bidi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29" w:rsidRDefault="00253529">
            <w:pPr>
              <w:pStyle w:val="ListParagraph"/>
              <w:bidi/>
              <w:ind w:left="1080"/>
              <w:rPr>
                <w:sz w:val="18"/>
                <w:szCs w:val="18"/>
                <w:rtl/>
              </w:rPr>
            </w:pPr>
            <w:r>
              <w:rPr>
                <w:b/>
                <w:bCs/>
                <w:rtl/>
              </w:rPr>
              <w:t>الفصل الخامس: فضاءات الضرب الداخلي</w:t>
            </w:r>
          </w:p>
          <w:p w:rsidR="00253529" w:rsidRDefault="00253529">
            <w:pPr>
              <w:pStyle w:val="ListParagraph"/>
              <w:bidi/>
              <w:ind w:left="1080"/>
              <w:rPr>
                <w:sz w:val="18"/>
                <w:szCs w:val="18"/>
                <w:rtl/>
              </w:rPr>
            </w:pPr>
            <w:r>
              <w:rPr>
                <w:sz w:val="18"/>
                <w:szCs w:val="18"/>
                <w:rtl/>
              </w:rPr>
              <w:t>(1) تعريف الضرب الدّاخلي و خواصه الأساسيّة.</w:t>
            </w:r>
          </w:p>
          <w:p w:rsidR="00253529" w:rsidRDefault="00253529">
            <w:pPr>
              <w:pStyle w:val="ListParagraph"/>
              <w:bidi/>
              <w:ind w:left="1080"/>
              <w:rPr>
                <w:sz w:val="18"/>
                <w:szCs w:val="18"/>
                <w:rtl/>
              </w:rPr>
            </w:pPr>
            <w:r>
              <w:rPr>
                <w:sz w:val="18"/>
                <w:szCs w:val="18"/>
                <w:rtl/>
              </w:rPr>
              <w:t>(2)التعامد.</w:t>
            </w:r>
          </w:p>
          <w:p w:rsidR="00253529" w:rsidRDefault="00253529">
            <w:pPr>
              <w:pStyle w:val="ListParagraph"/>
              <w:bidi/>
              <w:ind w:left="1080"/>
              <w:rPr>
                <w:b/>
                <w:bCs/>
                <w:rtl/>
              </w:rPr>
            </w:pPr>
            <w:r>
              <w:rPr>
                <w:sz w:val="18"/>
                <w:szCs w:val="18"/>
                <w:rtl/>
              </w:rPr>
              <w:t>(3) الأساسات العياريّة.</w:t>
            </w:r>
          </w:p>
          <w:p w:rsidR="00253529" w:rsidRDefault="00253529">
            <w:pPr>
              <w:bidi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253529" w:rsidTr="00253529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29" w:rsidRDefault="00253529">
            <w:pPr>
              <w:pStyle w:val="NoSpacing"/>
              <w:bidi/>
              <w:rPr>
                <w:b/>
                <w:bCs/>
                <w:sz w:val="18"/>
                <w:szCs w:val="18"/>
                <w:rtl/>
                <w:lang w:val="fr-FR"/>
              </w:rPr>
            </w:pPr>
            <w:r>
              <w:rPr>
                <w:b/>
                <w:bCs/>
                <w:rtl/>
              </w:rPr>
              <w:t>الفصل الثاني: المحددات</w:t>
            </w:r>
          </w:p>
          <w:p w:rsidR="00253529" w:rsidRDefault="00253529">
            <w:pPr>
              <w:pStyle w:val="NoSpacing"/>
              <w:bidi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(1) تعريف المحدّد.</w:t>
            </w:r>
          </w:p>
          <w:p w:rsidR="00253529" w:rsidRDefault="00253529">
            <w:pPr>
              <w:pStyle w:val="NoSpacing"/>
              <w:bidi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(2)  خواص المحدّدات.</w:t>
            </w:r>
          </w:p>
          <w:p w:rsidR="00253529" w:rsidRDefault="00253529">
            <w:pPr>
              <w:pStyle w:val="NoSpacing"/>
              <w:bidi/>
              <w:rPr>
                <w:rtl/>
              </w:rPr>
            </w:pPr>
            <w:r>
              <w:rPr>
                <w:sz w:val="18"/>
                <w:szCs w:val="18"/>
                <w:rtl/>
              </w:rPr>
              <w:t>(3) المصفوفة المصاحبة.</w:t>
            </w:r>
          </w:p>
          <w:p w:rsidR="00253529" w:rsidRDefault="00253529">
            <w:pPr>
              <w:bidi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29" w:rsidRDefault="00253529">
            <w:pPr>
              <w:pStyle w:val="ListParagraph"/>
              <w:bidi/>
              <w:ind w:left="1080"/>
              <w:rPr>
                <w:sz w:val="18"/>
                <w:szCs w:val="18"/>
                <w:rtl/>
              </w:rPr>
            </w:pPr>
            <w:r>
              <w:rPr>
                <w:b/>
                <w:bCs/>
                <w:rtl/>
              </w:rPr>
              <w:t>الفصل السادس: التحويلات الخطّية</w:t>
            </w:r>
          </w:p>
          <w:p w:rsidR="00253529" w:rsidRDefault="00253529">
            <w:pPr>
              <w:pStyle w:val="ListParagraph"/>
              <w:bidi/>
              <w:ind w:left="1080"/>
              <w:rPr>
                <w:sz w:val="18"/>
                <w:szCs w:val="18"/>
                <w:rtl/>
              </w:rPr>
            </w:pPr>
            <w:r>
              <w:rPr>
                <w:sz w:val="18"/>
                <w:szCs w:val="18"/>
                <w:rtl/>
              </w:rPr>
              <w:t>(1) خواص أساسيّة.</w:t>
            </w:r>
          </w:p>
          <w:p w:rsidR="00253529" w:rsidRDefault="00253529">
            <w:pPr>
              <w:pStyle w:val="ListParagraph"/>
              <w:bidi/>
              <w:ind w:left="1080"/>
              <w:rPr>
                <w:sz w:val="18"/>
                <w:szCs w:val="18"/>
                <w:rtl/>
              </w:rPr>
            </w:pPr>
            <w:r>
              <w:rPr>
                <w:sz w:val="18"/>
                <w:szCs w:val="18"/>
                <w:rtl/>
              </w:rPr>
              <w:t>(2)  نواة و صورة التحويل الخطّي.</w:t>
            </w:r>
          </w:p>
          <w:p w:rsidR="00253529" w:rsidRDefault="00253529">
            <w:pPr>
              <w:pStyle w:val="ListParagraph"/>
              <w:bidi/>
              <w:ind w:left="1080"/>
              <w:rPr>
                <w:rtl/>
                <w:lang w:val="fr-FR"/>
              </w:rPr>
            </w:pPr>
            <w:r>
              <w:rPr>
                <w:sz w:val="18"/>
                <w:szCs w:val="18"/>
                <w:rtl/>
              </w:rPr>
              <w:t>(3) مصفوفة التحويل الخطّي.</w:t>
            </w:r>
          </w:p>
          <w:p w:rsidR="00253529" w:rsidRDefault="00253529">
            <w:pPr>
              <w:bidi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253529" w:rsidTr="00253529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29" w:rsidRDefault="00253529">
            <w:pPr>
              <w:pStyle w:val="NoSpacing"/>
              <w:bidi/>
              <w:rPr>
                <w:b/>
                <w:bCs/>
                <w:sz w:val="18"/>
                <w:szCs w:val="18"/>
                <w:rtl/>
                <w:lang w:val="fr-FR"/>
              </w:rPr>
            </w:pPr>
            <w:r>
              <w:rPr>
                <w:b/>
                <w:bCs/>
                <w:rtl/>
              </w:rPr>
              <w:t>الفصل الثااث: أنظمة المعادلات الخطّية</w:t>
            </w:r>
          </w:p>
          <w:p w:rsidR="00253529" w:rsidRDefault="00253529">
            <w:pPr>
              <w:pStyle w:val="NoSpacing"/>
              <w:bidi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(1) طريقتا جاوس و جاوس-جوردان.</w:t>
            </w:r>
          </w:p>
          <w:p w:rsidR="00253529" w:rsidRDefault="00253529">
            <w:pPr>
              <w:pStyle w:val="NoSpacing"/>
              <w:bidi/>
              <w:rPr>
                <w:sz w:val="18"/>
                <w:szCs w:val="18"/>
                <w:rtl/>
              </w:rPr>
            </w:pPr>
            <w:r>
              <w:rPr>
                <w:sz w:val="18"/>
                <w:szCs w:val="18"/>
                <w:rtl/>
              </w:rPr>
              <w:t>(2) أنظمة المعادلات الخطّية المتجانسة.</w:t>
            </w:r>
          </w:p>
          <w:p w:rsidR="00253529" w:rsidRDefault="00253529">
            <w:pPr>
              <w:pStyle w:val="NoSpacing"/>
              <w:bidi/>
              <w:rPr>
                <w:rtl/>
              </w:rPr>
            </w:pPr>
            <w:r>
              <w:rPr>
                <w:sz w:val="18"/>
                <w:szCs w:val="18"/>
                <w:rtl/>
              </w:rPr>
              <w:t>(3) قاعدة كرامر.</w:t>
            </w:r>
          </w:p>
          <w:p w:rsidR="00253529" w:rsidRDefault="00253529">
            <w:pPr>
              <w:bidi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29" w:rsidRDefault="00253529">
            <w:pPr>
              <w:pStyle w:val="ListParagraph"/>
              <w:bidi/>
              <w:ind w:left="1080"/>
              <w:rPr>
                <w:sz w:val="18"/>
                <w:szCs w:val="18"/>
                <w:rtl/>
              </w:rPr>
            </w:pPr>
            <w:r>
              <w:rPr>
                <w:b/>
                <w:bCs/>
                <w:rtl/>
              </w:rPr>
              <w:t>الفصل السابع: القيم و المتجهات المميّزة و الاستقطار</w:t>
            </w:r>
          </w:p>
          <w:p w:rsidR="00253529" w:rsidRDefault="00253529">
            <w:pPr>
              <w:pStyle w:val="ListParagraph"/>
              <w:bidi/>
              <w:ind w:left="1080"/>
              <w:rPr>
                <w:sz w:val="18"/>
                <w:szCs w:val="18"/>
                <w:rtl/>
                <w:lang w:val="fr-FR"/>
              </w:rPr>
            </w:pPr>
            <w:r>
              <w:rPr>
                <w:sz w:val="18"/>
                <w:szCs w:val="18"/>
                <w:rtl/>
              </w:rPr>
              <w:t>(1) القيم و المتجهات المميّزة للمصفوفة.</w:t>
            </w:r>
          </w:p>
          <w:p w:rsidR="00253529" w:rsidRDefault="00253529">
            <w:pPr>
              <w:pStyle w:val="ListParagraph"/>
              <w:bidi/>
              <w:ind w:left="1080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(2) الاستقطار.</w:t>
            </w:r>
          </w:p>
          <w:p w:rsidR="00253529" w:rsidRDefault="00253529">
            <w:pPr>
              <w:bidi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253529" w:rsidTr="00253529">
        <w:trPr>
          <w:gridAfter w:val="1"/>
          <w:wAfter w:w="4621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29" w:rsidRDefault="00253529">
            <w:pPr>
              <w:pStyle w:val="NoSpacing"/>
              <w:bidi/>
              <w:rPr>
                <w:b/>
                <w:bCs/>
                <w:sz w:val="18"/>
                <w:szCs w:val="18"/>
                <w:rtl/>
                <w:lang w:val="fr-FR"/>
              </w:rPr>
            </w:pPr>
            <w:r>
              <w:rPr>
                <w:b/>
                <w:bCs/>
                <w:rtl/>
              </w:rPr>
              <w:t>الفصل الرّابع: فضاءات المتجهات</w:t>
            </w:r>
          </w:p>
          <w:p w:rsidR="00253529" w:rsidRDefault="00253529">
            <w:pPr>
              <w:pStyle w:val="NoSpacing"/>
              <w:bidi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(1) تعريف فضاء المتجهات و خواصه.</w:t>
            </w:r>
          </w:p>
          <w:p w:rsidR="00253529" w:rsidRDefault="00253529">
            <w:pPr>
              <w:pStyle w:val="NoSpacing"/>
              <w:bidi/>
              <w:rPr>
                <w:sz w:val="18"/>
                <w:szCs w:val="18"/>
                <w:rtl/>
              </w:rPr>
            </w:pPr>
            <w:r>
              <w:rPr>
                <w:sz w:val="18"/>
                <w:szCs w:val="18"/>
                <w:rtl/>
              </w:rPr>
              <w:t>(2) الفضاءات الجزئيّة.</w:t>
            </w:r>
          </w:p>
          <w:p w:rsidR="00253529" w:rsidRDefault="00253529">
            <w:pPr>
              <w:pStyle w:val="NoSpacing"/>
              <w:bidi/>
              <w:rPr>
                <w:sz w:val="18"/>
                <w:szCs w:val="18"/>
                <w:rtl/>
              </w:rPr>
            </w:pPr>
            <w:r>
              <w:rPr>
                <w:sz w:val="18"/>
                <w:szCs w:val="18"/>
                <w:rtl/>
              </w:rPr>
              <w:t>(3) التركيبات الخطّية و المجموعات المولّدة.</w:t>
            </w:r>
          </w:p>
          <w:p w:rsidR="00253529" w:rsidRDefault="00253529">
            <w:pPr>
              <w:pStyle w:val="NoSpacing"/>
              <w:bidi/>
              <w:rPr>
                <w:sz w:val="18"/>
                <w:szCs w:val="18"/>
                <w:rtl/>
              </w:rPr>
            </w:pPr>
            <w:r>
              <w:rPr>
                <w:sz w:val="18"/>
                <w:szCs w:val="18"/>
                <w:rtl/>
              </w:rPr>
              <w:t xml:space="preserve">(4) الارتباط و الاستقلال الخطّي. </w:t>
            </w:r>
          </w:p>
          <w:p w:rsidR="00253529" w:rsidRDefault="00253529">
            <w:pPr>
              <w:pStyle w:val="NoSpacing"/>
              <w:bidi/>
              <w:rPr>
                <w:sz w:val="18"/>
                <w:szCs w:val="18"/>
                <w:rtl/>
              </w:rPr>
            </w:pPr>
            <w:r>
              <w:rPr>
                <w:sz w:val="18"/>
                <w:szCs w:val="18"/>
                <w:rtl/>
              </w:rPr>
              <w:t>(5) الأساس و البعد.</w:t>
            </w:r>
          </w:p>
          <w:p w:rsidR="00253529" w:rsidRDefault="00253529">
            <w:pPr>
              <w:pStyle w:val="NoSpacing"/>
              <w:bidi/>
              <w:rPr>
                <w:sz w:val="18"/>
                <w:szCs w:val="18"/>
                <w:rtl/>
              </w:rPr>
            </w:pPr>
            <w:r>
              <w:rPr>
                <w:sz w:val="18"/>
                <w:szCs w:val="18"/>
                <w:rtl/>
              </w:rPr>
              <w:t>(6) الإحداثيّات و تغيّر الأساس.</w:t>
            </w:r>
          </w:p>
          <w:p w:rsidR="00253529" w:rsidRDefault="00253529">
            <w:pPr>
              <w:bidi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(7) رتبة المصفوفة.</w:t>
            </w:r>
          </w:p>
        </w:tc>
      </w:tr>
    </w:tbl>
    <w:p w:rsidR="00253529" w:rsidRDefault="00253529" w:rsidP="00253529">
      <w:pPr>
        <w:bidi/>
      </w:pPr>
      <w:r>
        <w:rPr>
          <w:rFonts w:asciiTheme="majorBidi" w:hAnsiTheme="majorBidi" w:cstheme="majorBidi"/>
          <w:b/>
          <w:bCs/>
          <w:sz w:val="18"/>
          <w:szCs w:val="18"/>
          <w:rtl/>
        </w:rPr>
        <w:t xml:space="preserve">   </w:t>
      </w:r>
    </w:p>
    <w:p w:rsidR="00253529" w:rsidRDefault="00253529" w:rsidP="00253529">
      <w:pPr>
        <w:bidi/>
        <w:rPr>
          <w:b/>
          <w:bCs/>
          <w:sz w:val="20"/>
          <w:szCs w:val="20"/>
          <w:rtl/>
          <w:lang w:val="fr-FR"/>
        </w:rPr>
      </w:pPr>
      <w:r>
        <w:rPr>
          <w:b/>
          <w:bCs/>
          <w:rtl/>
        </w:rPr>
        <w:t xml:space="preserve">الكتاب المرجع: </w:t>
      </w:r>
      <w:r>
        <w:rPr>
          <w:rtl/>
        </w:rPr>
        <w:t xml:space="preserve">الجبر الخطّي و تطبيقاته </w:t>
      </w:r>
      <w:r>
        <w:rPr>
          <w:sz w:val="18"/>
          <w:szCs w:val="18"/>
          <w:rtl/>
        </w:rPr>
        <w:t>(د. معروف سمحان- د. علي السحيباني و د. فوزي الذكير) الطبعة</w:t>
      </w:r>
      <w:r>
        <w:rPr>
          <w:rtl/>
          <w:lang w:val="fr-FR"/>
        </w:rPr>
        <w:t xml:space="preserve"> </w:t>
      </w:r>
      <w:r>
        <w:rPr>
          <w:sz w:val="20"/>
          <w:szCs w:val="20"/>
          <w:rtl/>
          <w:lang w:val="fr-FR"/>
        </w:rPr>
        <w:t>الرابعة</w:t>
      </w:r>
      <w:r>
        <w:rPr>
          <w:sz w:val="20"/>
          <w:szCs w:val="20"/>
          <w:rtl/>
        </w:rPr>
        <w:t xml:space="preserve"> 2014م</w:t>
      </w:r>
      <w:r>
        <w:rPr>
          <w:b/>
          <w:bCs/>
          <w:sz w:val="20"/>
          <w:szCs w:val="20"/>
          <w:rtl/>
          <w:lang w:val="fr-FR"/>
        </w:rPr>
        <w:t xml:space="preserve">. </w:t>
      </w:r>
    </w:p>
    <w:p w:rsidR="00253529" w:rsidRDefault="00253529" w:rsidP="00253529">
      <w:pPr>
        <w:bidi/>
        <w:rPr>
          <w:b/>
          <w:bCs/>
          <w:rtl/>
        </w:rPr>
      </w:pPr>
      <w:r>
        <w:rPr>
          <w:b/>
          <w:bCs/>
          <w:rtl/>
          <w:lang w:val="fr-FR"/>
        </w:rPr>
        <w:t>توزيع الدرجات:</w:t>
      </w:r>
      <w:r>
        <w:rPr>
          <w:sz w:val="20"/>
          <w:szCs w:val="20"/>
          <w:rtl/>
          <w:lang w:val="fr-FR"/>
        </w:rPr>
        <w:t>الفصلي الأول:</w:t>
      </w:r>
      <w:r>
        <w:rPr>
          <w:b/>
          <w:bCs/>
          <w:sz w:val="20"/>
          <w:szCs w:val="20"/>
          <w:rtl/>
          <w:lang w:val="fr-FR"/>
        </w:rPr>
        <w:t xml:space="preserve"> </w:t>
      </w:r>
      <w:r>
        <w:rPr>
          <w:b/>
          <w:bCs/>
          <w:rtl/>
          <w:lang w:val="fr-FR"/>
        </w:rPr>
        <w:t xml:space="preserve">25% - </w:t>
      </w:r>
      <w:r>
        <w:rPr>
          <w:sz w:val="20"/>
          <w:szCs w:val="20"/>
          <w:rtl/>
          <w:lang w:val="fr-FR"/>
        </w:rPr>
        <w:t>الفصلي الثاني:</w:t>
      </w:r>
      <w:r>
        <w:rPr>
          <w:b/>
          <w:bCs/>
          <w:rtl/>
          <w:lang w:val="fr-FR"/>
        </w:rPr>
        <w:t>25 %  -</w:t>
      </w:r>
      <w:r>
        <w:rPr>
          <w:sz w:val="20"/>
          <w:szCs w:val="20"/>
          <w:rtl/>
          <w:lang w:val="fr-FR"/>
        </w:rPr>
        <w:t xml:space="preserve"> التمارين:</w:t>
      </w:r>
      <w:r>
        <w:rPr>
          <w:b/>
          <w:bCs/>
          <w:rtl/>
          <w:lang w:val="fr-FR"/>
        </w:rPr>
        <w:t xml:space="preserve"> 10 % - </w:t>
      </w:r>
      <w:r>
        <w:rPr>
          <w:sz w:val="20"/>
          <w:szCs w:val="20"/>
          <w:rtl/>
          <w:lang w:val="fr-FR"/>
        </w:rPr>
        <w:t xml:space="preserve">الإختبارالنهائي: </w:t>
      </w:r>
      <w:r>
        <w:rPr>
          <w:b/>
          <w:bCs/>
          <w:rtl/>
          <w:lang w:val="fr-FR"/>
        </w:rPr>
        <w:t>40%  .</w:t>
      </w:r>
    </w:p>
    <w:p w:rsidR="00253529" w:rsidRDefault="00253529" w:rsidP="00253529">
      <w:pPr>
        <w:pStyle w:val="ListParagraph"/>
        <w:bidi/>
        <w:ind w:left="1080"/>
        <w:rPr>
          <w:b/>
          <w:bCs/>
          <w:rtl/>
        </w:rPr>
      </w:pPr>
      <w:r>
        <w:rPr>
          <w:b/>
          <w:bCs/>
          <w:rtl/>
          <w:lang w:val="fr-FR"/>
        </w:rPr>
        <w:t>تاريخ الإختبارات:</w:t>
      </w:r>
    </w:p>
    <w:p w:rsidR="00253529" w:rsidRDefault="00253529" w:rsidP="00757B8D">
      <w:pPr>
        <w:pStyle w:val="ListParagraph"/>
        <w:bidi/>
        <w:ind w:left="1080"/>
        <w:rPr>
          <w:b/>
          <w:bCs/>
        </w:rPr>
      </w:pPr>
      <w:r>
        <w:rPr>
          <w:b/>
          <w:bCs/>
          <w:rtl/>
          <w:lang w:val="fr-FR"/>
        </w:rPr>
        <w:t xml:space="preserve">الفصلي الأول: </w:t>
      </w:r>
      <w:r>
        <w:rPr>
          <w:b/>
          <w:bCs/>
          <w:rtl/>
        </w:rPr>
        <w:t xml:space="preserve">   </w:t>
      </w:r>
      <w:r w:rsidR="00757B8D">
        <w:rPr>
          <w:rFonts w:hint="cs"/>
          <w:b/>
          <w:bCs/>
          <w:rtl/>
        </w:rPr>
        <w:t>الثلاثاء</w:t>
      </w:r>
      <w:r>
        <w:rPr>
          <w:b/>
          <w:bCs/>
          <w:rtl/>
        </w:rPr>
        <w:t xml:space="preserve">    </w:t>
      </w:r>
      <w:r w:rsidR="00910AE8">
        <w:rPr>
          <w:rFonts w:hint="cs"/>
          <w:b/>
          <w:bCs/>
          <w:rtl/>
        </w:rPr>
        <w:t>2</w:t>
      </w:r>
      <w:r w:rsidR="00757B8D">
        <w:rPr>
          <w:rFonts w:hint="cs"/>
          <w:b/>
          <w:bCs/>
          <w:rtl/>
        </w:rPr>
        <w:t>2</w:t>
      </w:r>
      <w:r>
        <w:rPr>
          <w:b/>
          <w:bCs/>
          <w:rtl/>
        </w:rPr>
        <w:t>/</w:t>
      </w:r>
      <w:r w:rsidR="00757B8D">
        <w:rPr>
          <w:rFonts w:hint="cs"/>
          <w:b/>
          <w:bCs/>
          <w:rtl/>
        </w:rPr>
        <w:t>6</w:t>
      </w:r>
      <w:r>
        <w:rPr>
          <w:b/>
          <w:bCs/>
          <w:rtl/>
        </w:rPr>
        <w:t>/ 143</w:t>
      </w:r>
      <w:r w:rsidR="00AA7EBF">
        <w:rPr>
          <w:rFonts w:hint="cs"/>
          <w:b/>
          <w:bCs/>
          <w:rtl/>
        </w:rPr>
        <w:t>8</w:t>
      </w:r>
      <w:r>
        <w:rPr>
          <w:b/>
          <w:bCs/>
          <w:rtl/>
        </w:rPr>
        <w:t xml:space="preserve">هـ           </w:t>
      </w:r>
      <w:r w:rsidR="00AA7EBF">
        <w:rPr>
          <w:rFonts w:hint="cs"/>
          <w:b/>
          <w:bCs/>
          <w:rtl/>
        </w:rPr>
        <w:t xml:space="preserve">7 </w:t>
      </w:r>
      <w:r>
        <w:rPr>
          <w:b/>
          <w:bCs/>
          <w:rtl/>
        </w:rPr>
        <w:t xml:space="preserve">-  </w:t>
      </w:r>
      <w:r w:rsidR="00AA7EBF">
        <w:rPr>
          <w:rFonts w:hint="cs"/>
          <w:b/>
          <w:bCs/>
          <w:rtl/>
        </w:rPr>
        <w:t>8</w:t>
      </w:r>
      <w:r>
        <w:rPr>
          <w:b/>
          <w:bCs/>
          <w:rtl/>
        </w:rPr>
        <w:t xml:space="preserve">:30      </w:t>
      </w:r>
      <w:r w:rsidR="00AA7EBF">
        <w:rPr>
          <w:rFonts w:hint="cs"/>
          <w:b/>
          <w:bCs/>
          <w:rtl/>
        </w:rPr>
        <w:t>مساء</w:t>
      </w:r>
      <w:r>
        <w:rPr>
          <w:b/>
          <w:bCs/>
          <w:rtl/>
        </w:rPr>
        <w:t xml:space="preserve">       ( قابل للتعديل)</w:t>
      </w:r>
    </w:p>
    <w:p w:rsidR="00253529" w:rsidRDefault="00253529" w:rsidP="00757B8D">
      <w:pPr>
        <w:pStyle w:val="ListParagraph"/>
        <w:bidi/>
        <w:ind w:left="1080"/>
        <w:rPr>
          <w:b/>
          <w:bCs/>
        </w:rPr>
      </w:pPr>
      <w:r>
        <w:rPr>
          <w:b/>
          <w:bCs/>
          <w:rtl/>
          <w:lang w:val="fr-FR"/>
        </w:rPr>
        <w:t xml:space="preserve">الفصلي الثاني:   </w:t>
      </w:r>
      <w:r w:rsidR="00757B8D">
        <w:rPr>
          <w:rFonts w:hint="cs"/>
          <w:b/>
          <w:bCs/>
          <w:rtl/>
        </w:rPr>
        <w:t>الثلاثاء</w:t>
      </w:r>
      <w:r w:rsidR="00AA7EBF">
        <w:rPr>
          <w:b/>
          <w:bCs/>
          <w:rtl/>
        </w:rPr>
        <w:t xml:space="preserve">    </w:t>
      </w:r>
      <w:r w:rsidR="00757B8D">
        <w:rPr>
          <w:rFonts w:hint="cs"/>
          <w:b/>
          <w:bCs/>
          <w:rtl/>
        </w:rPr>
        <w:t>28</w:t>
      </w:r>
      <w:r w:rsidR="00AA7EBF">
        <w:rPr>
          <w:b/>
          <w:bCs/>
          <w:rtl/>
        </w:rPr>
        <w:t>/</w:t>
      </w:r>
      <w:r w:rsidR="00757B8D">
        <w:rPr>
          <w:rFonts w:hint="cs"/>
          <w:b/>
          <w:bCs/>
          <w:rtl/>
        </w:rPr>
        <w:t>7</w:t>
      </w:r>
      <w:r w:rsidR="00AA7EBF">
        <w:rPr>
          <w:b/>
          <w:bCs/>
          <w:rtl/>
        </w:rPr>
        <w:t>/ 143</w:t>
      </w:r>
      <w:r w:rsidR="00AA7EBF">
        <w:rPr>
          <w:rFonts w:hint="cs"/>
          <w:b/>
          <w:bCs/>
          <w:rtl/>
        </w:rPr>
        <w:t>8</w:t>
      </w:r>
      <w:r w:rsidR="00AA7EBF">
        <w:rPr>
          <w:b/>
          <w:bCs/>
          <w:rtl/>
        </w:rPr>
        <w:t xml:space="preserve">هـ           </w:t>
      </w:r>
      <w:r w:rsidR="00AA7EBF">
        <w:rPr>
          <w:rFonts w:hint="cs"/>
          <w:b/>
          <w:bCs/>
          <w:rtl/>
        </w:rPr>
        <w:t xml:space="preserve">7 </w:t>
      </w:r>
      <w:r w:rsidR="00AA7EBF">
        <w:rPr>
          <w:b/>
          <w:bCs/>
          <w:rtl/>
        </w:rPr>
        <w:t xml:space="preserve">-  </w:t>
      </w:r>
      <w:r w:rsidR="00AA7EBF">
        <w:rPr>
          <w:rFonts w:hint="cs"/>
          <w:b/>
          <w:bCs/>
          <w:rtl/>
        </w:rPr>
        <w:t>8</w:t>
      </w:r>
      <w:r w:rsidR="00AA7EBF">
        <w:rPr>
          <w:b/>
          <w:bCs/>
          <w:rtl/>
        </w:rPr>
        <w:t xml:space="preserve">:30      </w:t>
      </w:r>
      <w:r w:rsidR="00AA7EBF">
        <w:rPr>
          <w:rFonts w:hint="cs"/>
          <w:b/>
          <w:bCs/>
          <w:rtl/>
        </w:rPr>
        <w:t>مساء</w:t>
      </w:r>
      <w:r>
        <w:rPr>
          <w:b/>
          <w:bCs/>
          <w:rtl/>
        </w:rPr>
        <w:t xml:space="preserve">     </w:t>
      </w:r>
      <w:r w:rsidR="00910AE8"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 xml:space="preserve">   ( قابل للتعديل)</w:t>
      </w:r>
    </w:p>
    <w:p w:rsidR="00253529" w:rsidRDefault="00253529" w:rsidP="00757B8D">
      <w:pPr>
        <w:pStyle w:val="ListParagraph"/>
        <w:bidi/>
        <w:ind w:left="1080"/>
        <w:rPr>
          <w:b/>
          <w:bCs/>
        </w:rPr>
      </w:pPr>
      <w:r>
        <w:rPr>
          <w:b/>
          <w:bCs/>
          <w:rtl/>
        </w:rPr>
        <w:t xml:space="preserve">النهائي         :  الأحد    </w:t>
      </w:r>
      <w:r w:rsidR="00757B8D">
        <w:rPr>
          <w:rFonts w:hint="cs"/>
          <w:b/>
          <w:bCs/>
          <w:rtl/>
        </w:rPr>
        <w:t>9</w:t>
      </w:r>
      <w:r>
        <w:rPr>
          <w:b/>
          <w:bCs/>
          <w:rtl/>
        </w:rPr>
        <w:t>/</w:t>
      </w:r>
      <w:r w:rsidR="00757B8D">
        <w:rPr>
          <w:rFonts w:hint="cs"/>
          <w:b/>
          <w:bCs/>
          <w:rtl/>
        </w:rPr>
        <w:t>9</w:t>
      </w:r>
      <w:r>
        <w:rPr>
          <w:b/>
          <w:bCs/>
          <w:rtl/>
        </w:rPr>
        <w:t>/ 143</w:t>
      </w:r>
      <w:r w:rsidR="00AA7EBF">
        <w:rPr>
          <w:rFonts w:hint="cs"/>
          <w:b/>
          <w:bCs/>
          <w:rtl/>
        </w:rPr>
        <w:t>8</w:t>
      </w:r>
      <w:r>
        <w:rPr>
          <w:b/>
          <w:bCs/>
          <w:rtl/>
        </w:rPr>
        <w:t xml:space="preserve">هـ           9- 12       صباحاً         </w:t>
      </w:r>
      <w:r w:rsidR="00757B8D">
        <w:rPr>
          <w:rFonts w:hint="cs"/>
          <w:b/>
          <w:bCs/>
          <w:rtl/>
        </w:rPr>
        <w:t xml:space="preserve">   </w:t>
      </w:r>
      <w:r w:rsidR="00910AE8">
        <w:rPr>
          <w:rFonts w:hint="cs"/>
          <w:b/>
          <w:bCs/>
          <w:rtl/>
        </w:rPr>
        <w:t xml:space="preserve">   </w:t>
      </w:r>
      <w:r>
        <w:rPr>
          <w:b/>
          <w:bCs/>
          <w:rtl/>
        </w:rPr>
        <w:t>( قابل للتعديل)</w:t>
      </w:r>
    </w:p>
    <w:p w:rsidR="00253529" w:rsidRDefault="00253529" w:rsidP="00253529">
      <w:pPr>
        <w:pStyle w:val="ListParagraph"/>
        <w:bidi/>
        <w:ind w:left="1080"/>
        <w:rPr>
          <w:b/>
          <w:bCs/>
          <w:rtl/>
        </w:rPr>
      </w:pPr>
    </w:p>
    <w:p w:rsidR="00B16E76" w:rsidRPr="00AA7EBF" w:rsidRDefault="00253529" w:rsidP="00AA7EBF">
      <w:pPr>
        <w:bidi/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  <w:rtl/>
          <w:lang w:val="fr-FR"/>
        </w:rPr>
        <w:t>يمنع استخدام الآلة الحاسبة في الاختبارات</w:t>
      </w:r>
    </w:p>
    <w:sectPr w:rsidR="00B16E76" w:rsidRPr="00AA7EBF" w:rsidSect="004008D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529"/>
    <w:rsid w:val="00147EFA"/>
    <w:rsid w:val="00253529"/>
    <w:rsid w:val="002A42FC"/>
    <w:rsid w:val="00391ED2"/>
    <w:rsid w:val="004008DF"/>
    <w:rsid w:val="00757B8D"/>
    <w:rsid w:val="007C0D1B"/>
    <w:rsid w:val="00822D59"/>
    <w:rsid w:val="008A5F8F"/>
    <w:rsid w:val="00910AE8"/>
    <w:rsid w:val="00AA7EBF"/>
    <w:rsid w:val="00B05452"/>
    <w:rsid w:val="00B16E76"/>
    <w:rsid w:val="00D02757"/>
    <w:rsid w:val="00ED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53529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25352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53529"/>
    <w:pPr>
      <w:ind w:left="720"/>
      <w:contextualSpacing/>
    </w:pPr>
  </w:style>
  <w:style w:type="table" w:styleId="TableGrid">
    <w:name w:val="Table Grid"/>
    <w:basedOn w:val="TableNormal"/>
    <w:uiPriority w:val="59"/>
    <w:rsid w:val="002535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53529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25352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53529"/>
    <w:pPr>
      <w:ind w:left="720"/>
      <w:contextualSpacing/>
    </w:pPr>
  </w:style>
  <w:style w:type="table" w:styleId="TableGrid">
    <w:name w:val="Table Grid"/>
    <w:basedOn w:val="TableNormal"/>
    <w:uiPriority w:val="59"/>
    <w:rsid w:val="002535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35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yazidi</dc:creator>
  <cp:lastModifiedBy>User</cp:lastModifiedBy>
  <cp:revision>2</cp:revision>
  <dcterms:created xsi:type="dcterms:W3CDTF">2017-03-08T06:44:00Z</dcterms:created>
  <dcterms:modified xsi:type="dcterms:W3CDTF">2017-03-08T06:44:00Z</dcterms:modified>
</cp:coreProperties>
</file>