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4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9564D" w:rsidTr="002956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29564D" w:rsidRPr="00123A0E" w:rsidRDefault="0029564D" w:rsidP="00123A0E">
            <w:pPr>
              <w:ind w:left="360"/>
            </w:pPr>
            <w:r w:rsidRPr="00123A0E">
              <w:t>Math 373: Sheet #2</w:t>
            </w:r>
          </w:p>
        </w:tc>
      </w:tr>
    </w:tbl>
    <w:p w:rsidR="0029564D" w:rsidRDefault="0029564D" w:rsidP="0029564D"/>
    <w:p w:rsidR="006E6D54" w:rsidRPr="006F5C44" w:rsidRDefault="0029564D" w:rsidP="003335A5">
      <w:pPr>
        <w:pStyle w:val="ListParagraph"/>
        <w:numPr>
          <w:ilvl w:val="0"/>
          <w:numId w:val="1"/>
        </w:numPr>
      </w:pPr>
      <w:r>
        <w:t xml:space="preserve">Let </w:t>
      </w:r>
      <m:oMath>
        <m:r>
          <w:rPr>
            <w:rFonts w:ascii="Cambria Math" w:hAnsi="Cambria Math"/>
          </w:rPr>
          <m:t>(X,τ)</m:t>
        </m:r>
      </m:oMath>
      <w:r>
        <w:rPr>
          <w:rFonts w:eastAsiaTheme="minorEastAsia"/>
        </w:rPr>
        <w:t xml:space="preserve"> be </w:t>
      </w:r>
      <w:r w:rsidR="003335A5">
        <w:rPr>
          <w:rFonts w:eastAsiaTheme="minorEastAsia"/>
        </w:rPr>
        <w:t xml:space="preserve">compact </w:t>
      </w:r>
      <w:proofErr w:type="spellStart"/>
      <w:r w:rsidR="003335A5">
        <w:rPr>
          <w:rFonts w:eastAsiaTheme="minorEastAsia"/>
        </w:rPr>
        <w:t>Hausdorff</w:t>
      </w:r>
      <w:proofErr w:type="spellEnd"/>
      <w:r w:rsidR="003335A5">
        <w:rPr>
          <w:rFonts w:eastAsiaTheme="minorEastAsia"/>
        </w:rPr>
        <w:t xml:space="preserve"> </w:t>
      </w:r>
      <w:r>
        <w:rPr>
          <w:rFonts w:eastAsiaTheme="minorEastAsia"/>
        </w:rPr>
        <w:t>space</w:t>
      </w:r>
      <w:r w:rsidR="003335A5">
        <w:rPr>
          <w:rFonts w:eastAsiaTheme="minorEastAsia"/>
        </w:rPr>
        <w:t>. Prove that it is normal.</w:t>
      </w:r>
    </w:p>
    <w:p w:rsidR="006F5C44" w:rsidRPr="0029564D" w:rsidRDefault="003B067C" w:rsidP="003B067C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Let </w:t>
      </w:r>
      <m:oMath>
        <m:r>
          <w:rPr>
            <w:rFonts w:ascii="Cambria Math" w:eastAsiaTheme="minorEastAsia" w:hAnsi="Cambria Math"/>
          </w:rPr>
          <m:t>(X,τ)</m:t>
        </m:r>
      </m:oMath>
      <w:r>
        <w:rPr>
          <w:rFonts w:eastAsiaTheme="minorEastAsia"/>
        </w:rPr>
        <w:t xml:space="preserve"> be compact and </w:t>
      </w:r>
      <m:oMath>
        <m:r>
          <w:rPr>
            <w:rFonts w:ascii="Cambria Math" w:eastAsiaTheme="minorEastAsia" w:hAnsi="Cambria Math"/>
          </w:rPr>
          <m:t>(X,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 be </w:t>
      </w:r>
      <w:proofErr w:type="spellStart"/>
      <w:r>
        <w:rPr>
          <w:rFonts w:eastAsiaTheme="minorEastAsia"/>
        </w:rPr>
        <w:t>Hausdorff</w:t>
      </w:r>
      <w:proofErr w:type="spellEnd"/>
      <w:r>
        <w:rPr>
          <w:rFonts w:eastAsiaTheme="minorEastAsia"/>
        </w:rPr>
        <w:t xml:space="preserve">. Show that </w:t>
      </w:r>
      <w:proofErr w:type="gramStart"/>
      <w:r>
        <w:rPr>
          <w:rFonts w:eastAsiaTheme="minorEastAsia"/>
        </w:rPr>
        <w:t xml:space="preserve">if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⊆τ</m:t>
        </m:r>
      </m:oMath>
      <w:r>
        <w:rPr>
          <w:rFonts w:eastAsiaTheme="minorEastAsia"/>
        </w:rPr>
        <w:t xml:space="preserve">, then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τ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τ</m:t>
        </m:r>
      </m:oMath>
      <w:r>
        <w:rPr>
          <w:rFonts w:eastAsiaTheme="minorEastAsia"/>
        </w:rPr>
        <w:t>.</w:t>
      </w:r>
    </w:p>
    <w:p w:rsidR="0029564D" w:rsidRPr="006F1315" w:rsidRDefault="00405AB7" w:rsidP="00405AB7">
      <w:pPr>
        <w:pStyle w:val="ListParagraph"/>
        <w:numPr>
          <w:ilvl w:val="0"/>
          <w:numId w:val="1"/>
        </w:numPr>
      </w:pPr>
      <w:r>
        <w:t xml:space="preserve">Let </w:t>
      </w:r>
      <m:oMath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eastAsiaTheme="minorEastAsia"/>
        </w:rPr>
        <w:t xml:space="preserve"> be compact </w:t>
      </w:r>
      <w:proofErr w:type="spellStart"/>
      <w:r>
        <w:rPr>
          <w:rFonts w:eastAsiaTheme="minorEastAsia"/>
        </w:rPr>
        <w:t>Hausdorff</w:t>
      </w:r>
      <w:proofErr w:type="spellEnd"/>
      <w:r>
        <w:rPr>
          <w:rFonts w:eastAsiaTheme="minorEastAsia"/>
        </w:rPr>
        <w:t xml:space="preserve"> spaces. </w:t>
      </w:r>
      <w:r w:rsidR="006F1315">
        <w:t xml:space="preserve">Prove that </w:t>
      </w:r>
      <m:oMath>
        <m:r>
          <w:rPr>
            <w:rFonts w:ascii="Cambria Math" w:hAnsi="Cambria Math"/>
          </w:rPr>
          <m:t>f:X→Y</m:t>
        </m:r>
      </m:oMath>
      <w:r w:rsidR="006F1315">
        <w:rPr>
          <w:rFonts w:eastAsiaTheme="minorEastAsia"/>
        </w:rPr>
        <w:t xml:space="preserve"> is continuous function if and only if</w:t>
      </w:r>
      <w:r>
        <w:rPr>
          <w:rFonts w:eastAsiaTheme="minorEastAsia"/>
        </w:rPr>
        <w:t xml:space="preserve"> for each compact </w:t>
      </w:r>
      <w:proofErr w:type="gramStart"/>
      <w:r>
        <w:rPr>
          <w:rFonts w:eastAsiaTheme="minorEastAsia"/>
        </w:rPr>
        <w:t xml:space="preserve">subset </w:t>
      </w:r>
      <w:proofErr w:type="gramEnd"/>
      <m:oMath>
        <m:r>
          <w:rPr>
            <w:rFonts w:ascii="Cambria Math" w:eastAsiaTheme="minorEastAsia" w:hAnsi="Cambria Math"/>
          </w:rPr>
          <m:t>B⊆Y</m:t>
        </m:r>
      </m:oMath>
      <w:r>
        <w:rPr>
          <w:rFonts w:eastAsiaTheme="minorEastAsia"/>
        </w:rPr>
        <w:t xml:space="preserve">,  </w:t>
      </w:r>
      <w:r w:rsidR="006F1315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>(B)</m:t>
        </m:r>
      </m:oMath>
      <w:r>
        <w:rPr>
          <w:rFonts w:eastAsiaTheme="minorEastAsia"/>
        </w:rPr>
        <w:t xml:space="preserve"> is compact in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>.</w:t>
      </w:r>
    </w:p>
    <w:p w:rsidR="00F80BBD" w:rsidRDefault="00F80BBD" w:rsidP="00405AB7">
      <w:pPr>
        <w:pStyle w:val="ListParagraph"/>
        <w:numPr>
          <w:ilvl w:val="0"/>
          <w:numId w:val="1"/>
        </w:numPr>
      </w:pPr>
      <w:r>
        <w:t>Prove that the following</w:t>
      </w:r>
      <w:r w:rsidR="00405AB7">
        <w:t xml:space="preserve"> properties are equivalent</w:t>
      </w:r>
      <w:r>
        <w:t xml:space="preserve">: </w:t>
      </w:r>
    </w:p>
    <w:p w:rsidR="006F1315" w:rsidRDefault="00405AB7" w:rsidP="00405AB7">
      <w:pPr>
        <w:pStyle w:val="ListParagraph"/>
        <w:numPr>
          <w:ilvl w:val="0"/>
          <w:numId w:val="2"/>
        </w:numPr>
      </w:pPr>
      <w:r>
        <w:t xml:space="preserve">The space </w:t>
      </w:r>
      <m:oMath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 xml:space="preserve"> is </w:t>
      </w:r>
      <w:proofErr w:type="spellStart"/>
      <w:r>
        <w:rPr>
          <w:rFonts w:eastAsiaTheme="minorEastAsia"/>
        </w:rPr>
        <w:t>Hausdorff</w:t>
      </w:r>
      <w:proofErr w:type="spellEnd"/>
      <w:r>
        <w:rPr>
          <w:rFonts w:eastAsiaTheme="minorEastAsia"/>
        </w:rPr>
        <w:t>.</w:t>
      </w:r>
    </w:p>
    <w:p w:rsidR="00F80BBD" w:rsidRDefault="00405AB7" w:rsidP="00405AB7">
      <w:pPr>
        <w:pStyle w:val="ListParagraph"/>
        <w:numPr>
          <w:ilvl w:val="0"/>
          <w:numId w:val="2"/>
        </w:numPr>
      </w:pPr>
      <w:r>
        <w:t xml:space="preserve">The diagonal </w:t>
      </w:r>
      <m:oMath>
        <m:r>
          <w:rPr>
            <w:rFonts w:ascii="Cambria Math" w:hAnsi="Cambria Math"/>
          </w:rPr>
          <m:t>D={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x,x</m:t>
            </m:r>
          </m:e>
        </m:d>
        <m:r>
          <w:rPr>
            <w:rFonts w:ascii="Cambria Math" w:hAnsi="Cambria Math"/>
          </w:rPr>
          <m:t>:x∈X}</m:t>
        </m:r>
      </m:oMath>
      <w:r>
        <w:rPr>
          <w:rFonts w:eastAsiaTheme="minorEastAsia"/>
        </w:rPr>
        <w:t xml:space="preserve"> is a closed subset of the product </w:t>
      </w:r>
      <m:oMath>
        <m:r>
          <w:rPr>
            <w:rFonts w:ascii="Cambria Math" w:eastAsiaTheme="minorEastAsia" w:hAnsi="Cambria Math"/>
          </w:rPr>
          <m:t>X×X.</m:t>
        </m:r>
      </m:oMath>
    </w:p>
    <w:p w:rsidR="00F80BBD" w:rsidRPr="00123A0E" w:rsidRDefault="00373CF0" w:rsidP="00373CF0">
      <w:pPr>
        <w:pStyle w:val="ListParagraph"/>
        <w:numPr>
          <w:ilvl w:val="0"/>
          <w:numId w:val="1"/>
        </w:numPr>
      </w:pPr>
      <w:r>
        <w:t xml:space="preserve">Show that a finite subset of 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</w:rPr>
        <w:t>-space has no limit points.</w:t>
      </w:r>
    </w:p>
    <w:p w:rsidR="00123A0E" w:rsidRPr="00820253" w:rsidRDefault="00123A0E" w:rsidP="00373CF0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Show that</w:t>
      </w:r>
      <w:r w:rsidR="00373CF0">
        <w:rPr>
          <w:rFonts w:eastAsiaTheme="minorEastAsia"/>
        </w:rPr>
        <w:t xml:space="preserve"> any infinite subset of a discrete topological space is not compact.</w:t>
      </w:r>
    </w:p>
    <w:p w:rsidR="00820253" w:rsidRPr="00123A0E" w:rsidRDefault="00820253" w:rsidP="00820253">
      <w:pPr>
        <w:pStyle w:val="ListParagraph"/>
        <w:numPr>
          <w:ilvl w:val="0"/>
          <w:numId w:val="1"/>
        </w:numPr>
      </w:pPr>
      <w:r>
        <w:t xml:space="preserve"> Suppose </w:t>
      </w:r>
      <m:oMath>
        <m: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X,τ)</m:t>
        </m:r>
      </m:oMath>
      <w:r>
        <w:rPr>
          <w:rFonts w:eastAsiaTheme="minorEastAsia"/>
        </w:rPr>
        <w:t xml:space="preserve"> </w:t>
      </w:r>
      <w:r>
        <w:t xml:space="preserve"> is </w:t>
      </w:r>
      <w:proofErr w:type="spellStart"/>
      <w:r>
        <w:t>Hausdorff</w:t>
      </w:r>
      <w:proofErr w:type="spellEnd"/>
      <w:r>
        <w:t xml:space="preserve"> and </w:t>
      </w:r>
      <m:oMath>
        <m:r>
          <w:rPr>
            <w:rFonts w:ascii="Cambria Math" w:hAnsi="Cambria Math"/>
          </w:rPr>
          <m:t>X</m:t>
        </m:r>
      </m:oMath>
      <w:r>
        <w:t xml:space="preserve"> is finite. Then </w:t>
      </w:r>
      <m:oMath>
        <m:r>
          <w:rPr>
            <w:rFonts w:ascii="Cambria Math" w:hAnsi="Cambria Math"/>
          </w:rPr>
          <m:t>τ</m:t>
        </m:r>
      </m:oMath>
      <w:r>
        <w:rPr>
          <w:rFonts w:eastAsiaTheme="minorEastAsia"/>
        </w:rPr>
        <w:t xml:space="preserve"> </w:t>
      </w:r>
      <w:bookmarkStart w:id="0" w:name="_GoBack"/>
      <w:bookmarkEnd w:id="0"/>
      <w:r>
        <w:t>is the discrete topology.</w:t>
      </w:r>
    </w:p>
    <w:p w:rsidR="004C60FE" w:rsidRPr="004C60FE" w:rsidRDefault="004C60FE" w:rsidP="00E940EC">
      <w:pPr>
        <w:ind w:left="360"/>
      </w:pPr>
    </w:p>
    <w:p w:rsidR="00123A0E" w:rsidRDefault="00123A0E" w:rsidP="004C60FE">
      <w:pPr>
        <w:pStyle w:val="ListParagraph"/>
      </w:pPr>
      <w:r>
        <w:rPr>
          <w:rFonts w:eastAsiaTheme="minorEastAsia"/>
        </w:rPr>
        <w:t xml:space="preserve"> </w:t>
      </w:r>
    </w:p>
    <w:p w:rsidR="00F80BBD" w:rsidRDefault="00F80BBD" w:rsidP="00F80BBD"/>
    <w:p w:rsidR="00F80BBD" w:rsidRDefault="00F80BBD" w:rsidP="00F80BBD"/>
    <w:sectPr w:rsidR="00F80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7EB"/>
    <w:multiLevelType w:val="hybridMultilevel"/>
    <w:tmpl w:val="B1047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E13B5"/>
    <w:multiLevelType w:val="hybridMultilevel"/>
    <w:tmpl w:val="582858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427610"/>
    <w:multiLevelType w:val="hybridMultilevel"/>
    <w:tmpl w:val="554A67F0"/>
    <w:lvl w:ilvl="0" w:tplc="06E03818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930DD8"/>
    <w:multiLevelType w:val="hybridMultilevel"/>
    <w:tmpl w:val="B5D2AB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5D5CD5"/>
    <w:multiLevelType w:val="hybridMultilevel"/>
    <w:tmpl w:val="2C949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E592D"/>
    <w:multiLevelType w:val="hybridMultilevel"/>
    <w:tmpl w:val="ED3E0D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4D"/>
    <w:rsid w:val="0009184C"/>
    <w:rsid w:val="00123A0E"/>
    <w:rsid w:val="00142A90"/>
    <w:rsid w:val="0029564D"/>
    <w:rsid w:val="00295FB3"/>
    <w:rsid w:val="003335A5"/>
    <w:rsid w:val="00373CF0"/>
    <w:rsid w:val="003B067C"/>
    <w:rsid w:val="00405AB7"/>
    <w:rsid w:val="004C60FE"/>
    <w:rsid w:val="00502737"/>
    <w:rsid w:val="006E6D54"/>
    <w:rsid w:val="006F1315"/>
    <w:rsid w:val="006F5C44"/>
    <w:rsid w:val="00820253"/>
    <w:rsid w:val="008C4E0F"/>
    <w:rsid w:val="008F607D"/>
    <w:rsid w:val="00E940EC"/>
    <w:rsid w:val="00F8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64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956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2956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Spacing">
    <w:name w:val="No Spacing"/>
    <w:uiPriority w:val="1"/>
    <w:qFormat/>
    <w:rsid w:val="00F80B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64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956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2956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Spacing">
    <w:name w:val="No Spacing"/>
    <w:uiPriority w:val="1"/>
    <w:qFormat/>
    <w:rsid w:val="00F80B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SONY</cp:lastModifiedBy>
  <cp:revision>8</cp:revision>
  <dcterms:created xsi:type="dcterms:W3CDTF">2016-12-14T06:09:00Z</dcterms:created>
  <dcterms:modified xsi:type="dcterms:W3CDTF">2016-12-14T10:19:00Z</dcterms:modified>
</cp:coreProperties>
</file>