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9CF" w:rsidRPr="0089307F" w:rsidRDefault="001B29CF" w:rsidP="0017316C">
      <w:pPr>
        <w:pStyle w:val="Heading6"/>
        <w:rPr>
          <w:rFonts w:cs="Times New Roman"/>
          <w:i w:val="0"/>
          <w:iCs w:val="0"/>
          <w:sz w:val="28"/>
        </w:rPr>
      </w:pPr>
      <w:bookmarkStart w:id="0" w:name="_GoBack"/>
      <w:bookmarkEnd w:id="0"/>
      <w:r w:rsidRPr="0089307F">
        <w:rPr>
          <w:rFonts w:cs="Times New Roman"/>
        </w:rPr>
        <w:t>CURRICULUM VITAE</w:t>
      </w:r>
    </w:p>
    <w:p w:rsidR="001B29CF" w:rsidRPr="0089307F" w:rsidRDefault="001B29CF" w:rsidP="00A83C35">
      <w:pPr>
        <w:jc w:val="both"/>
        <w:rPr>
          <w:rFonts w:ascii="Times New Roman" w:hAnsi="Times New Roman" w:cs="Times New Roman"/>
          <w:sz w:val="28"/>
          <w:lang w:eastAsia="en-US"/>
        </w:rPr>
      </w:pPr>
    </w:p>
    <w:p w:rsidR="0017316C" w:rsidRDefault="001B29CF" w:rsidP="0017316C">
      <w:pPr>
        <w:jc w:val="both"/>
        <w:rPr>
          <w:rFonts w:ascii="Times New Roman" w:hAnsi="Times New Roman" w:cs="Times New Roman"/>
          <w:sz w:val="28"/>
          <w:lang w:eastAsia="en-US"/>
        </w:rPr>
      </w:pPr>
      <w:r w:rsidRPr="0089307F">
        <w:rPr>
          <w:rFonts w:ascii="Times New Roman" w:hAnsi="Times New Roman" w:cs="Times New Roman"/>
          <w:sz w:val="24"/>
          <w:lang w:eastAsia="en-US"/>
        </w:rPr>
        <w:t>Name:</w:t>
      </w:r>
      <w:r w:rsidRPr="0089307F">
        <w:rPr>
          <w:rFonts w:ascii="Times New Roman" w:hAnsi="Times New Roman" w:cs="Times New Roman"/>
          <w:sz w:val="28"/>
          <w:lang w:eastAsia="en-US"/>
        </w:rPr>
        <w:t xml:space="preserve"> May Moh</w:t>
      </w:r>
      <w:r w:rsidR="0017316C">
        <w:rPr>
          <w:rFonts w:ascii="Times New Roman" w:hAnsi="Times New Roman" w:cs="Times New Roman"/>
          <w:sz w:val="28"/>
          <w:lang w:eastAsia="en-US"/>
        </w:rPr>
        <w:t>ammed Al rashed.</w:t>
      </w:r>
    </w:p>
    <w:p w:rsidR="0089307F" w:rsidRPr="0089307F" w:rsidRDefault="0017316C" w:rsidP="0017316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Email:</w:t>
      </w:r>
      <w:r w:rsidR="0089307F" w:rsidRPr="0089307F">
        <w:rPr>
          <w:rFonts w:ascii="Times New Roman" w:hAnsi="Times New Roman" w:cs="Times New Roman"/>
          <w:sz w:val="24"/>
        </w:rPr>
        <w:t xml:space="preserve"> </w:t>
      </w:r>
      <w:hyperlink r:id="rId6" w:history="1">
        <w:r w:rsidR="0089307F" w:rsidRPr="0089307F">
          <w:rPr>
            <w:rStyle w:val="Hyperlink"/>
            <w:rFonts w:ascii="Times New Roman" w:hAnsi="Times New Roman" w:cs="Times New Roman"/>
            <w:sz w:val="24"/>
          </w:rPr>
          <w:t>alrashed.may@gmail</w:t>
        </w:r>
      </w:hyperlink>
      <w:r w:rsidR="0089307F" w:rsidRPr="0089307F">
        <w:rPr>
          <w:rFonts w:ascii="Times New Roman" w:hAnsi="Times New Roman" w:cs="Times New Roman"/>
          <w:sz w:val="24"/>
        </w:rPr>
        <w:t>.</w:t>
      </w:r>
    </w:p>
    <w:p w:rsidR="0017316C" w:rsidRDefault="0017316C" w:rsidP="00A83C35">
      <w:pPr>
        <w:jc w:val="both"/>
        <w:rPr>
          <w:rFonts w:ascii="Times New Roman" w:hAnsi="Times New Roman" w:cs="Times New Roman"/>
          <w:i/>
          <w:iCs/>
          <w:sz w:val="24"/>
          <w:lang w:eastAsia="en-US"/>
        </w:rPr>
      </w:pPr>
    </w:p>
    <w:p w:rsidR="0017316C" w:rsidRDefault="0017316C" w:rsidP="00A83C35">
      <w:pPr>
        <w:jc w:val="both"/>
        <w:rPr>
          <w:rFonts w:ascii="Times New Roman" w:hAnsi="Times New Roman" w:cs="Times New Roman"/>
          <w:i/>
          <w:iCs/>
          <w:sz w:val="24"/>
          <w:lang w:eastAsia="en-US"/>
        </w:rPr>
      </w:pPr>
    </w:p>
    <w:p w:rsidR="00683776" w:rsidRDefault="001B29CF" w:rsidP="002871B4">
      <w:pPr>
        <w:jc w:val="both"/>
        <w:rPr>
          <w:rFonts w:ascii="Times New Roman" w:hAnsi="Times New Roman" w:cs="Times New Roman"/>
          <w:i/>
          <w:iCs/>
          <w:sz w:val="24"/>
          <w:lang w:eastAsia="en-US"/>
        </w:rPr>
      </w:pPr>
      <w:r w:rsidRPr="0089307F">
        <w:rPr>
          <w:rFonts w:ascii="Times New Roman" w:hAnsi="Times New Roman" w:cs="Times New Roman"/>
          <w:i/>
          <w:iCs/>
          <w:sz w:val="24"/>
          <w:lang w:eastAsia="en-US"/>
        </w:rPr>
        <w:t xml:space="preserve">Date: </w:t>
      </w:r>
      <w:r w:rsidR="002871B4">
        <w:rPr>
          <w:rFonts w:ascii="Times New Roman" w:hAnsi="Times New Roman" w:cs="Times New Roman"/>
          <w:i/>
          <w:iCs/>
          <w:sz w:val="24"/>
          <w:lang w:eastAsia="en-US"/>
        </w:rPr>
        <w:t>October</w:t>
      </w:r>
      <w:r w:rsidRPr="0089307F">
        <w:rPr>
          <w:rFonts w:ascii="Times New Roman" w:hAnsi="Times New Roman" w:cs="Times New Roman"/>
          <w:i/>
          <w:iCs/>
          <w:sz w:val="24"/>
          <w:lang w:eastAsia="en-US"/>
        </w:rPr>
        <w:t xml:space="preserve"> 1, 2014</w:t>
      </w:r>
    </w:p>
    <w:p w:rsidR="001B29CF" w:rsidRPr="0089307F" w:rsidRDefault="001B29CF" w:rsidP="00A83C35">
      <w:pPr>
        <w:jc w:val="both"/>
        <w:rPr>
          <w:rFonts w:ascii="Times New Roman" w:hAnsi="Times New Roman" w:cs="Times New Roman"/>
          <w:sz w:val="24"/>
        </w:rPr>
      </w:pPr>
      <w:r w:rsidRPr="0089307F">
        <w:rPr>
          <w:rFonts w:ascii="Times New Roman" w:hAnsi="Times New Roman" w:cs="Times New Roman"/>
          <w:i/>
          <w:iCs/>
          <w:sz w:val="24"/>
          <w:lang w:eastAsia="en-US"/>
        </w:rPr>
        <w:tab/>
      </w:r>
    </w:p>
    <w:p w:rsidR="0089307F" w:rsidRPr="0089307F" w:rsidRDefault="0089307F" w:rsidP="00A83C35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 w:rsidRPr="0089307F">
        <w:rPr>
          <w:rFonts w:ascii="Times New Roman" w:hAnsi="Times New Roman"/>
          <w:b/>
          <w:bCs/>
          <w:sz w:val="24"/>
          <w:szCs w:val="24"/>
        </w:rPr>
        <w:t>Education</w:t>
      </w:r>
    </w:p>
    <w:p w:rsidR="001B29CF" w:rsidRPr="0089307F" w:rsidRDefault="001B29CF" w:rsidP="00A83C35">
      <w:pPr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C80D86" w:rsidRPr="00683776" w:rsidRDefault="007B524D" w:rsidP="00A83C35">
      <w:pPr>
        <w:numPr>
          <w:ilvl w:val="0"/>
          <w:numId w:val="1"/>
        </w:numPr>
        <w:tabs>
          <w:tab w:val="num" w:pos="630"/>
        </w:tabs>
        <w:ind w:right="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Doctor of Philosophy/ </w:t>
      </w:r>
      <w:r w:rsidR="0089307F" w:rsidRPr="006837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Molecular genetics</w:t>
      </w:r>
      <w:r w:rsidR="00C80D86" w:rsidRPr="00683776">
        <w:rPr>
          <w:rFonts w:ascii="Times New Roman" w:hAnsi="Times New Roman" w:cs="Times New Roman"/>
          <w:sz w:val="24"/>
          <w:szCs w:val="24"/>
          <w:lang w:eastAsia="en-US"/>
        </w:rPr>
        <w:t xml:space="preserve">, Institute of Ophthalmology, </w:t>
      </w:r>
      <w:r w:rsidR="0089307F" w:rsidRPr="00683776">
        <w:rPr>
          <w:rFonts w:ascii="Times New Roman" w:hAnsi="Times New Roman" w:cs="Times New Roman"/>
          <w:sz w:val="24"/>
          <w:szCs w:val="24"/>
          <w:lang w:eastAsia="en-US"/>
        </w:rPr>
        <w:t>F</w:t>
      </w:r>
      <w:r w:rsidR="00C80D86" w:rsidRPr="00683776">
        <w:rPr>
          <w:rFonts w:ascii="Times New Roman" w:hAnsi="Times New Roman" w:cs="Times New Roman"/>
          <w:sz w:val="24"/>
          <w:szCs w:val="24"/>
          <w:lang w:eastAsia="en-US"/>
        </w:rPr>
        <w:t>aculity of brain sciences, University College London, London, UK, February 2014.</w:t>
      </w:r>
    </w:p>
    <w:p w:rsidR="001B29CF" w:rsidRPr="00683776" w:rsidRDefault="0089307F" w:rsidP="00A83C35">
      <w:pPr>
        <w:pStyle w:val="CompanyName"/>
        <w:numPr>
          <w:ilvl w:val="0"/>
          <w:numId w:val="1"/>
        </w:numPr>
        <w:ind w:right="26"/>
        <w:jc w:val="both"/>
        <w:rPr>
          <w:rFonts w:ascii="Times New Roman" w:hAnsi="Times New Roman"/>
          <w:sz w:val="24"/>
          <w:szCs w:val="24"/>
        </w:rPr>
      </w:pPr>
      <w:r w:rsidRPr="00683776">
        <w:rPr>
          <w:rFonts w:ascii="Times New Roman" w:hAnsi="Times New Roman"/>
          <w:b/>
          <w:bCs/>
          <w:i/>
          <w:iCs/>
          <w:sz w:val="24"/>
          <w:szCs w:val="24"/>
        </w:rPr>
        <w:t>Master Degree in Science/</w:t>
      </w:r>
      <w:r w:rsidRPr="00683776">
        <w:rPr>
          <w:rFonts w:ascii="Times New Roman" w:hAnsi="Times New Roman"/>
          <w:sz w:val="24"/>
          <w:szCs w:val="24"/>
        </w:rPr>
        <w:t xml:space="preserve"> Clinical Laboratory Sciences, Majoring</w:t>
      </w:r>
      <w:r w:rsidR="001B29CF" w:rsidRPr="00683776">
        <w:rPr>
          <w:rFonts w:ascii="Times New Roman" w:hAnsi="Times New Roman"/>
          <w:sz w:val="24"/>
          <w:szCs w:val="24"/>
        </w:rPr>
        <w:t xml:space="preserve"> in </w:t>
      </w:r>
      <w:r w:rsidRPr="00683776">
        <w:rPr>
          <w:rFonts w:ascii="Times New Roman" w:hAnsi="Times New Roman"/>
          <w:sz w:val="24"/>
          <w:szCs w:val="24"/>
        </w:rPr>
        <w:t>Biochemistry</w:t>
      </w:r>
      <w:r w:rsidR="001B29CF" w:rsidRPr="00683776">
        <w:rPr>
          <w:rFonts w:ascii="Times New Roman" w:hAnsi="Times New Roman"/>
          <w:sz w:val="24"/>
          <w:szCs w:val="24"/>
        </w:rPr>
        <w:t xml:space="preserve">. College of Applied Medical Sciences, King Saud </w:t>
      </w:r>
      <w:r w:rsidRPr="00683776">
        <w:rPr>
          <w:rFonts w:ascii="Times New Roman" w:hAnsi="Times New Roman"/>
          <w:sz w:val="24"/>
          <w:szCs w:val="24"/>
        </w:rPr>
        <w:t>University, Riyadh</w:t>
      </w:r>
      <w:r w:rsidR="001B29CF" w:rsidRPr="00683776">
        <w:rPr>
          <w:rFonts w:ascii="Times New Roman" w:hAnsi="Times New Roman"/>
          <w:sz w:val="24"/>
          <w:szCs w:val="24"/>
        </w:rPr>
        <w:t xml:space="preserve">, Saudi </w:t>
      </w:r>
      <w:r w:rsidRPr="00683776">
        <w:rPr>
          <w:rFonts w:ascii="Times New Roman" w:hAnsi="Times New Roman"/>
          <w:sz w:val="24"/>
          <w:szCs w:val="24"/>
        </w:rPr>
        <w:t>Arabia,</w:t>
      </w:r>
      <w:r w:rsidR="001B29CF" w:rsidRPr="00683776">
        <w:rPr>
          <w:rFonts w:ascii="Times New Roman" w:hAnsi="Times New Roman"/>
          <w:sz w:val="24"/>
          <w:szCs w:val="24"/>
        </w:rPr>
        <w:t xml:space="preserve"> June, 2002. </w:t>
      </w:r>
    </w:p>
    <w:p w:rsidR="0089307F" w:rsidRPr="00683776" w:rsidRDefault="0089307F" w:rsidP="00A83C35">
      <w:pPr>
        <w:ind w:right="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B29CF" w:rsidRPr="00683776" w:rsidRDefault="0089307F" w:rsidP="00A83C35">
      <w:pPr>
        <w:numPr>
          <w:ilvl w:val="0"/>
          <w:numId w:val="1"/>
        </w:numPr>
        <w:tabs>
          <w:tab w:val="num" w:pos="630"/>
        </w:tabs>
        <w:spacing w:line="360" w:lineRule="auto"/>
        <w:ind w:right="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8377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Bachelor Degree in </w:t>
      </w:r>
      <w:r w:rsidR="001B29CF" w:rsidRPr="00683776">
        <w:rPr>
          <w:rFonts w:ascii="Times New Roman" w:hAnsi="Times New Roman" w:cs="Times New Roman"/>
          <w:b/>
          <w:i/>
          <w:sz w:val="24"/>
          <w:szCs w:val="24"/>
          <w:lang w:eastAsia="en-US"/>
        </w:rPr>
        <w:t>Clinical Laboratory Sciences</w:t>
      </w:r>
      <w:r w:rsidR="001B29CF" w:rsidRPr="00683776">
        <w:rPr>
          <w:rFonts w:ascii="Times New Roman" w:hAnsi="Times New Roman" w:cs="Times New Roman"/>
          <w:sz w:val="24"/>
          <w:szCs w:val="24"/>
          <w:lang w:eastAsia="en-US"/>
        </w:rPr>
        <w:t xml:space="preserve"> . College of Applied Medical Sciences, King Saud University, Riya</w:t>
      </w:r>
      <w:r w:rsidR="00683776">
        <w:rPr>
          <w:rFonts w:ascii="Times New Roman" w:hAnsi="Times New Roman" w:cs="Times New Roman"/>
          <w:sz w:val="24"/>
          <w:szCs w:val="24"/>
          <w:lang w:eastAsia="en-US"/>
        </w:rPr>
        <w:t>dh, Saudi Arabia ,February 1996</w:t>
      </w:r>
      <w:r w:rsidR="001B29CF" w:rsidRPr="00683776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89307F" w:rsidRDefault="00CD00A4" w:rsidP="00A83C35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career summary </w:t>
      </w:r>
    </w:p>
    <w:p w:rsidR="00683776" w:rsidRPr="00683776" w:rsidRDefault="00683776" w:rsidP="00A83C35">
      <w:pPr>
        <w:jc w:val="both"/>
        <w:rPr>
          <w:lang w:eastAsia="en-US"/>
        </w:rPr>
      </w:pPr>
    </w:p>
    <w:p w:rsidR="0089307F" w:rsidRPr="0089307F" w:rsidRDefault="0089307F" w:rsidP="00A83C35">
      <w:pPr>
        <w:jc w:val="both"/>
        <w:rPr>
          <w:lang w:eastAsia="en-US"/>
        </w:rPr>
      </w:pPr>
    </w:p>
    <w:p w:rsidR="007B524D" w:rsidRDefault="007B524D" w:rsidP="002871B4">
      <w:pPr>
        <w:numPr>
          <w:ilvl w:val="0"/>
          <w:numId w:val="2"/>
        </w:numPr>
        <w:tabs>
          <w:tab w:val="clear" w:pos="630"/>
          <w:tab w:val="num" w:pos="720"/>
        </w:tabs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 xml:space="preserve">May 2014- to </w:t>
      </w:r>
      <w:r w:rsidR="002871B4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D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 xml:space="preserve">ate </w:t>
      </w:r>
    </w:p>
    <w:p w:rsidR="007B524D" w:rsidRDefault="007B524D" w:rsidP="007B524D">
      <w:pPr>
        <w:ind w:left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B524D" w:rsidRDefault="007B524D" w:rsidP="007B524D">
      <w:pPr>
        <w:tabs>
          <w:tab w:val="num" w:pos="720"/>
        </w:tabs>
        <w:ind w:left="720"/>
        <w:jc w:val="both"/>
        <w:rPr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Deputy </w:t>
      </w:r>
      <w:r w:rsidR="002871B4">
        <w:rPr>
          <w:rFonts w:ascii="Times New Roman" w:hAnsi="Times New Roman" w:cs="Times New Roman"/>
          <w:sz w:val="24"/>
          <w:szCs w:val="24"/>
          <w:lang w:eastAsia="en-US"/>
        </w:rPr>
        <w:t xml:space="preserve">of the </w:t>
      </w:r>
      <w:r w:rsidR="0014116A">
        <w:rPr>
          <w:rFonts w:ascii="Times New Roman" w:hAnsi="Times New Roman"/>
          <w:sz w:val="24"/>
          <w:lang w:eastAsia="en-US"/>
        </w:rPr>
        <w:t>Clinical Laboratory Scie</w:t>
      </w:r>
      <w:r w:rsidRPr="00EC3B05">
        <w:rPr>
          <w:rFonts w:ascii="Times New Roman" w:hAnsi="Times New Roman"/>
          <w:sz w:val="24"/>
          <w:lang w:eastAsia="en-US"/>
        </w:rPr>
        <w:t>nces department</w:t>
      </w:r>
      <w:r>
        <w:rPr>
          <w:rFonts w:ascii="Times New Roman" w:hAnsi="Times New Roman" w:cs="Times New Roman"/>
          <w:sz w:val="24"/>
          <w:lang w:eastAsia="en-US"/>
        </w:rPr>
        <w:t>,</w:t>
      </w:r>
      <w:r>
        <w:rPr>
          <w:rFonts w:ascii="Times New Roman" w:hAnsi="Times New Roman"/>
          <w:sz w:val="24"/>
          <w:lang w:eastAsia="en-US"/>
        </w:rPr>
        <w:t xml:space="preserve"> College of Applied Medical Sciences, King Saud University</w:t>
      </w:r>
      <w:r>
        <w:rPr>
          <w:lang w:eastAsia="en-US"/>
        </w:rPr>
        <w:t>.</w:t>
      </w:r>
      <w:r>
        <w:rPr>
          <w:rFonts w:ascii="Times New Roman" w:hAnsi="Times New Roman"/>
          <w:sz w:val="24"/>
        </w:rPr>
        <w:t xml:space="preserve"> Riyadh, KSA.</w:t>
      </w:r>
      <w:r>
        <w:rPr>
          <w:lang w:eastAsia="en-US"/>
        </w:rPr>
        <w:t xml:space="preserve"> </w:t>
      </w:r>
    </w:p>
    <w:p w:rsidR="007B524D" w:rsidRPr="007B524D" w:rsidRDefault="007B524D" w:rsidP="007B524D">
      <w:pPr>
        <w:ind w:left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B524D" w:rsidRDefault="007B524D" w:rsidP="002871B4">
      <w:pPr>
        <w:numPr>
          <w:ilvl w:val="0"/>
          <w:numId w:val="2"/>
        </w:numPr>
        <w:tabs>
          <w:tab w:val="clear" w:pos="630"/>
          <w:tab w:val="num" w:pos="720"/>
        </w:tabs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 xml:space="preserve">March 2014- to </w:t>
      </w:r>
      <w:r w:rsidR="002871B4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D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ate</w:t>
      </w:r>
    </w:p>
    <w:p w:rsidR="007B524D" w:rsidRDefault="007B524D" w:rsidP="007B524D">
      <w:pPr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7B524D" w:rsidRPr="007B524D" w:rsidRDefault="007B524D" w:rsidP="007B524D">
      <w:pPr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7B524D">
        <w:rPr>
          <w:rFonts w:ascii="Times New Roman" w:hAnsi="Times New Roman" w:cs="Times New Roman"/>
          <w:sz w:val="24"/>
          <w:szCs w:val="24"/>
          <w:lang w:eastAsia="en-US"/>
        </w:rPr>
        <w:t>Assistant professor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sz w:val="24"/>
          <w:lang w:eastAsia="en-US"/>
        </w:rPr>
        <w:t>at</w:t>
      </w:r>
      <w:r w:rsidR="0014116A">
        <w:rPr>
          <w:rFonts w:ascii="Times New Roman" w:hAnsi="Times New Roman"/>
          <w:sz w:val="24"/>
          <w:lang w:eastAsia="en-US"/>
        </w:rPr>
        <w:t xml:space="preserve"> Clinical Laboratory Scie</w:t>
      </w:r>
      <w:r w:rsidRPr="00EC3B05">
        <w:rPr>
          <w:rFonts w:ascii="Times New Roman" w:hAnsi="Times New Roman"/>
          <w:sz w:val="24"/>
          <w:lang w:eastAsia="en-US"/>
        </w:rPr>
        <w:t>nces department, College of Applied Medical Sciences, King Saud University</w:t>
      </w:r>
      <w:r>
        <w:rPr>
          <w:rFonts w:ascii="Times New Roman" w:hAnsi="Times New Roman"/>
          <w:sz w:val="24"/>
          <w:lang w:eastAsia="en-US"/>
        </w:rPr>
        <w:t>, Riyadh, KSA.</w:t>
      </w:r>
    </w:p>
    <w:p w:rsidR="007B524D" w:rsidRDefault="007B524D" w:rsidP="007B524D">
      <w:pPr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89307F" w:rsidRPr="00D73B67" w:rsidRDefault="0089307F" w:rsidP="00CD00A4">
      <w:pPr>
        <w:numPr>
          <w:ilvl w:val="0"/>
          <w:numId w:val="2"/>
        </w:numPr>
        <w:tabs>
          <w:tab w:val="clear" w:pos="630"/>
          <w:tab w:val="num" w:pos="720"/>
        </w:tabs>
        <w:ind w:left="72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D73B67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January 2008 to August 200</w:t>
      </w:r>
      <w:r w:rsidR="00D73B67" w:rsidRPr="00D73B67">
        <w:rPr>
          <w:rFonts w:ascii="Times New Roman" w:hAnsi="Times New Roman" w:cs="Times New Roman"/>
          <w:b/>
          <w:bCs/>
          <w:i/>
          <w:iCs/>
          <w:sz w:val="24"/>
          <w:szCs w:val="24"/>
          <w:lang w:eastAsia="en-US"/>
        </w:rPr>
        <w:t>9</w:t>
      </w:r>
    </w:p>
    <w:p w:rsidR="0089307F" w:rsidRDefault="0089307F" w:rsidP="00CD00A4">
      <w:pPr>
        <w:tabs>
          <w:tab w:val="num" w:pos="720"/>
        </w:tabs>
        <w:ind w:left="720"/>
        <w:jc w:val="both"/>
        <w:rPr>
          <w:lang w:eastAsia="en-US"/>
        </w:rPr>
      </w:pPr>
    </w:p>
    <w:p w:rsidR="0089307F" w:rsidRDefault="0089307F" w:rsidP="00CD00A4">
      <w:pPr>
        <w:tabs>
          <w:tab w:val="num" w:pos="720"/>
        </w:tabs>
        <w:ind w:left="720"/>
        <w:jc w:val="both"/>
        <w:rPr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Deputy of  </w:t>
      </w:r>
      <w:r w:rsidR="002871B4">
        <w:rPr>
          <w:rFonts w:ascii="Times New Roman" w:hAnsi="Times New Roman" w:cs="Times New Roman"/>
          <w:sz w:val="24"/>
          <w:szCs w:val="24"/>
          <w:lang w:eastAsia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eastAsia="en-US"/>
        </w:rPr>
        <w:t>Dental Health Department</w:t>
      </w:r>
      <w:r>
        <w:rPr>
          <w:rFonts w:ascii="Times New Roman" w:hAnsi="Times New Roman" w:cs="Times New Roman"/>
          <w:sz w:val="24"/>
          <w:lang w:eastAsia="en-US"/>
        </w:rPr>
        <w:t>,</w:t>
      </w:r>
      <w:r>
        <w:rPr>
          <w:rFonts w:ascii="Times New Roman" w:hAnsi="Times New Roman"/>
          <w:sz w:val="24"/>
          <w:lang w:eastAsia="en-US"/>
        </w:rPr>
        <w:t xml:space="preserve"> College of Applied Medical Sciences, King Saud University</w:t>
      </w:r>
      <w:r>
        <w:rPr>
          <w:lang w:eastAsia="en-US"/>
        </w:rPr>
        <w:t>.</w:t>
      </w:r>
      <w:r>
        <w:rPr>
          <w:rFonts w:ascii="Times New Roman" w:hAnsi="Times New Roman"/>
          <w:sz w:val="24"/>
        </w:rPr>
        <w:t xml:space="preserve"> Riyadh, KSA.</w:t>
      </w:r>
      <w:r>
        <w:rPr>
          <w:lang w:eastAsia="en-US"/>
        </w:rPr>
        <w:t xml:space="preserve"> </w:t>
      </w:r>
    </w:p>
    <w:p w:rsidR="0089307F" w:rsidRDefault="0089307F" w:rsidP="00CD00A4">
      <w:pPr>
        <w:pStyle w:val="Footer"/>
        <w:tabs>
          <w:tab w:val="num" w:pos="720"/>
        </w:tabs>
        <w:ind w:left="720"/>
        <w:jc w:val="both"/>
      </w:pPr>
    </w:p>
    <w:p w:rsidR="00D73B67" w:rsidRPr="00CD00A4" w:rsidRDefault="0089307F" w:rsidP="00CD00A4">
      <w:pPr>
        <w:pStyle w:val="BodyText"/>
        <w:numPr>
          <w:ilvl w:val="0"/>
          <w:numId w:val="3"/>
        </w:numPr>
        <w:tabs>
          <w:tab w:val="clear" w:pos="648"/>
          <w:tab w:val="num" w:pos="720"/>
        </w:tabs>
        <w:ind w:left="720" w:right="360"/>
        <w:jc w:val="both"/>
        <w:rPr>
          <w:rFonts w:ascii="Times New Roman" w:hAnsi="Times New Roman"/>
          <w:i w:val="0"/>
          <w:iCs w:val="0"/>
          <w:sz w:val="24"/>
          <w:szCs w:val="24"/>
          <w:lang w:eastAsia="en-US"/>
        </w:rPr>
      </w:pPr>
      <w:r w:rsidRPr="00CD00A4">
        <w:rPr>
          <w:rFonts w:ascii="Times New Roman" w:hAnsi="Times New Roman"/>
          <w:b/>
          <w:bCs/>
          <w:sz w:val="24"/>
          <w:szCs w:val="24"/>
          <w:lang w:eastAsia="en-US"/>
        </w:rPr>
        <w:t xml:space="preserve">November 2002- to </w:t>
      </w:r>
      <w:r w:rsidR="00CD00A4" w:rsidRPr="00D73B67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January 2008</w:t>
      </w:r>
    </w:p>
    <w:p w:rsidR="00CD00A4" w:rsidRPr="00CD00A4" w:rsidRDefault="00CD00A4" w:rsidP="00CD00A4">
      <w:pPr>
        <w:pStyle w:val="BodyText"/>
        <w:tabs>
          <w:tab w:val="num" w:pos="720"/>
        </w:tabs>
        <w:ind w:left="720" w:right="360"/>
        <w:jc w:val="both"/>
        <w:rPr>
          <w:rFonts w:ascii="Times New Roman" w:hAnsi="Times New Roman"/>
          <w:i w:val="0"/>
          <w:iCs w:val="0"/>
          <w:sz w:val="24"/>
          <w:szCs w:val="24"/>
          <w:lang w:eastAsia="en-US"/>
        </w:rPr>
      </w:pPr>
    </w:p>
    <w:p w:rsidR="0089307F" w:rsidRDefault="0089307F" w:rsidP="00CD00A4">
      <w:pPr>
        <w:pStyle w:val="BodyText"/>
        <w:tabs>
          <w:tab w:val="num" w:pos="720"/>
        </w:tabs>
        <w:ind w:left="720"/>
        <w:jc w:val="both"/>
        <w:rPr>
          <w:rFonts w:ascii="Times New Roman" w:hAnsi="Times New Roman"/>
          <w:i w:val="0"/>
          <w:sz w:val="24"/>
          <w:lang w:eastAsia="en-US"/>
        </w:rPr>
      </w:pPr>
      <w:r w:rsidRPr="00EC3B05">
        <w:rPr>
          <w:rFonts w:ascii="Times New Roman" w:hAnsi="Times New Roman"/>
          <w:i w:val="0"/>
          <w:iCs w:val="0"/>
          <w:sz w:val="24"/>
          <w:lang w:eastAsia="en-US"/>
        </w:rPr>
        <w:t>Working as lecturer</w:t>
      </w:r>
      <w:r w:rsidR="0014116A">
        <w:rPr>
          <w:rFonts w:ascii="Times New Roman" w:hAnsi="Times New Roman"/>
          <w:i w:val="0"/>
          <w:iCs w:val="0"/>
          <w:sz w:val="24"/>
          <w:lang w:eastAsia="en-US"/>
        </w:rPr>
        <w:t xml:space="preserve"> in the Clinical Laboratory Scie</w:t>
      </w:r>
      <w:r w:rsidRPr="00EC3B05">
        <w:rPr>
          <w:rFonts w:ascii="Times New Roman" w:hAnsi="Times New Roman"/>
          <w:i w:val="0"/>
          <w:iCs w:val="0"/>
          <w:sz w:val="24"/>
          <w:lang w:eastAsia="en-US"/>
        </w:rPr>
        <w:t xml:space="preserve">nces department, College of Applied Medical Sciences, King Saud University, </w:t>
      </w:r>
      <w:r w:rsidRPr="00EC3B05">
        <w:rPr>
          <w:rFonts w:ascii="Times New Roman" w:hAnsi="Times New Roman"/>
          <w:i w:val="0"/>
          <w:sz w:val="24"/>
          <w:lang w:eastAsia="en-US"/>
        </w:rPr>
        <w:t>Instructor for the folowing courses:Clinical Biochemistry &amp; Inborne Error of Metbolism</w:t>
      </w:r>
      <w:r w:rsidR="00EC3B05" w:rsidRPr="00EC3B05">
        <w:rPr>
          <w:rFonts w:ascii="Times New Roman" w:hAnsi="Times New Roman"/>
          <w:i w:val="0"/>
          <w:sz w:val="24"/>
          <w:lang w:eastAsia="en-US"/>
        </w:rPr>
        <w:t xml:space="preserve">, Clinical Enzymology, </w:t>
      </w:r>
      <w:r w:rsidRPr="00EC3B05">
        <w:rPr>
          <w:rFonts w:ascii="Times New Roman" w:hAnsi="Times New Roman"/>
          <w:i w:val="0"/>
          <w:sz w:val="24"/>
          <w:lang w:eastAsia="en-US"/>
        </w:rPr>
        <w:t>Scientific writing and research methedology.</w:t>
      </w:r>
    </w:p>
    <w:p w:rsidR="002871B4" w:rsidRPr="00EC3B05" w:rsidRDefault="002871B4" w:rsidP="00CD00A4">
      <w:pPr>
        <w:pStyle w:val="BodyText"/>
        <w:tabs>
          <w:tab w:val="num" w:pos="720"/>
        </w:tabs>
        <w:ind w:left="720"/>
        <w:jc w:val="both"/>
        <w:rPr>
          <w:rFonts w:ascii="Times New Roman" w:hAnsi="Times New Roman"/>
          <w:i w:val="0"/>
          <w:iCs w:val="0"/>
          <w:sz w:val="24"/>
          <w:lang w:eastAsia="en-US"/>
        </w:rPr>
      </w:pPr>
    </w:p>
    <w:p w:rsidR="00683776" w:rsidRDefault="00683776" w:rsidP="00CD00A4">
      <w:pPr>
        <w:pStyle w:val="BodyText"/>
        <w:tabs>
          <w:tab w:val="num" w:pos="720"/>
        </w:tabs>
        <w:ind w:left="720" w:right="426"/>
        <w:jc w:val="both"/>
        <w:rPr>
          <w:rFonts w:ascii="Times New Roman" w:hAnsi="Times New Roman"/>
          <w:i w:val="0"/>
          <w:iCs w:val="0"/>
          <w:sz w:val="18"/>
          <w:szCs w:val="18"/>
        </w:rPr>
      </w:pPr>
    </w:p>
    <w:p w:rsidR="0089307F" w:rsidRPr="00683776" w:rsidRDefault="0089307F" w:rsidP="00CD00A4">
      <w:pPr>
        <w:pStyle w:val="BodyText"/>
        <w:numPr>
          <w:ilvl w:val="1"/>
          <w:numId w:val="7"/>
        </w:numPr>
        <w:tabs>
          <w:tab w:val="num" w:pos="720"/>
        </w:tabs>
        <w:ind w:left="720" w:right="426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683776">
        <w:rPr>
          <w:rFonts w:ascii="Times New Roman" w:hAnsi="Times New Roman"/>
          <w:b/>
          <w:bCs/>
          <w:sz w:val="24"/>
          <w:szCs w:val="24"/>
        </w:rPr>
        <w:lastRenderedPageBreak/>
        <w:t>October 1997 to October 2002</w:t>
      </w:r>
    </w:p>
    <w:p w:rsidR="0089307F" w:rsidRDefault="0089307F" w:rsidP="00CD00A4">
      <w:pPr>
        <w:pStyle w:val="BodyText"/>
        <w:tabs>
          <w:tab w:val="num" w:pos="720"/>
        </w:tabs>
        <w:ind w:left="720"/>
        <w:jc w:val="both"/>
        <w:rPr>
          <w:rFonts w:ascii="Times New Roman" w:hAnsi="Times New Roman"/>
          <w:i w:val="0"/>
          <w:iCs w:val="0"/>
          <w:sz w:val="24"/>
        </w:rPr>
      </w:pPr>
    </w:p>
    <w:p w:rsidR="0089307F" w:rsidRDefault="0089307F" w:rsidP="00CD00A4">
      <w:pPr>
        <w:pStyle w:val="BodyText"/>
        <w:tabs>
          <w:tab w:val="num" w:pos="720"/>
        </w:tabs>
        <w:ind w:left="720"/>
        <w:jc w:val="both"/>
        <w:rPr>
          <w:rFonts w:ascii="Times New Roman" w:hAnsi="Times New Roman"/>
          <w:i w:val="0"/>
          <w:iCs w:val="0"/>
          <w:sz w:val="24"/>
          <w:lang w:eastAsia="en-US"/>
        </w:rPr>
      </w:pPr>
      <w:r>
        <w:rPr>
          <w:rFonts w:ascii="Times New Roman" w:hAnsi="Times New Roman"/>
          <w:i w:val="0"/>
          <w:iCs w:val="0"/>
          <w:sz w:val="24"/>
        </w:rPr>
        <w:t>Working as a medical Technologist in the Clinical Laboratory Sciences Department</w:t>
      </w:r>
      <w:r>
        <w:rPr>
          <w:rFonts w:ascii="Times New Roman" w:hAnsi="Times New Roman"/>
          <w:i w:val="0"/>
          <w:iCs w:val="0"/>
          <w:sz w:val="24"/>
          <w:lang w:eastAsia="en-US"/>
        </w:rPr>
        <w:t>, College of Applied Medical Sciences, King</w:t>
      </w:r>
      <w:r w:rsidR="00D73B67">
        <w:rPr>
          <w:rFonts w:ascii="Times New Roman" w:hAnsi="Times New Roman"/>
          <w:i w:val="0"/>
          <w:iCs w:val="0"/>
          <w:sz w:val="24"/>
          <w:lang w:eastAsia="en-US"/>
        </w:rPr>
        <w:t xml:space="preserve"> Saud University, </w:t>
      </w:r>
      <w:r>
        <w:rPr>
          <w:rFonts w:ascii="Times New Roman" w:hAnsi="Times New Roman"/>
          <w:i w:val="0"/>
          <w:iCs w:val="0"/>
          <w:sz w:val="24"/>
          <w:lang w:eastAsia="en-US"/>
        </w:rPr>
        <w:t xml:space="preserve">Teaching practical, laboratory skills, and techniques, preparing reagents and design expirements  for </w:t>
      </w:r>
      <w:r w:rsidR="00D73B67">
        <w:rPr>
          <w:rFonts w:ascii="Times New Roman" w:hAnsi="Times New Roman"/>
          <w:i w:val="0"/>
          <w:iCs w:val="0"/>
          <w:sz w:val="24"/>
          <w:lang w:eastAsia="en-US"/>
        </w:rPr>
        <w:t>basic and advanced Biochemistery courses.</w:t>
      </w:r>
    </w:p>
    <w:p w:rsidR="0017316C" w:rsidRDefault="0017316C" w:rsidP="00CD00A4">
      <w:pPr>
        <w:tabs>
          <w:tab w:val="num" w:pos="720"/>
        </w:tabs>
        <w:spacing w:line="360" w:lineRule="auto"/>
        <w:ind w:left="720" w:right="648"/>
        <w:jc w:val="both"/>
        <w:rPr>
          <w:rFonts w:ascii="Times New Roman" w:hAnsi="Times New Roman"/>
          <w:sz w:val="16"/>
          <w:szCs w:val="16"/>
        </w:rPr>
      </w:pPr>
    </w:p>
    <w:p w:rsidR="0089307F" w:rsidRDefault="0089307F" w:rsidP="00CD00A4">
      <w:pPr>
        <w:pStyle w:val="BodyText"/>
        <w:numPr>
          <w:ilvl w:val="1"/>
          <w:numId w:val="7"/>
        </w:numPr>
        <w:tabs>
          <w:tab w:val="num" w:pos="720"/>
        </w:tabs>
        <w:ind w:left="720" w:right="426"/>
        <w:jc w:val="both"/>
        <w:rPr>
          <w:rFonts w:ascii="Times New Roman" w:hAnsi="Times New Roman"/>
          <w:i w:val="0"/>
          <w:iCs w:val="0"/>
          <w:sz w:val="28"/>
        </w:rPr>
      </w:pPr>
      <w:r>
        <w:rPr>
          <w:rFonts w:ascii="Times New Roman" w:hAnsi="Times New Roman"/>
          <w:b/>
          <w:bCs/>
          <w:sz w:val="28"/>
        </w:rPr>
        <w:t>June 1996 to June 1997</w:t>
      </w:r>
    </w:p>
    <w:p w:rsidR="0089307F" w:rsidRDefault="0089307F" w:rsidP="00CD00A4">
      <w:pPr>
        <w:pStyle w:val="BodyText"/>
        <w:tabs>
          <w:tab w:val="num" w:pos="720"/>
        </w:tabs>
        <w:ind w:left="720" w:right="426"/>
        <w:jc w:val="both"/>
        <w:rPr>
          <w:rFonts w:ascii="Times New Roman" w:hAnsi="Times New Roman"/>
          <w:b/>
          <w:bCs/>
          <w:sz w:val="28"/>
        </w:rPr>
      </w:pPr>
    </w:p>
    <w:p w:rsidR="0089307F" w:rsidRDefault="0089307F" w:rsidP="00CD00A4">
      <w:pPr>
        <w:pStyle w:val="BodyText"/>
        <w:tabs>
          <w:tab w:val="num" w:pos="720"/>
        </w:tabs>
        <w:ind w:left="720" w:right="426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Internship in Clinical Laboratory Sciences, including:  Microbiology, Biochemistry, Imm</w:t>
      </w:r>
      <w:r w:rsidR="001764C2">
        <w:rPr>
          <w:rFonts w:ascii="Times New Roman" w:hAnsi="Times New Roman"/>
          <w:i w:val="0"/>
          <w:iCs w:val="0"/>
          <w:sz w:val="24"/>
          <w:szCs w:val="24"/>
        </w:rPr>
        <w:t>unology, IVF,  Cytology, Gene</w:t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tic,  Haematology, and  Blood Bank. At  King Faisal Specialist Hospital </w:t>
      </w:r>
      <w:r>
        <w:rPr>
          <w:rFonts w:ascii="Times New Roman" w:hAnsi="Times New Roman"/>
          <w:i w:val="0"/>
          <w:iCs w:val="0"/>
          <w:sz w:val="24"/>
        </w:rPr>
        <w:t>And Research Center. Riyadh, KSA.</w:t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</w:p>
    <w:p w:rsidR="00EC3B05" w:rsidRDefault="00EC3B05" w:rsidP="00A83C35">
      <w:pPr>
        <w:pStyle w:val="BodyText"/>
        <w:ind w:left="720" w:right="426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EC3B05" w:rsidRPr="00EC3B05" w:rsidRDefault="00EC3B05" w:rsidP="00A83C35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 w:rsidRPr="00EC3B05">
        <w:rPr>
          <w:rFonts w:ascii="Times New Roman" w:hAnsi="Times New Roman"/>
          <w:b/>
          <w:bCs/>
          <w:sz w:val="24"/>
          <w:szCs w:val="24"/>
        </w:rPr>
        <w:t>Additional professional activities</w:t>
      </w:r>
    </w:p>
    <w:tbl>
      <w:tblPr>
        <w:tblW w:w="8478" w:type="dxa"/>
        <w:tblLayout w:type="fixed"/>
        <w:tblLook w:val="04A0" w:firstRow="1" w:lastRow="0" w:firstColumn="1" w:lastColumn="0" w:noHBand="0" w:noVBand="1"/>
      </w:tblPr>
      <w:tblGrid>
        <w:gridCol w:w="2160"/>
        <w:gridCol w:w="6318"/>
      </w:tblGrid>
      <w:tr w:rsidR="00EC3B05" w:rsidRPr="00683776" w:rsidTr="002871B4">
        <w:trPr>
          <w:trHeight w:val="1700"/>
        </w:trPr>
        <w:tc>
          <w:tcPr>
            <w:tcW w:w="2160" w:type="dxa"/>
          </w:tcPr>
          <w:p w:rsidR="00EC3B05" w:rsidRPr="002871B4" w:rsidRDefault="00EC3B05" w:rsidP="00A83C35">
            <w:pPr>
              <w:jc w:val="both"/>
              <w:rPr>
                <w:rFonts w:asciiTheme="majorBidi" w:hAnsiTheme="majorBidi" w:cstheme="majorBidi"/>
                <w:noProof w:val="0"/>
                <w:sz w:val="24"/>
                <w:szCs w:val="24"/>
                <w:lang w:eastAsia="en-US"/>
              </w:rPr>
            </w:pPr>
          </w:p>
          <w:p w:rsidR="00EC3B05" w:rsidRPr="002871B4" w:rsidRDefault="00CD00A4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871B4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Laboratory Training </w:t>
            </w:r>
            <w:r w:rsidR="00EC3B05" w:rsidRPr="002871B4">
              <w:rPr>
                <w:rFonts w:asciiTheme="majorBidi" w:hAnsiTheme="majorBidi" w:cstheme="majorBidi"/>
                <w:b/>
                <w:sz w:val="24"/>
                <w:szCs w:val="24"/>
              </w:rPr>
              <w:t>and Experience</w:t>
            </w: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683776" w:rsidRPr="002871B4" w:rsidRDefault="00683776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2871B4" w:rsidRDefault="002871B4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871B4">
              <w:rPr>
                <w:rFonts w:asciiTheme="majorBidi" w:hAnsiTheme="majorBidi" w:cstheme="majorBidi"/>
                <w:b/>
                <w:sz w:val="24"/>
                <w:szCs w:val="24"/>
              </w:rPr>
              <w:t>Committees and administrative positions</w:t>
            </w: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CD00A4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C3B05" w:rsidRPr="002871B4" w:rsidRDefault="00EC3B05" w:rsidP="00A83C35">
            <w:pPr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2871B4" w:rsidRPr="002871B4" w:rsidRDefault="002871B4" w:rsidP="00A83C35">
            <w:pPr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2871B4" w:rsidRPr="002871B4" w:rsidRDefault="002871B4" w:rsidP="00A83C35">
            <w:pPr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2871B4" w:rsidRPr="002871B4" w:rsidRDefault="002871B4" w:rsidP="00A83C35">
            <w:pPr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2871B4" w:rsidRPr="002871B4" w:rsidRDefault="002871B4" w:rsidP="00A83C35">
            <w:pPr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2871B4" w:rsidRPr="002871B4" w:rsidRDefault="002871B4" w:rsidP="00A83C35">
            <w:pPr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2871B4" w:rsidRPr="002871B4" w:rsidRDefault="002871B4" w:rsidP="00A83C35">
            <w:pPr>
              <w:jc w:val="both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2871B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Professional memberships</w:t>
            </w:r>
          </w:p>
        </w:tc>
        <w:tc>
          <w:tcPr>
            <w:tcW w:w="6318" w:type="dxa"/>
            <w:tcBorders>
              <w:left w:val="nil"/>
            </w:tcBorders>
          </w:tcPr>
          <w:p w:rsidR="00EC3B05" w:rsidRPr="00683776" w:rsidRDefault="00EC3B05" w:rsidP="00A83C35">
            <w:pPr>
              <w:pStyle w:val="CompanyName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3776">
              <w:rPr>
                <w:rFonts w:ascii="Times New Roman" w:hAnsi="Times New Roman"/>
                <w:sz w:val="24"/>
                <w:szCs w:val="24"/>
              </w:rPr>
              <w:lastRenderedPageBreak/>
              <w:t>Experience in molecular genetics techniques including; DNA extraction, PCR, cloning, DNA sequencing, Homozygosity mapping and next generation sequencing. Department of Genetics King Faisal Specialist Hospital and Research Center, Riyadh, Saudi Arabia</w:t>
            </w:r>
          </w:p>
          <w:p w:rsidR="00EC3B05" w:rsidRPr="00683776" w:rsidRDefault="00EC3B05" w:rsidP="00A83C35">
            <w:pPr>
              <w:pStyle w:val="BodyText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:rsidR="00EC3B05" w:rsidRPr="00683776" w:rsidRDefault="00EC3B05" w:rsidP="00A83C35">
            <w:pPr>
              <w:pStyle w:val="BodyText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683776">
              <w:rPr>
                <w:rFonts w:ascii="Times New Roman" w:hAnsi="Times New Roman" w:cs="Times New Roman"/>
                <w:i w:val="0"/>
                <w:sz w:val="24"/>
                <w:szCs w:val="24"/>
              </w:rPr>
              <w:t>Two years experience in a specialized Breast cancer unit,</w:t>
            </w:r>
            <w:r w:rsidR="0017316C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="0017316C" w:rsidRPr="0017316C">
              <w:rPr>
                <w:rFonts w:ascii="Times New Roman" w:hAnsi="Times New Roman"/>
                <w:i w:val="0"/>
                <w:iCs w:val="0"/>
                <w:sz w:val="24"/>
                <w:szCs w:val="24"/>
              </w:rPr>
              <w:t>Biological and Medical Research Department</w:t>
            </w:r>
            <w:r w:rsidRPr="00683776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King Faisal Specialist Hospital and Research Center, Riyadh, Saudi Arabia.</w:t>
            </w:r>
          </w:p>
          <w:p w:rsidR="002871B4" w:rsidRDefault="002871B4" w:rsidP="007B524D">
            <w:pPr>
              <w:pStyle w:val="Objective"/>
              <w:rPr>
                <w:rFonts w:ascii="Times New Roman" w:hAnsi="Times New Roman"/>
                <w:sz w:val="24"/>
                <w:szCs w:val="24"/>
              </w:rPr>
            </w:pPr>
          </w:p>
          <w:p w:rsidR="007B524D" w:rsidRPr="00683776" w:rsidRDefault="007B524D" w:rsidP="007B524D">
            <w:pPr>
              <w:pStyle w:val="Objective"/>
              <w:rPr>
                <w:rFonts w:ascii="Times New Roman" w:hAnsi="Times New Roman"/>
                <w:sz w:val="24"/>
                <w:szCs w:val="24"/>
              </w:rPr>
            </w:pPr>
            <w:r w:rsidRPr="00683776">
              <w:rPr>
                <w:rFonts w:ascii="Times New Roman" w:hAnsi="Times New Roman"/>
                <w:sz w:val="24"/>
                <w:szCs w:val="24"/>
              </w:rPr>
              <w:t xml:space="preserve">Member of the Examination Committee, </w:t>
            </w:r>
            <w:r w:rsidRPr="00683776">
              <w:rPr>
                <w:rFonts w:ascii="Times New Roman" w:hAnsi="Times New Roman"/>
                <w:iCs/>
                <w:sz w:val="24"/>
                <w:szCs w:val="24"/>
              </w:rPr>
              <w:t>College of Applied Medical Sciences</w:t>
            </w:r>
            <w:r w:rsidRPr="00683776">
              <w:rPr>
                <w:rFonts w:ascii="Times New Roman" w:hAnsi="Times New Roman"/>
                <w:sz w:val="24"/>
                <w:szCs w:val="24"/>
              </w:rPr>
              <w:t>, King Saud University, Riyadh. (2002-2009).</w:t>
            </w:r>
          </w:p>
          <w:p w:rsidR="007B524D" w:rsidRDefault="007B524D" w:rsidP="007B52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776">
              <w:rPr>
                <w:rFonts w:ascii="Times New Roman" w:hAnsi="Times New Roman" w:cs="Times New Roman"/>
                <w:sz w:val="24"/>
                <w:szCs w:val="24"/>
              </w:rPr>
              <w:t xml:space="preserve">Member 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83776">
              <w:rPr>
                <w:rFonts w:ascii="Times New Roman" w:hAnsi="Times New Roman" w:cs="Times New Roman"/>
                <w:sz w:val="24"/>
                <w:szCs w:val="24"/>
              </w:rPr>
              <w:t xml:space="preserve">cademic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683776">
              <w:rPr>
                <w:rFonts w:ascii="Times New Roman" w:hAnsi="Times New Roman" w:cs="Times New Roman"/>
                <w:sz w:val="24"/>
                <w:szCs w:val="24"/>
              </w:rPr>
              <w:t xml:space="preserve">ime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Table committee, </w:t>
            </w:r>
            <w:r w:rsidRPr="00683776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College of Applied Medical Sciences</w:t>
            </w:r>
            <w:r w:rsidRPr="00683776">
              <w:rPr>
                <w:rFonts w:ascii="Times New Roman" w:hAnsi="Times New Roman" w:cs="Times New Roman"/>
                <w:sz w:val="24"/>
                <w:szCs w:val="24"/>
              </w:rPr>
              <w:t>, King Saud University, Riyadh. (2002-2009).</w:t>
            </w:r>
          </w:p>
          <w:p w:rsidR="002871B4" w:rsidRDefault="002871B4" w:rsidP="007B52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524D" w:rsidRDefault="007B524D" w:rsidP="007B52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Representative of Clinical Laboratory Sciences Department in the  university and society week, </w:t>
            </w:r>
            <w:r w:rsidRPr="00683776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College of Applied Medical Sciences</w:t>
            </w:r>
            <w:r w:rsidRPr="00683776">
              <w:rPr>
                <w:rFonts w:ascii="Times New Roman" w:hAnsi="Times New Roman" w:cs="Times New Roman"/>
                <w:sz w:val="24"/>
                <w:szCs w:val="24"/>
              </w:rPr>
              <w:t>, King Saud University, Riyadh. (2002-2009).</w:t>
            </w:r>
          </w:p>
          <w:p w:rsidR="002871B4" w:rsidRDefault="002871B4" w:rsidP="007B524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B05" w:rsidRDefault="00EC3B05" w:rsidP="00A83C35">
            <w:pPr>
              <w:pStyle w:val="Objective"/>
              <w:rPr>
                <w:rFonts w:ascii="Times New Roman" w:hAnsi="Times New Roman"/>
                <w:sz w:val="24"/>
                <w:szCs w:val="24"/>
              </w:rPr>
            </w:pPr>
            <w:r w:rsidRPr="00683776">
              <w:rPr>
                <w:rFonts w:ascii="Times New Roman" w:hAnsi="Times New Roman"/>
                <w:sz w:val="24"/>
                <w:szCs w:val="24"/>
              </w:rPr>
              <w:t xml:space="preserve">Member of the Academic Advisory Committee, </w:t>
            </w:r>
            <w:r w:rsidRPr="00683776">
              <w:rPr>
                <w:rFonts w:ascii="Times New Roman" w:hAnsi="Times New Roman"/>
                <w:iCs/>
                <w:sz w:val="24"/>
                <w:szCs w:val="24"/>
              </w:rPr>
              <w:t>College of Applied Medical Sciences</w:t>
            </w:r>
            <w:r w:rsidRPr="00683776">
              <w:rPr>
                <w:rFonts w:ascii="Times New Roman" w:hAnsi="Times New Roman"/>
                <w:sz w:val="24"/>
                <w:szCs w:val="24"/>
              </w:rPr>
              <w:t>, King Saud University, Riyadh. (1996</w:t>
            </w:r>
            <w:r w:rsidR="00683776" w:rsidRPr="00683776">
              <w:rPr>
                <w:rFonts w:ascii="Times New Roman" w:hAnsi="Times New Roman"/>
                <w:sz w:val="24"/>
                <w:szCs w:val="24"/>
              </w:rPr>
              <w:t>-2002</w:t>
            </w:r>
            <w:r w:rsidRPr="00683776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2871B4" w:rsidRDefault="002871B4" w:rsidP="002871B4">
            <w:pPr>
              <w:pStyle w:val="BodyText"/>
              <w:rPr>
                <w:lang w:eastAsia="en-US"/>
              </w:rPr>
            </w:pPr>
          </w:p>
          <w:p w:rsidR="002871B4" w:rsidRDefault="002871B4" w:rsidP="002871B4">
            <w:pPr>
              <w:pStyle w:val="BodyText"/>
              <w:rPr>
                <w:lang w:eastAsia="en-US"/>
              </w:rPr>
            </w:pPr>
          </w:p>
          <w:p w:rsidR="002871B4" w:rsidRDefault="002871B4" w:rsidP="002871B4">
            <w:pPr>
              <w:pStyle w:val="Objective"/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</w:pPr>
            <w:r w:rsidRPr="00083E9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Member of the </w:t>
            </w:r>
            <w:r w:rsidRPr="00083E91">
              <w:rPr>
                <w:rFonts w:asciiTheme="majorBidi" w:hAnsiTheme="majorBidi" w:cstheme="majorBidi"/>
                <w:sz w:val="24"/>
                <w:szCs w:val="24"/>
                <w:shd w:val="clear" w:color="auto" w:fill="FFFFFF"/>
              </w:rPr>
              <w:t>European Society of Human Genetics</w:t>
            </w:r>
            <w:r w:rsidRPr="00083E9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3E1C9F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ESHG. </w:t>
            </w:r>
            <w:r w:rsidRPr="00083E91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Vienna Medical Academy, Vienna, Austria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3E1C9F"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  <w:shd w:val="clear" w:color="auto" w:fill="FFFFFF"/>
              </w:rPr>
              <w:t>(2013-To Date)</w:t>
            </w:r>
          </w:p>
          <w:p w:rsidR="00EC3B05" w:rsidRPr="002871B4" w:rsidRDefault="002871B4" w:rsidP="002871B4">
            <w:pPr>
              <w:pStyle w:val="BodyText"/>
              <w:rPr>
                <w:rFonts w:asciiTheme="majorBidi" w:hAnsiTheme="majorBidi" w:cstheme="majorBidi"/>
                <w:i w:val="0"/>
                <w:iCs w:val="0"/>
                <w:sz w:val="24"/>
                <w:szCs w:val="24"/>
              </w:rPr>
            </w:pPr>
            <w:r w:rsidRPr="002871B4">
              <w:rPr>
                <w:rFonts w:asciiTheme="majorBidi" w:hAnsiTheme="majorBidi" w:cstheme="majorBidi"/>
                <w:i w:val="0"/>
                <w:iCs w:val="0"/>
                <w:sz w:val="24"/>
                <w:szCs w:val="24"/>
              </w:rPr>
              <w:t>Member of the</w:t>
            </w:r>
            <w:r w:rsidRPr="00083E91">
              <w:rPr>
                <w:rFonts w:asciiTheme="majorBidi" w:hAnsiTheme="majorBidi" w:cstheme="majorBidi"/>
                <w:sz w:val="24"/>
                <w:szCs w:val="24"/>
              </w:rPr>
              <w:t> </w:t>
            </w:r>
            <w:r w:rsidRPr="002871B4">
              <w:rPr>
                <w:rFonts w:asciiTheme="majorBidi" w:hAnsiTheme="majorBidi" w:cstheme="majorBidi"/>
                <w:i w:val="0"/>
                <w:iCs w:val="0"/>
                <w:sz w:val="24"/>
                <w:szCs w:val="24"/>
              </w:rPr>
              <w:t>American Society of Human Genetics (20</w:t>
            </w:r>
            <w:r>
              <w:rPr>
                <w:rFonts w:asciiTheme="majorBidi" w:hAnsiTheme="majorBidi" w:cstheme="majorBidi"/>
                <w:i w:val="0"/>
                <w:iCs w:val="0"/>
                <w:sz w:val="24"/>
                <w:szCs w:val="24"/>
              </w:rPr>
              <w:t>14</w:t>
            </w:r>
            <w:r w:rsidRPr="002871B4">
              <w:rPr>
                <w:rFonts w:asciiTheme="majorBidi" w:hAnsiTheme="majorBidi" w:cstheme="majorBidi"/>
                <w:i w:val="0"/>
                <w:iCs w:val="0"/>
                <w:sz w:val="24"/>
                <w:szCs w:val="24"/>
              </w:rPr>
              <w:t>- To Date</w:t>
            </w:r>
            <w:r>
              <w:rPr>
                <w:rFonts w:asciiTheme="majorBidi" w:hAnsiTheme="majorBidi" w:cstheme="majorBidi"/>
                <w:i w:val="0"/>
                <w:iCs w:val="0"/>
                <w:sz w:val="24"/>
                <w:szCs w:val="24"/>
              </w:rPr>
              <w:t>).</w:t>
            </w:r>
          </w:p>
        </w:tc>
      </w:tr>
    </w:tbl>
    <w:p w:rsidR="002871B4" w:rsidRDefault="002871B4" w:rsidP="00A83C35">
      <w:pPr>
        <w:pStyle w:val="SectionTitle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83776" w:rsidRPr="00C12FDE" w:rsidRDefault="00C12FDE" w:rsidP="00A83C35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 w:rsidRPr="00C12FDE">
        <w:rPr>
          <w:rFonts w:ascii="Times New Roman" w:hAnsi="Times New Roman"/>
          <w:b/>
          <w:color w:val="000000" w:themeColor="text1"/>
          <w:sz w:val="24"/>
          <w:szCs w:val="24"/>
        </w:rPr>
        <w:t>CONFERENCES AND</w:t>
      </w:r>
      <w:r w:rsidRPr="00C12FDE">
        <w:rPr>
          <w:rFonts w:ascii="Times New Roman" w:hAnsi="Times New Roman"/>
          <w:b/>
          <w:bCs/>
          <w:sz w:val="24"/>
          <w:szCs w:val="24"/>
        </w:rPr>
        <w:t xml:space="preserve"> ABSTRACTS </w:t>
      </w:r>
    </w:p>
    <w:p w:rsidR="00683776" w:rsidRDefault="00683776" w:rsidP="00A83C35">
      <w:pPr>
        <w:jc w:val="both"/>
        <w:rPr>
          <w:rFonts w:ascii="Times New Roman" w:hAnsi="Times New Roman" w:cs="Times New Roman"/>
        </w:rPr>
      </w:pP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noProof w:val="0"/>
          <w:color w:val="000000" w:themeColor="text1"/>
          <w:sz w:val="24"/>
          <w:szCs w:val="24"/>
          <w:lang w:eastAsia="en-US"/>
        </w:rPr>
      </w:pPr>
      <w:r w:rsidRPr="00C12F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Conferences</w:t>
      </w: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B524D" w:rsidRPr="007B524D" w:rsidRDefault="007B524D" w:rsidP="002871B4">
      <w:pPr>
        <w:pStyle w:val="ListParagraph"/>
        <w:numPr>
          <w:ilvl w:val="0"/>
          <w:numId w:val="18"/>
        </w:numPr>
        <w:shd w:val="clear" w:color="auto" w:fill="FFFFFF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Style w:val="apple-converted-space"/>
          <w:rFonts w:ascii="Calibri" w:hAnsi="Calibri" w:cs="Calibri"/>
          <w:color w:val="222222"/>
          <w:sz w:val="22"/>
          <w:szCs w:val="22"/>
          <w:shd w:val="clear" w:color="auto" w:fill="FFFFFF"/>
        </w:rPr>
        <w:t> </w:t>
      </w:r>
      <w:r w:rsidRPr="007B52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European Conference of Human Genetics</w:t>
      </w:r>
      <w:r w:rsidR="002871B4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2014,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7B52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May 31 – June 3, Milan, Italy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Pr="007B52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B524D" w:rsidRPr="007B524D" w:rsidRDefault="007B524D" w:rsidP="007B524D">
      <w:pPr>
        <w:shd w:val="clear" w:color="auto" w:fill="FFFFFF"/>
        <w:ind w:left="360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12FDE" w:rsidRPr="0017316C" w:rsidRDefault="00C12FDE" w:rsidP="0017316C">
      <w:pPr>
        <w:pStyle w:val="ListParagraph"/>
        <w:numPr>
          <w:ilvl w:val="0"/>
          <w:numId w:val="18"/>
        </w:numPr>
        <w:shd w:val="clear" w:color="auto" w:fill="FFFFFF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European Conference of Human Genetics 2011,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May 28 – 31, 2011, Amsterdam, the Netherlands.</w:t>
      </w: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2FDE" w:rsidRPr="0017316C" w:rsidRDefault="00C12FDE" w:rsidP="0017316C">
      <w:pPr>
        <w:pStyle w:val="ListParagraph"/>
        <w:numPr>
          <w:ilvl w:val="0"/>
          <w:numId w:val="18"/>
        </w:numPr>
        <w:shd w:val="clear" w:color="auto" w:fill="FFFFFF"/>
        <w:spacing w:line="336" w:lineRule="atLeast"/>
        <w:ind w:right="225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>11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  <w:vertAlign w:val="superscript"/>
        </w:rPr>
        <w:t>th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 xml:space="preserve"> International Symposium on Mutation in the Genome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 2011, 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>Santorini, Greece.</w:t>
      </w:r>
    </w:p>
    <w:p w:rsidR="00C12FDE" w:rsidRPr="00C12FDE" w:rsidRDefault="00C12FDE" w:rsidP="00A83C35">
      <w:pPr>
        <w:pStyle w:val="ListParagraph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2FDE" w:rsidRPr="0017316C" w:rsidRDefault="00C12FDE" w:rsidP="0017316C">
      <w:pPr>
        <w:pStyle w:val="ListParagraph"/>
        <w:numPr>
          <w:ilvl w:val="0"/>
          <w:numId w:val="18"/>
        </w:numPr>
        <w:shd w:val="clear" w:color="auto" w:fill="FFFFFF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ARVO 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Annual Meeting 2012, Fort Lauderdale, Florida, May 6-10, 2012.</w:t>
      </w: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2FDE" w:rsidRDefault="00C12FDE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7F71" w:rsidRDefault="00927F71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7F71" w:rsidRPr="00C12FDE" w:rsidRDefault="00927F71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Style w:val="apple-converted-space"/>
          <w:rFonts w:ascii="Times New Roman" w:hAnsi="Times New Roman" w:cs="Times New Roman"/>
          <w:b/>
          <w:sz w:val="24"/>
          <w:szCs w:val="24"/>
        </w:rPr>
      </w:pPr>
      <w:r w:rsidRPr="00C12FDE">
        <w:rPr>
          <w:rStyle w:val="apple-converted-space"/>
          <w:rFonts w:ascii="Times New Roman" w:hAnsi="Times New Roman" w:cs="Times New Roman"/>
          <w:b/>
          <w:color w:val="000000" w:themeColor="text1"/>
          <w:sz w:val="24"/>
          <w:szCs w:val="24"/>
        </w:rPr>
        <w:t>Abstracts</w:t>
      </w: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524D" w:rsidRPr="002D17CB" w:rsidRDefault="007B524D" w:rsidP="002D17CB">
      <w:pPr>
        <w:pStyle w:val="ListParagraph"/>
        <w:numPr>
          <w:ilvl w:val="0"/>
          <w:numId w:val="19"/>
        </w:numPr>
        <w:shd w:val="clear" w:color="auto" w:fill="FFFFFF"/>
        <w:spacing w:line="360" w:lineRule="auto"/>
        <w:jc w:val="both"/>
        <w:textAlignment w:val="baseline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GB"/>
        </w:rPr>
      </w:pPr>
      <w:r w:rsidRPr="002D17CB"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GB"/>
        </w:rPr>
        <w:t>“</w:t>
      </w:r>
      <w:r w:rsidRPr="002D17CB">
        <w:rPr>
          <w:rFonts w:asciiTheme="majorBidi" w:hAnsiTheme="majorBidi" w:cstheme="majorBidi"/>
          <w:b/>
          <w:bCs/>
          <w:color w:val="222222"/>
          <w:sz w:val="24"/>
          <w:szCs w:val="24"/>
          <w:shd w:val="clear" w:color="auto" w:fill="FFFFFF"/>
        </w:rPr>
        <w:t>Homozygosity mapping and whole exome sequencing identified four novel candidate retinal dystrophy genes”.</w:t>
      </w:r>
      <w:r w:rsidR="002D17CB">
        <w:rPr>
          <w:rFonts w:asciiTheme="majorBidi" w:hAnsiTheme="majorBidi" w:cstheme="majorBidi"/>
          <w:b/>
          <w:bCs/>
          <w:color w:val="222222"/>
          <w:sz w:val="24"/>
          <w:szCs w:val="24"/>
          <w:shd w:val="clear" w:color="auto" w:fill="FFFFFF"/>
        </w:rPr>
        <w:t xml:space="preserve"> </w:t>
      </w:r>
      <w:r w:rsidR="002D17CB" w:rsidRPr="007B52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European Conference of Human Genetics</w:t>
      </w:r>
      <w:r w:rsidR="002D17CB"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2014</w:t>
      </w:r>
      <w:r w:rsidR="002D17CB" w:rsidRPr="007B52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2D17CB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2D17CB" w:rsidRPr="007B524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May 31 – June 3, Milan, Italy</w:t>
      </w:r>
      <w:r w:rsidR="002D17C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C12FDE" w:rsidRPr="0017316C" w:rsidRDefault="00C12FDE" w:rsidP="0017316C">
      <w:pPr>
        <w:pStyle w:val="ListParagraph"/>
        <w:numPr>
          <w:ilvl w:val="0"/>
          <w:numId w:val="19"/>
        </w:numPr>
        <w:shd w:val="clear" w:color="auto" w:fill="FFFFFF"/>
        <w:spacing w:line="360" w:lineRule="auto"/>
        <w:jc w:val="both"/>
        <w:textAlignment w:val="baseline"/>
        <w:rPr>
          <w:rStyle w:val="apple-converted-space"/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</w:pPr>
      <w:r w:rsidRPr="0017316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GB"/>
        </w:rPr>
        <w:t xml:space="preserve">“Mutation spectrum of RP1 gene in Saudi Retinitis Pigmentosa patients”. </w:t>
      </w:r>
      <w:r w:rsidRPr="0017316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European Conference of Human Genetics 2011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May 28 – 31, 2011, Amsterdam, the Netherlands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C12FDE" w:rsidRPr="00C12FDE" w:rsidRDefault="00C12FDE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12FDE" w:rsidRPr="0017316C" w:rsidRDefault="00C12FDE" w:rsidP="0017316C">
      <w:pPr>
        <w:pStyle w:val="ListParagraph"/>
        <w:numPr>
          <w:ilvl w:val="0"/>
          <w:numId w:val="19"/>
        </w:numPr>
        <w:shd w:val="clear" w:color="auto" w:fill="FFFFFF"/>
        <w:spacing w:line="360" w:lineRule="auto"/>
        <w:ind w:right="225"/>
        <w:jc w:val="both"/>
        <w:textAlignment w:val="baseline"/>
        <w:rPr>
          <w:rFonts w:ascii="Times New Roman" w:eastAsia="Gulim" w:hAnsi="Times New Roman" w:cs="Times New Roman"/>
          <w:color w:val="000000" w:themeColor="text1"/>
          <w:sz w:val="24"/>
          <w:szCs w:val="24"/>
        </w:rPr>
      </w:pP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>“</w:t>
      </w:r>
      <w:r w:rsidRPr="0017316C">
        <w:rPr>
          <w:rFonts w:ascii="Times New Roman" w:eastAsia="Gulim" w:hAnsi="Times New Roman" w:cs="Times New Roman"/>
          <w:b/>
          <w:color w:val="000000" w:themeColor="text1"/>
          <w:sz w:val="24"/>
          <w:szCs w:val="24"/>
        </w:rPr>
        <w:t>Recessive RP1 mutations unlock the mechanism of dominant RP1 mutation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>“. 11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  <w:vertAlign w:val="superscript"/>
        </w:rPr>
        <w:t>th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 xml:space="preserve"> International Symposium on Mutation in the Genome to be held 6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  <w:vertAlign w:val="superscript"/>
        </w:rPr>
        <w:t>th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 xml:space="preserve"> – 10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  <w:vertAlign w:val="superscript"/>
        </w:rPr>
        <w:t>th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 xml:space="preserve"> June 2011, at the Petros Nomikos Conference Centre, Santorini, Greece.</w:t>
      </w:r>
    </w:p>
    <w:p w:rsidR="00C12FDE" w:rsidRPr="00C12FDE" w:rsidRDefault="00C12FDE" w:rsidP="00A83C35">
      <w:pPr>
        <w:shd w:val="clear" w:color="auto" w:fill="FFFFFF"/>
        <w:spacing w:line="336" w:lineRule="atLeast"/>
        <w:ind w:right="225"/>
        <w:jc w:val="both"/>
        <w:textAlignment w:val="baseline"/>
        <w:rPr>
          <w:rFonts w:ascii="Times New Roman" w:eastAsia="Gulim" w:hAnsi="Times New Roman" w:cs="Times New Roman"/>
          <w:color w:val="000000" w:themeColor="text1"/>
          <w:sz w:val="24"/>
          <w:szCs w:val="24"/>
        </w:rPr>
      </w:pPr>
    </w:p>
    <w:p w:rsidR="00C12FDE" w:rsidRPr="0017316C" w:rsidRDefault="00C12FDE" w:rsidP="0017316C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16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“RP1 and retinitis pigmentosa: report of novel mutations and insight into mutational mechanism”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. 2012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 ARVO 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Annual Meeting in Fort Lauderdale, Florida, May 6-10, 2012.</w:t>
      </w:r>
    </w:p>
    <w:p w:rsidR="00DD6E64" w:rsidRDefault="00DD6E64" w:rsidP="00A83C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7F71" w:rsidRDefault="00927F71" w:rsidP="00A83C3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6E64" w:rsidRPr="00DD6E64" w:rsidRDefault="00DD6E64" w:rsidP="00A83C35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 w:rsidRPr="00DD6E64">
        <w:rPr>
          <w:rFonts w:ascii="Times New Roman" w:hAnsi="Times New Roman"/>
          <w:b/>
          <w:bCs/>
          <w:sz w:val="24"/>
          <w:szCs w:val="24"/>
        </w:rPr>
        <w:t>Patents and publications</w:t>
      </w:r>
    </w:p>
    <w:p w:rsidR="00DD6E64" w:rsidRDefault="00DD6E64" w:rsidP="00A83C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D6E64" w:rsidRPr="00DD6E64" w:rsidRDefault="00CD0B6E" w:rsidP="00A83C35">
      <w:pPr>
        <w:pStyle w:val="Title1"/>
        <w:numPr>
          <w:ilvl w:val="0"/>
          <w:numId w:val="17"/>
        </w:numPr>
        <w:shd w:val="clear" w:color="auto" w:fill="FFFFFF"/>
        <w:tabs>
          <w:tab w:val="left" w:pos="630"/>
        </w:tabs>
        <w:spacing w:before="0" w:beforeAutospacing="0" w:after="0" w:afterAutospacing="0" w:line="255" w:lineRule="atLeast"/>
        <w:ind w:left="540"/>
        <w:jc w:val="both"/>
        <w:textAlignment w:val="baseline"/>
        <w:rPr>
          <w:b/>
        </w:rPr>
      </w:pPr>
      <w:hyperlink r:id="rId7" w:history="1">
        <w:r w:rsidR="00DD6E64" w:rsidRPr="00DD6E64">
          <w:rPr>
            <w:rStyle w:val="Hyperlink"/>
            <w:b/>
            <w:color w:val="auto"/>
            <w:u w:val="none"/>
            <w:bdr w:val="none" w:sz="0" w:space="0" w:color="auto" w:frame="1"/>
          </w:rPr>
          <w:t>Autozygome-guided exome sequencing in retinal dystrophy patients reveals pathogenetic mutations and novel candidate disease genes.</w:t>
        </w:r>
      </w:hyperlink>
    </w:p>
    <w:p w:rsidR="00DD6E64" w:rsidRPr="00DD6E64" w:rsidRDefault="00DD6E64" w:rsidP="00A83C35">
      <w:pPr>
        <w:pStyle w:val="desc"/>
        <w:shd w:val="clear" w:color="auto" w:fill="FFFFFF"/>
        <w:spacing w:before="0" w:beforeAutospacing="0" w:after="0" w:afterAutospacing="0" w:line="255" w:lineRule="atLeast"/>
        <w:ind w:left="540"/>
        <w:jc w:val="both"/>
        <w:textAlignment w:val="baseline"/>
      </w:pPr>
      <w:r w:rsidRPr="00DD6E64">
        <w:t>Abu-Safieh L,</w:t>
      </w:r>
      <w:r w:rsidRPr="00DD6E64">
        <w:rPr>
          <w:rStyle w:val="apple-converted-space"/>
        </w:rPr>
        <w:t> </w:t>
      </w:r>
      <w:r w:rsidRPr="00DD6E64">
        <w:rPr>
          <w:b/>
          <w:bCs/>
          <w:bdr w:val="none" w:sz="0" w:space="0" w:color="auto" w:frame="1"/>
        </w:rPr>
        <w:t>Alrashed M</w:t>
      </w:r>
      <w:r w:rsidRPr="00DD6E64">
        <w:t>, Anazi S, Alkuraya H, Khan AO, Al-Owain M, Al-Zahrani J, Al-Abdi L, Hashem M, Al-Tarimi S, Sebai MA, Shamia A, Ray-Zack MD, Nassan M, Al-Hassnan ZN, Rahbeeni Z, Waheeb S, Alkharashi A, Abboud E, Al-Hazzaa SA, Alkuraya FS.</w:t>
      </w:r>
      <w:r w:rsidRPr="00DD6E64">
        <w:rPr>
          <w:rStyle w:val="jrnl"/>
          <w:bdr w:val="none" w:sz="0" w:space="0" w:color="auto" w:frame="1"/>
        </w:rPr>
        <w:t>Genome Res</w:t>
      </w:r>
      <w:r w:rsidRPr="00DD6E64">
        <w:t xml:space="preserve">. </w:t>
      </w:r>
      <w:r w:rsidRPr="00DD6E64">
        <w:rPr>
          <w:shd w:val="clear" w:color="auto" w:fill="FFFFFF"/>
        </w:rPr>
        <w:t>2013 Feb</w:t>
      </w:r>
      <w:r w:rsidRPr="00DD6E64">
        <w:t>19. PMID:23105016</w:t>
      </w:r>
    </w:p>
    <w:p w:rsidR="00DD6E64" w:rsidRPr="00DD6E64" w:rsidRDefault="00DD6E64" w:rsidP="00A83C35">
      <w:pPr>
        <w:shd w:val="clear" w:color="auto" w:fill="FFFFFF"/>
        <w:spacing w:line="255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D6E64" w:rsidRPr="00A83C35" w:rsidRDefault="00CD0B6E" w:rsidP="00A83C35">
      <w:pPr>
        <w:pStyle w:val="ListParagraph"/>
        <w:numPr>
          <w:ilvl w:val="0"/>
          <w:numId w:val="17"/>
        </w:numPr>
        <w:shd w:val="clear" w:color="auto" w:fill="FFFFFF"/>
        <w:spacing w:line="255" w:lineRule="atLeast"/>
        <w:ind w:left="54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hyperlink r:id="rId8" w:history="1">
        <w:r w:rsidR="00DD6E64" w:rsidRPr="00A83C35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  <w:bdr w:val="none" w:sz="0" w:space="0" w:color="auto" w:frame="1"/>
          </w:rPr>
          <w:t>Clinical characterisation of the CABP4-related retinal phenotype.</w:t>
        </w:r>
      </w:hyperlink>
    </w:p>
    <w:p w:rsidR="00DD6E64" w:rsidRPr="00DD6E64" w:rsidRDefault="00DD6E64" w:rsidP="00927F71">
      <w:pPr>
        <w:pStyle w:val="desc"/>
        <w:shd w:val="clear" w:color="auto" w:fill="FFFFFF"/>
        <w:spacing w:before="0" w:beforeAutospacing="0" w:after="0" w:afterAutospacing="0" w:line="255" w:lineRule="atLeast"/>
        <w:ind w:left="540"/>
        <w:textAlignment w:val="baseline"/>
      </w:pPr>
      <w:r w:rsidRPr="00DD6E64">
        <w:t>Khan AO,</w:t>
      </w:r>
      <w:r w:rsidRPr="00DD6E64">
        <w:rPr>
          <w:rStyle w:val="apple-converted-space"/>
        </w:rPr>
        <w:t> </w:t>
      </w:r>
      <w:r w:rsidRPr="00DD6E64">
        <w:rPr>
          <w:b/>
          <w:bCs/>
          <w:bdr w:val="none" w:sz="0" w:space="0" w:color="auto" w:frame="1"/>
        </w:rPr>
        <w:t>Alrashed M</w:t>
      </w:r>
      <w:r w:rsidRPr="00DD6E64">
        <w:t>, Alkuraya FS.</w:t>
      </w:r>
      <w:r w:rsidRPr="00DD6E64">
        <w:rPr>
          <w:rStyle w:val="jrnl"/>
          <w:bdr w:val="none" w:sz="0" w:space="0" w:color="auto" w:frame="1"/>
        </w:rPr>
        <w:t>Br J Ophthalmol</w:t>
      </w:r>
      <w:r w:rsidRPr="00DD6E64">
        <w:t xml:space="preserve">. </w:t>
      </w:r>
      <w:r w:rsidRPr="00DD6E64">
        <w:rPr>
          <w:rStyle w:val="apple-converted-space"/>
          <w:shd w:val="clear" w:color="auto" w:fill="FFFFFF"/>
        </w:rPr>
        <w:t> </w:t>
      </w:r>
      <w:r w:rsidRPr="00DD6E64">
        <w:rPr>
          <w:shd w:val="clear" w:color="auto" w:fill="FFFFFF"/>
        </w:rPr>
        <w:t>2013 Mar</w:t>
      </w:r>
      <w:r w:rsidRPr="00DD6E64">
        <w:t>. PMID:23099293</w:t>
      </w:r>
    </w:p>
    <w:p w:rsidR="00DD6E64" w:rsidRPr="00DD6E64" w:rsidRDefault="00DD6E64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D6E64" w:rsidRPr="00A83C35" w:rsidRDefault="00CD0B6E" w:rsidP="00A83C35">
      <w:pPr>
        <w:pStyle w:val="ListParagraph"/>
        <w:numPr>
          <w:ilvl w:val="0"/>
          <w:numId w:val="17"/>
        </w:numPr>
        <w:shd w:val="clear" w:color="auto" w:fill="FFFFFF"/>
        <w:ind w:left="54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hyperlink r:id="rId9" w:history="1">
        <w:r w:rsidR="00DD6E64" w:rsidRPr="00A83C35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RP1 and retinitis pigmentosa: report of novel mutations and insight into mutational mechanism.</w:t>
        </w:r>
      </w:hyperlink>
    </w:p>
    <w:p w:rsidR="00DD6E64" w:rsidRPr="00DD6E64" w:rsidRDefault="00DD6E64" w:rsidP="00A83C35">
      <w:pPr>
        <w:shd w:val="clear" w:color="auto" w:fill="FFFFFF"/>
        <w:spacing w:line="255" w:lineRule="atLeast"/>
        <w:ind w:left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E6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Al-Rashed M</w:t>
      </w:r>
      <w:r w:rsidRPr="00DD6E64">
        <w:rPr>
          <w:rFonts w:ascii="Times New Roman" w:hAnsi="Times New Roman" w:cs="Times New Roman"/>
          <w:sz w:val="24"/>
          <w:szCs w:val="24"/>
        </w:rPr>
        <w:t>, Abu Safieh L, Alkuraya H, Aldahmesh MA, Alzahrani J, Diya M, Hashem M, Hardcastle AJ, Al-Hazzaa SA, Alkuraya FS. Br J Ophthalmol. 2012 Feb 8. PMID:22317909</w:t>
      </w:r>
    </w:p>
    <w:p w:rsidR="00DD6E64" w:rsidRPr="00DD6E64" w:rsidRDefault="00DD6E64" w:rsidP="00A83C35">
      <w:pPr>
        <w:shd w:val="clear" w:color="auto" w:fill="FFFFFF"/>
        <w:spacing w:after="34" w:line="255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D6E64" w:rsidRPr="00A83C35" w:rsidRDefault="00DD6E64" w:rsidP="00A83C35">
      <w:pPr>
        <w:pStyle w:val="ListParagraph"/>
        <w:numPr>
          <w:ilvl w:val="0"/>
          <w:numId w:val="17"/>
        </w:numPr>
        <w:shd w:val="clear" w:color="auto" w:fill="FFFFFF"/>
        <w:spacing w:line="336" w:lineRule="atLeast"/>
        <w:ind w:left="540" w:right="225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83C35">
        <w:rPr>
          <w:rFonts w:ascii="Times New Roman" w:hAnsi="Times New Roman" w:cs="Times New Roman"/>
          <w:b/>
          <w:sz w:val="24"/>
          <w:szCs w:val="24"/>
        </w:rPr>
        <w:t> </w:t>
      </w:r>
      <w:hyperlink r:id="rId10" w:history="1">
        <w:r w:rsidRPr="00A83C35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'Cone dystrophy with supranormal rod response' in children.</w:t>
        </w:r>
      </w:hyperlink>
    </w:p>
    <w:p w:rsidR="00DD6E64" w:rsidRPr="00DD6E64" w:rsidRDefault="00DD6E64" w:rsidP="00A83C35">
      <w:pPr>
        <w:shd w:val="clear" w:color="auto" w:fill="FFFFFF"/>
        <w:spacing w:line="255" w:lineRule="atLeast"/>
        <w:ind w:left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E64">
        <w:rPr>
          <w:rFonts w:ascii="Times New Roman" w:hAnsi="Times New Roman" w:cs="Times New Roman"/>
          <w:sz w:val="24"/>
          <w:szCs w:val="24"/>
        </w:rPr>
        <w:t>Khan AO, </w:t>
      </w:r>
      <w:r w:rsidRPr="00DD6E6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Alrashed M</w:t>
      </w:r>
      <w:r w:rsidRPr="00DD6E64">
        <w:rPr>
          <w:rFonts w:ascii="Times New Roman" w:hAnsi="Times New Roman" w:cs="Times New Roman"/>
          <w:sz w:val="24"/>
          <w:szCs w:val="24"/>
        </w:rPr>
        <w:t xml:space="preserve">, Alkuraya FS. Br J Ophthalmol. 2012 Mar;96(3):422-6. Epub </w:t>
      </w:r>
      <w:r w:rsidRPr="00DD6E64">
        <w:rPr>
          <w:rFonts w:ascii="Times New Roman" w:hAnsi="Times New Roman" w:cs="Times New Roman"/>
          <w:sz w:val="24"/>
          <w:szCs w:val="24"/>
          <w:shd w:val="clear" w:color="auto" w:fill="FFFFFF"/>
        </w:rPr>
        <w:t>2012 Mar</w:t>
      </w:r>
      <w:r w:rsidRPr="00DD6E64">
        <w:rPr>
          <w:rFonts w:ascii="Times New Roman" w:hAnsi="Times New Roman" w:cs="Times New Roman"/>
          <w:sz w:val="24"/>
          <w:szCs w:val="24"/>
        </w:rPr>
        <w:t>.PMID:21900228</w:t>
      </w:r>
    </w:p>
    <w:p w:rsidR="00DD6E64" w:rsidRPr="00DD6E64" w:rsidRDefault="00DD6E64" w:rsidP="00A83C35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D6E64" w:rsidRPr="00A83C35" w:rsidRDefault="00CD0B6E" w:rsidP="00A83C35">
      <w:pPr>
        <w:pStyle w:val="ListParagraph"/>
        <w:numPr>
          <w:ilvl w:val="0"/>
          <w:numId w:val="17"/>
        </w:numPr>
        <w:shd w:val="clear" w:color="auto" w:fill="FFFFFF"/>
        <w:spacing w:line="255" w:lineRule="atLeast"/>
        <w:ind w:left="54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hyperlink r:id="rId11" w:history="1">
        <w:r w:rsidR="00DD6E64" w:rsidRPr="00A83C35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In search of triallelism in Bardet-Biedl syndrome.</w:t>
        </w:r>
      </w:hyperlink>
    </w:p>
    <w:p w:rsidR="00DD6E64" w:rsidRPr="00DD6E64" w:rsidRDefault="00DD6E64" w:rsidP="00A83C35">
      <w:pPr>
        <w:shd w:val="clear" w:color="auto" w:fill="FFFFFF"/>
        <w:spacing w:line="255" w:lineRule="atLeast"/>
        <w:ind w:left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E64">
        <w:rPr>
          <w:rFonts w:ascii="Times New Roman" w:hAnsi="Times New Roman" w:cs="Times New Roman"/>
          <w:sz w:val="24"/>
          <w:szCs w:val="24"/>
        </w:rPr>
        <w:t>Abu-Safieh L, Al-Anazi S, Al-Abdi L, Hashem M, Alkuraya H, Alamr M, Sirelkhatim MO, Al-Hassnan Z, Alkuraya B, Mohamed JY, Al-Salem A, </w:t>
      </w:r>
      <w:r w:rsidRPr="00DD6E6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Alrashed M</w:t>
      </w:r>
      <w:r w:rsidRPr="00DD6E64">
        <w:rPr>
          <w:rFonts w:ascii="Times New Roman" w:hAnsi="Times New Roman" w:cs="Times New Roman"/>
          <w:sz w:val="24"/>
          <w:szCs w:val="24"/>
        </w:rPr>
        <w:t>, Faqeih E, Softah A, Al-Hashem A, Wali S, Rahbeeni Z, Alsayed M, Khan AO, Al-Gazali L, Taschner PE, Al-Hazzaa S, Alkuraya FS. Eur J Hum Genet. 2012 Apr;20(4):420-7. doi: 10.1038/ejhg.2011.205. Epub 2012 Feb 22.PMID:22353939</w:t>
      </w:r>
    </w:p>
    <w:p w:rsidR="00DD6E64" w:rsidRPr="00DD6E64" w:rsidRDefault="00DD6E64" w:rsidP="00A83C35">
      <w:pPr>
        <w:shd w:val="clear" w:color="auto" w:fill="FFFFFF"/>
        <w:spacing w:line="255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D6E64" w:rsidRPr="00A83C35" w:rsidRDefault="00CD0B6E" w:rsidP="00A83C35">
      <w:pPr>
        <w:pStyle w:val="ListParagraph"/>
        <w:numPr>
          <w:ilvl w:val="0"/>
          <w:numId w:val="17"/>
        </w:numPr>
        <w:shd w:val="clear" w:color="auto" w:fill="FFFFFF"/>
        <w:ind w:left="54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hyperlink r:id="rId12" w:history="1">
        <w:r w:rsidR="00DD6E64" w:rsidRPr="00A83C35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Autozygome maps dispensable DNA and reveals potential selective bias against nullizygosity.</w:t>
        </w:r>
      </w:hyperlink>
    </w:p>
    <w:p w:rsidR="00DD6E64" w:rsidRPr="00DD6E64" w:rsidRDefault="00DD6E64" w:rsidP="00A83C35">
      <w:pPr>
        <w:shd w:val="clear" w:color="auto" w:fill="FFFFFF"/>
        <w:spacing w:line="255" w:lineRule="atLeast"/>
        <w:ind w:left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D6E64">
        <w:rPr>
          <w:rFonts w:ascii="Times New Roman" w:hAnsi="Times New Roman" w:cs="Times New Roman"/>
          <w:sz w:val="24"/>
          <w:szCs w:val="24"/>
        </w:rPr>
        <w:t>Khalak HG, Wakil SM, Imtiaz F, Ramzan K, Baz B, Almostafa A, Hagos S, Alzahrani F, Abu-Dhaim N, Abu Safieh L, Al-Jbali L, Al-Hamed MS, Monies D, Aldahmesh M, Al-Dosari MS, Kaya N, Shamseldin H, Shaheen R,</w:t>
      </w:r>
      <w:r w:rsidRPr="00DD6E64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>Al-Rashed M</w:t>
      </w:r>
      <w:r w:rsidRPr="00DD6E64">
        <w:rPr>
          <w:rFonts w:ascii="Times New Roman" w:hAnsi="Times New Roman" w:cs="Times New Roman"/>
          <w:sz w:val="24"/>
          <w:szCs w:val="24"/>
        </w:rPr>
        <w:t xml:space="preserve">, Hashem M, Al-Tassan N, Meyer B, Alazami AM, Alkuraya FS.Genet Med. </w:t>
      </w:r>
      <w:r w:rsidRPr="00DD6E64">
        <w:rPr>
          <w:rFonts w:ascii="Times New Roman" w:hAnsi="Times New Roman" w:cs="Times New Roman"/>
          <w:sz w:val="24"/>
          <w:szCs w:val="24"/>
          <w:shd w:val="clear" w:color="auto" w:fill="FFFFFF"/>
        </w:rPr>
        <w:t>2012 May</w:t>
      </w:r>
      <w:r w:rsidRPr="00DD6E64">
        <w:rPr>
          <w:rFonts w:ascii="Times New Roman" w:hAnsi="Times New Roman" w:cs="Times New Roman"/>
          <w:sz w:val="24"/>
          <w:szCs w:val="24"/>
        </w:rPr>
        <w:t>. doi: 10.1038/gim.2011.28. PMID:22241088</w:t>
      </w:r>
    </w:p>
    <w:p w:rsidR="00DD6E64" w:rsidRDefault="00DD6E64" w:rsidP="00A83C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316C" w:rsidRPr="00DD6E64" w:rsidRDefault="0017316C" w:rsidP="0017316C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Membership and volunteer services</w:t>
      </w:r>
      <w:r w:rsidRPr="00DD6E6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7316C" w:rsidRDefault="0017316C" w:rsidP="001731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316C" w:rsidRDefault="0017316C" w:rsidP="0017316C">
      <w:pPr>
        <w:numPr>
          <w:ilvl w:val="0"/>
          <w:numId w:val="22"/>
        </w:numPr>
        <w:tabs>
          <w:tab w:val="clear" w:pos="720"/>
          <w:tab w:val="num" w:pos="630"/>
          <w:tab w:val="right" w:pos="810"/>
          <w:tab w:val="left" w:pos="7920"/>
          <w:tab w:val="left" w:pos="8010"/>
        </w:tabs>
        <w:spacing w:line="360" w:lineRule="auto"/>
        <w:ind w:right="360" w:hanging="450"/>
        <w:jc w:val="both"/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June 2007-</w:t>
      </w:r>
      <w:r>
        <w:rPr>
          <w:rFonts w:ascii="Times New Roman" w:hAnsi="Times New Roman"/>
          <w:b/>
          <w:bCs/>
          <w:i/>
          <w:iCs/>
        </w:rPr>
        <w:t xml:space="preserve"> </w:t>
      </w:r>
      <w:r w:rsidRPr="000064FC">
        <w:rPr>
          <w:rFonts w:ascii="Times New Roman" w:hAnsi="Times New Roman"/>
          <w:b/>
          <w:bCs/>
          <w:i/>
          <w:iCs/>
          <w:sz w:val="28"/>
          <w:szCs w:val="28"/>
        </w:rPr>
        <w:t xml:space="preserve">to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Sept 2009</w:t>
      </w:r>
    </w:p>
    <w:p w:rsidR="0017316C" w:rsidRPr="000064FC" w:rsidRDefault="0017316C" w:rsidP="0017316C">
      <w:pPr>
        <w:tabs>
          <w:tab w:val="left" w:pos="810"/>
          <w:tab w:val="left" w:pos="8010"/>
        </w:tabs>
        <w:spacing w:line="360" w:lineRule="auto"/>
        <w:ind w:left="648" w:right="36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/>
          <w:bCs/>
          <w:i/>
          <w:iCs/>
        </w:rPr>
        <w:tab/>
      </w:r>
      <w:r>
        <w:rPr>
          <w:rFonts w:ascii="Times New Roman" w:hAnsi="Times New Roman"/>
          <w:sz w:val="24"/>
          <w:szCs w:val="24"/>
        </w:rPr>
        <w:t xml:space="preserve">Voulanteer in the  genetics department, </w:t>
      </w:r>
      <w:r>
        <w:rPr>
          <w:rFonts w:ascii="Times New Roman" w:hAnsi="Times New Roman"/>
          <w:sz w:val="24"/>
        </w:rPr>
        <w:t>King Faisal Specialist Hospital And Research Center. Riyadh, KSA.</w:t>
      </w:r>
    </w:p>
    <w:p w:rsidR="0017316C" w:rsidRDefault="0017316C" w:rsidP="0017316C">
      <w:pPr>
        <w:numPr>
          <w:ilvl w:val="0"/>
          <w:numId w:val="21"/>
        </w:numPr>
        <w:tabs>
          <w:tab w:val="right" w:pos="810"/>
          <w:tab w:val="left" w:pos="7920"/>
          <w:tab w:val="left" w:pos="8010"/>
        </w:tabs>
        <w:spacing w:line="360" w:lineRule="auto"/>
        <w:ind w:right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Nov . 2005 –to Nov. 2006</w:t>
      </w:r>
    </w:p>
    <w:p w:rsidR="0017316C" w:rsidRDefault="0017316C" w:rsidP="0017316C">
      <w:pPr>
        <w:tabs>
          <w:tab w:val="left" w:pos="810"/>
          <w:tab w:val="left" w:pos="8010"/>
        </w:tabs>
        <w:spacing w:line="360" w:lineRule="auto"/>
        <w:ind w:left="648" w:right="36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Volunteer in the breast cancer research unit, Biological and Medical Research Department.  </w:t>
      </w:r>
      <w:r>
        <w:rPr>
          <w:rFonts w:ascii="Times New Roman" w:hAnsi="Times New Roman"/>
          <w:sz w:val="24"/>
        </w:rPr>
        <w:t>King Faisal Specialist Hospital And Research Center. Riyadh, KSA.</w:t>
      </w:r>
    </w:p>
    <w:p w:rsidR="0017316C" w:rsidRDefault="0017316C" w:rsidP="0017316C">
      <w:pPr>
        <w:numPr>
          <w:ilvl w:val="0"/>
          <w:numId w:val="20"/>
        </w:numPr>
        <w:tabs>
          <w:tab w:val="right" w:pos="810"/>
          <w:tab w:val="left" w:pos="7920"/>
          <w:tab w:val="left" w:pos="8010"/>
        </w:tabs>
        <w:spacing w:line="360" w:lineRule="auto"/>
        <w:ind w:right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May 2005 – to date </w:t>
      </w:r>
    </w:p>
    <w:p w:rsidR="0017316C" w:rsidRPr="0017316C" w:rsidRDefault="0017316C" w:rsidP="0017316C">
      <w:pPr>
        <w:tabs>
          <w:tab w:val="left" w:pos="7920"/>
          <w:tab w:val="left" w:pos="8010"/>
        </w:tabs>
        <w:spacing w:line="360" w:lineRule="auto"/>
        <w:ind w:left="648" w:right="360"/>
      </w:pPr>
      <w:r>
        <w:rPr>
          <w:rFonts w:ascii="Times New Roman" w:hAnsi="Times New Roman"/>
          <w:sz w:val="24"/>
          <w:szCs w:val="24"/>
        </w:rPr>
        <w:t>Cofounder and bord member  of  Zahra breast cancer association .</w:t>
      </w:r>
      <w:r>
        <w:rPr>
          <w:rFonts w:ascii="Times New Roman" w:hAnsi="Times New Roman"/>
          <w:sz w:val="24"/>
        </w:rPr>
        <w:t xml:space="preserve"> Riyadh, </w:t>
      </w:r>
      <w:r w:rsidR="00927F71">
        <w:rPr>
          <w:rFonts w:ascii="Times New Roman" w:hAnsi="Times New Roman"/>
          <w:sz w:val="24"/>
        </w:rPr>
        <w:t>KSA.</w:t>
      </w:r>
    </w:p>
    <w:p w:rsidR="0017316C" w:rsidRPr="00DD6E64" w:rsidRDefault="0017316C" w:rsidP="0017316C">
      <w:pPr>
        <w:pStyle w:val="SectionTitle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training and confrences attended</w:t>
      </w:r>
    </w:p>
    <w:p w:rsidR="0017316C" w:rsidRDefault="0017316C" w:rsidP="001731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316C" w:rsidRPr="0017316C" w:rsidRDefault="0017316C" w:rsidP="0017316C">
      <w:pPr>
        <w:pStyle w:val="ListParagraph"/>
        <w:numPr>
          <w:ilvl w:val="0"/>
          <w:numId w:val="23"/>
        </w:numPr>
        <w:shd w:val="clear" w:color="auto" w:fill="FFFFFF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European Conference of Human Genetics 2011,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May 28 – 31, 2011, Amsterdam, the Netherlands.</w:t>
      </w:r>
    </w:p>
    <w:p w:rsidR="0017316C" w:rsidRPr="00C12FDE" w:rsidRDefault="0017316C" w:rsidP="0017316C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16C" w:rsidRPr="0017316C" w:rsidRDefault="0017316C" w:rsidP="0017316C">
      <w:pPr>
        <w:pStyle w:val="ListParagraph"/>
        <w:numPr>
          <w:ilvl w:val="0"/>
          <w:numId w:val="23"/>
        </w:numPr>
        <w:shd w:val="clear" w:color="auto" w:fill="FFFFFF"/>
        <w:ind w:right="225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>11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  <w:vertAlign w:val="superscript"/>
        </w:rPr>
        <w:t>th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 xml:space="preserve"> International Symposium on Mutation in the Genome</w:t>
      </w: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 2011, </w:t>
      </w:r>
      <w:r w:rsidRPr="0017316C">
        <w:rPr>
          <w:rFonts w:ascii="Times New Roman" w:eastAsia="Gulim" w:hAnsi="Times New Roman" w:cs="Times New Roman"/>
          <w:color w:val="000000" w:themeColor="text1"/>
          <w:sz w:val="24"/>
          <w:szCs w:val="24"/>
        </w:rPr>
        <w:t>Santorini, Greece.</w:t>
      </w:r>
    </w:p>
    <w:p w:rsidR="0017316C" w:rsidRPr="00C12FDE" w:rsidRDefault="0017316C" w:rsidP="0017316C">
      <w:pPr>
        <w:pStyle w:val="ListParagraph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16C" w:rsidRPr="0017316C" w:rsidRDefault="0017316C" w:rsidP="0017316C">
      <w:pPr>
        <w:pStyle w:val="ListParagraph"/>
        <w:numPr>
          <w:ilvl w:val="0"/>
          <w:numId w:val="23"/>
        </w:numPr>
        <w:shd w:val="clear" w:color="auto" w:fill="FFFFFF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17316C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 xml:space="preserve">ARVO </w:t>
      </w:r>
      <w:r w:rsidRPr="0017316C">
        <w:rPr>
          <w:rFonts w:ascii="Times New Roman" w:hAnsi="Times New Roman" w:cs="Times New Roman"/>
          <w:color w:val="000000" w:themeColor="text1"/>
          <w:sz w:val="24"/>
          <w:szCs w:val="24"/>
        </w:rPr>
        <w:t>Annual Meeting 2012, Fort Lauderdale, Florida, May 6-10, 2012.</w:t>
      </w:r>
    </w:p>
    <w:p w:rsidR="0017316C" w:rsidRPr="0017316C" w:rsidRDefault="0017316C" w:rsidP="0017316C">
      <w:pPr>
        <w:shd w:val="clear" w:color="auto" w:fill="FFFFFF"/>
        <w:jc w:val="both"/>
        <w:textAlignment w:val="baseline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17316C" w:rsidRDefault="0017316C" w:rsidP="0017316C">
      <w:pPr>
        <w:numPr>
          <w:ilvl w:val="0"/>
          <w:numId w:val="23"/>
        </w:num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April 2008: Reconstruction and aesthetic breast surgery workshop. King Faisal Specialist Hospital And Research Center. Riyadh, KSA.</w:t>
      </w:r>
    </w:p>
    <w:p w:rsidR="0017316C" w:rsidRPr="0017316C" w:rsidRDefault="0017316C" w:rsidP="0017316C">
      <w:p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</w:p>
    <w:p w:rsidR="0017316C" w:rsidRDefault="0017316C" w:rsidP="0017316C">
      <w:pPr>
        <w:numPr>
          <w:ilvl w:val="0"/>
          <w:numId w:val="23"/>
        </w:num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November 2007: International symposium and workshops; Current concepts and issues in pathology and laboratory medicine. King Abdulaziz Medical City, National Guard Health A ffairs. Riyadh, KSA.</w:t>
      </w:r>
    </w:p>
    <w:p w:rsidR="0017316C" w:rsidRDefault="0017316C" w:rsidP="0017316C">
      <w:p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</w:p>
    <w:p w:rsidR="0017316C" w:rsidRDefault="0017316C" w:rsidP="0017316C">
      <w:pPr>
        <w:numPr>
          <w:ilvl w:val="0"/>
          <w:numId w:val="23"/>
        </w:num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November 2007: International congress on bone marrow and stem cell transplantation. King Faisal Specialist Hospital And Research Center. Riyadh, KSA.</w:t>
      </w:r>
    </w:p>
    <w:p w:rsidR="0017316C" w:rsidRDefault="0017316C" w:rsidP="0017316C">
      <w:pPr>
        <w:numPr>
          <w:ilvl w:val="0"/>
          <w:numId w:val="23"/>
        </w:num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March 2007: The 6</w:t>
      </w:r>
      <w:r w:rsidRPr="00102E99">
        <w:rPr>
          <w:rFonts w:ascii="Times New Roman" w:hAnsi="Times New Roman"/>
          <w:sz w:val="24"/>
          <w:vertAlign w:val="superscript"/>
        </w:rPr>
        <w:t>th</w:t>
      </w:r>
      <w:r>
        <w:rPr>
          <w:rFonts w:ascii="Times New Roman" w:hAnsi="Times New Roman"/>
          <w:sz w:val="24"/>
        </w:rPr>
        <w:t xml:space="preserve"> annual international hematology conference, the 1</w:t>
      </w:r>
      <w:r w:rsidRPr="00102E99">
        <w:rPr>
          <w:rFonts w:ascii="Times New Roman" w:hAnsi="Times New Roman"/>
          <w:sz w:val="24"/>
          <w:vertAlign w:val="superscript"/>
        </w:rPr>
        <w:t>st</w:t>
      </w:r>
      <w:r>
        <w:rPr>
          <w:rFonts w:ascii="Times New Roman" w:hAnsi="Times New Roman"/>
          <w:sz w:val="24"/>
        </w:rPr>
        <w:t xml:space="preserve"> annual hematology nursing meeting, and the 1</w:t>
      </w:r>
      <w:r w:rsidRPr="00102E99">
        <w:rPr>
          <w:rFonts w:ascii="Times New Roman" w:hAnsi="Times New Roman"/>
          <w:sz w:val="24"/>
          <w:vertAlign w:val="superscript"/>
        </w:rPr>
        <w:t>st</w:t>
      </w:r>
      <w:r>
        <w:rPr>
          <w:rFonts w:ascii="Times New Roman" w:hAnsi="Times New Roman"/>
          <w:sz w:val="24"/>
        </w:rPr>
        <w:t xml:space="preserve"> annual hematology laboratory technology meeting. King Fahad Cultural Center, King Abdulaziz Medical City, National Guard Health A ffairs. Riyadh, KSA.</w:t>
      </w:r>
    </w:p>
    <w:p w:rsidR="0017316C" w:rsidRPr="0017316C" w:rsidRDefault="0017316C" w:rsidP="0017316C">
      <w:pPr>
        <w:tabs>
          <w:tab w:val="left" w:pos="7920"/>
          <w:tab w:val="left" w:pos="8010"/>
        </w:tabs>
        <w:ind w:left="360"/>
        <w:jc w:val="both"/>
        <w:rPr>
          <w:rFonts w:ascii="Times New Roman" w:hAnsi="Times New Roman"/>
          <w:sz w:val="24"/>
        </w:rPr>
      </w:pPr>
    </w:p>
    <w:p w:rsidR="0017316C" w:rsidRDefault="0017316C" w:rsidP="0017316C">
      <w:pPr>
        <w:numPr>
          <w:ilvl w:val="0"/>
          <w:numId w:val="23"/>
        </w:num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December 2005: Spatial and Temporal Clustering of Diseases and Assessment in Puplic Health Symposium. King Faisal Specialist Hospital And Research Center. Riyadh, KSA.</w:t>
      </w:r>
    </w:p>
    <w:p w:rsidR="0017316C" w:rsidRDefault="0017316C" w:rsidP="0017316C">
      <w:p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</w:p>
    <w:p w:rsidR="0017316C" w:rsidRDefault="0017316C" w:rsidP="0017316C">
      <w:pPr>
        <w:numPr>
          <w:ilvl w:val="0"/>
          <w:numId w:val="23"/>
        </w:num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June, 1999:  Introduction To Basic Molecular Biology Technology workshop, King Faisal Specialist Hospital And Research Center. Riyadh, KSA.</w:t>
      </w:r>
    </w:p>
    <w:p w:rsidR="0017316C" w:rsidRDefault="0017316C" w:rsidP="0017316C">
      <w:pPr>
        <w:tabs>
          <w:tab w:val="left" w:pos="7920"/>
          <w:tab w:val="left" w:pos="8010"/>
        </w:tabs>
        <w:jc w:val="both"/>
        <w:rPr>
          <w:rFonts w:ascii="Times New Roman" w:hAnsi="Times New Roman"/>
          <w:sz w:val="24"/>
        </w:rPr>
      </w:pPr>
    </w:p>
    <w:p w:rsidR="0017316C" w:rsidRDefault="0017316C" w:rsidP="0017316C">
      <w:pPr>
        <w:numPr>
          <w:ilvl w:val="0"/>
          <w:numId w:val="23"/>
        </w:numPr>
        <w:tabs>
          <w:tab w:val="right" w:pos="810"/>
          <w:tab w:val="left" w:pos="7920"/>
          <w:tab w:val="left" w:pos="8010"/>
        </w:tabs>
        <w:ind w:right="7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Nov. 1997: Pathology Update, International symposium on Laboratory Medicine. Riyadh Armed Forces Hospital. , Dahran., KSA.</w:t>
      </w:r>
    </w:p>
    <w:p w:rsidR="0017316C" w:rsidRPr="00C12FDE" w:rsidRDefault="0017316C" w:rsidP="0017316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7316C" w:rsidRPr="00C12FDE" w:rsidSect="00064BF7">
      <w:pgSz w:w="11906" w:h="16838" w:code="9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raditional Arabic">
    <w:altName w:val="Menlo Regular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clip_image002"/>
      </v:shape>
    </w:pict>
  </w:numPicBullet>
  <w:numPicBullet w:numPicBulletId="1">
    <w:pict>
      <v:shape id="_x0000_i1029" type="#_x0000_t75" style="width:11.25pt;height:11.25pt" o:bullet="t">
        <v:imagedata r:id="rId2" o:title="clip_image001"/>
      </v:shape>
    </w:pict>
  </w:numPicBullet>
  <w:abstractNum w:abstractNumId="0">
    <w:nsid w:val="0ACB347F"/>
    <w:multiLevelType w:val="hybridMultilevel"/>
    <w:tmpl w:val="FE247A0C"/>
    <w:lvl w:ilvl="0" w:tplc="04010005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286"/>
        </w:tabs>
        <w:ind w:left="228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006"/>
        </w:tabs>
        <w:ind w:left="300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726"/>
        </w:tabs>
        <w:ind w:left="372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446"/>
        </w:tabs>
        <w:ind w:left="444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5166"/>
        </w:tabs>
        <w:ind w:left="516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886"/>
        </w:tabs>
        <w:ind w:left="588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606"/>
        </w:tabs>
        <w:ind w:left="660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7326"/>
        </w:tabs>
        <w:ind w:left="7326" w:hanging="360"/>
      </w:pPr>
      <w:rPr>
        <w:rFonts w:ascii="Wingdings" w:hAnsi="Wingdings" w:hint="default"/>
      </w:rPr>
    </w:lvl>
  </w:abstractNum>
  <w:abstractNum w:abstractNumId="1">
    <w:nsid w:val="0C524D8E"/>
    <w:multiLevelType w:val="hybridMultilevel"/>
    <w:tmpl w:val="05CE0F1A"/>
    <w:lvl w:ilvl="0" w:tplc="29F608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B7271F"/>
    <w:multiLevelType w:val="hybridMultilevel"/>
    <w:tmpl w:val="677425D0"/>
    <w:lvl w:ilvl="0" w:tplc="F620C152">
      <w:start w:val="1"/>
      <w:numFmt w:val="bullet"/>
      <w:lvlText w:val=""/>
      <w:lvlPicBulletId w:val="1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7EAE5432">
      <w:start w:val="1"/>
      <w:numFmt w:val="bullet"/>
      <w:lvlText w:val=""/>
      <w:lvlJc w:val="left"/>
      <w:pPr>
        <w:tabs>
          <w:tab w:val="num" w:pos="360"/>
        </w:tabs>
        <w:ind w:left="360" w:hanging="216"/>
      </w:pPr>
      <w:rPr>
        <w:rFonts w:ascii="Wingdings" w:hAnsi="Wingdings" w:hint="default"/>
        <w:color w:val="000000"/>
        <w:sz w:val="24"/>
        <w:szCs w:val="24"/>
      </w:rPr>
    </w:lvl>
    <w:lvl w:ilvl="2" w:tplc="08090005">
      <w:start w:val="1"/>
      <w:numFmt w:val="bullet"/>
      <w:lvlText w:val=""/>
      <w:lvlJc w:val="left"/>
      <w:pPr>
        <w:tabs>
          <w:tab w:val="num" w:pos="340"/>
        </w:tabs>
        <w:ind w:left="3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</w:abstractNum>
  <w:abstractNum w:abstractNumId="3">
    <w:nsid w:val="15D408D6"/>
    <w:multiLevelType w:val="hybridMultilevel"/>
    <w:tmpl w:val="4BE4EFB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7038AAD2">
      <w:start w:val="1"/>
      <w:numFmt w:val="bullet"/>
      <w:lvlText w:val=""/>
      <w:lvlPicBulletId w:val="0"/>
      <w:lvlJc w:val="left"/>
      <w:pPr>
        <w:tabs>
          <w:tab w:val="num" w:pos="504"/>
        </w:tabs>
        <w:ind w:left="504" w:hanging="360"/>
      </w:pPr>
      <w:rPr>
        <w:rFonts w:ascii="Symbol" w:hAnsi="Symbol" w:hint="default"/>
        <w:color w:val="auto"/>
        <w:sz w:val="20"/>
        <w:szCs w:val="20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712258"/>
    <w:multiLevelType w:val="hybridMultilevel"/>
    <w:tmpl w:val="97007C1E"/>
    <w:lvl w:ilvl="0" w:tplc="04090005">
      <w:start w:val="1"/>
      <w:numFmt w:val="bullet"/>
      <w:lvlText w:val=""/>
      <w:lvlJc w:val="left"/>
      <w:pPr>
        <w:tabs>
          <w:tab w:val="num" w:pos="990"/>
        </w:tabs>
        <w:ind w:left="99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5">
    <w:nsid w:val="1A3E6E25"/>
    <w:multiLevelType w:val="hybridMultilevel"/>
    <w:tmpl w:val="E842AC50"/>
    <w:lvl w:ilvl="0" w:tplc="1386612C">
      <w:start w:val="1"/>
      <w:numFmt w:val="bullet"/>
      <w:lvlText w:val=""/>
      <w:lvlPicBulletId w:val="0"/>
      <w:lvlJc w:val="left"/>
      <w:pPr>
        <w:tabs>
          <w:tab w:val="num" w:pos="648"/>
        </w:tabs>
        <w:ind w:left="648" w:hanging="360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6">
    <w:nsid w:val="271B7F2D"/>
    <w:multiLevelType w:val="hybridMultilevel"/>
    <w:tmpl w:val="5D2CEA2C"/>
    <w:lvl w:ilvl="0" w:tplc="04010005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7">
    <w:nsid w:val="31E3030B"/>
    <w:multiLevelType w:val="singleLevel"/>
    <w:tmpl w:val="6570E7D0"/>
    <w:lvl w:ilvl="0">
      <w:start w:val="1"/>
      <w:numFmt w:val="bullet"/>
      <w:lvlText w:val=""/>
      <w:lvlPicBulletId w:val="0"/>
      <w:lvlJc w:val="left"/>
      <w:pPr>
        <w:ind w:left="648" w:hanging="360"/>
      </w:pPr>
      <w:rPr>
        <w:rFonts w:ascii="Symbol" w:hAnsi="Symbol" w:hint="default"/>
        <w:color w:val="auto"/>
        <w:sz w:val="20"/>
        <w:szCs w:val="20"/>
      </w:rPr>
    </w:lvl>
  </w:abstractNum>
  <w:abstractNum w:abstractNumId="8">
    <w:nsid w:val="39814A0F"/>
    <w:multiLevelType w:val="singleLevel"/>
    <w:tmpl w:val="29F6089C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</w:abstractNum>
  <w:abstractNum w:abstractNumId="9">
    <w:nsid w:val="3CE13B37"/>
    <w:multiLevelType w:val="hybridMultilevel"/>
    <w:tmpl w:val="F6D614EA"/>
    <w:lvl w:ilvl="0" w:tplc="04090007">
      <w:start w:val="1"/>
      <w:numFmt w:val="bullet"/>
      <w:lvlText w:val=""/>
      <w:lvlPicBulletId w:val="1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10">
    <w:nsid w:val="42AD2575"/>
    <w:multiLevelType w:val="hybridMultilevel"/>
    <w:tmpl w:val="F88E0AF2"/>
    <w:lvl w:ilvl="0" w:tplc="29F6089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5E4894"/>
    <w:multiLevelType w:val="hybridMultilevel"/>
    <w:tmpl w:val="474CC4CE"/>
    <w:lvl w:ilvl="0" w:tplc="F9E2D5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D420FB"/>
    <w:multiLevelType w:val="hybridMultilevel"/>
    <w:tmpl w:val="C55AB6DA"/>
    <w:lvl w:ilvl="0" w:tplc="F9E2D568">
      <w:start w:val="1"/>
      <w:numFmt w:val="bullet"/>
      <w:lvlText w:val=""/>
      <w:lvlPicBulletId w:val="0"/>
      <w:lvlJc w:val="left"/>
      <w:pPr>
        <w:tabs>
          <w:tab w:val="num" w:pos="648"/>
        </w:tabs>
        <w:ind w:left="648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0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B47DDD"/>
    <w:multiLevelType w:val="hybridMultilevel"/>
    <w:tmpl w:val="A48E787A"/>
    <w:lvl w:ilvl="0" w:tplc="F620C152">
      <w:start w:val="1"/>
      <w:numFmt w:val="bullet"/>
      <w:lvlText w:val=""/>
      <w:lvlPicBulletId w:val="1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-380"/>
        </w:tabs>
        <w:ind w:left="-3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40"/>
        </w:tabs>
        <w:ind w:left="3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</w:abstractNum>
  <w:abstractNum w:abstractNumId="14">
    <w:nsid w:val="690818D6"/>
    <w:multiLevelType w:val="singleLevel"/>
    <w:tmpl w:val="0E341F36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</w:abstractNum>
  <w:abstractNum w:abstractNumId="15">
    <w:nsid w:val="690E1CC9"/>
    <w:multiLevelType w:val="hybridMultilevel"/>
    <w:tmpl w:val="00643A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026F65"/>
    <w:multiLevelType w:val="singleLevel"/>
    <w:tmpl w:val="702E3538"/>
    <w:lvl w:ilvl="0">
      <w:start w:val="1"/>
      <w:numFmt w:val="chosung"/>
      <w:lvlText w:val=""/>
      <w:lvlJc w:val="center"/>
      <w:pPr>
        <w:tabs>
          <w:tab w:val="num" w:pos="700"/>
        </w:tabs>
        <w:ind w:left="454" w:hanging="114"/>
      </w:pPr>
      <w:rPr>
        <w:rFonts w:ascii="Wingdings" w:hAnsi="Wingdings" w:hint="default"/>
        <w:color w:val="auto"/>
        <w:sz w:val="24"/>
      </w:rPr>
    </w:lvl>
  </w:abstractNum>
  <w:abstractNum w:abstractNumId="17">
    <w:nsid w:val="7058388A"/>
    <w:multiLevelType w:val="hybridMultilevel"/>
    <w:tmpl w:val="80ACD3C6"/>
    <w:lvl w:ilvl="0" w:tplc="F9E2D568">
      <w:start w:val="1"/>
      <w:numFmt w:val="bullet"/>
      <w:lvlText w:val=""/>
      <w:lvlPicBulletId w:val="0"/>
      <w:lvlJc w:val="left"/>
      <w:pPr>
        <w:tabs>
          <w:tab w:val="num" w:pos="648"/>
        </w:tabs>
        <w:ind w:left="648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20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A4E50F8"/>
    <w:multiLevelType w:val="hybridMultilevel"/>
    <w:tmpl w:val="7BECA56A"/>
    <w:lvl w:ilvl="0" w:tplc="04010005">
      <w:start w:val="1"/>
      <w:numFmt w:val="bullet"/>
      <w:lvlText w:val="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010003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Times New Roman" w:hint="default"/>
      </w:rPr>
    </w:lvl>
    <w:lvl w:ilvl="2" w:tplc="04010005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1000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10003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Times New Roman" w:hint="default"/>
      </w:rPr>
    </w:lvl>
    <w:lvl w:ilvl="5" w:tplc="04010005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1000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10003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Times New Roman" w:hint="default"/>
      </w:rPr>
    </w:lvl>
    <w:lvl w:ilvl="8" w:tplc="04010005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9">
    <w:nsid w:val="7D765BC2"/>
    <w:multiLevelType w:val="hybridMultilevel"/>
    <w:tmpl w:val="2908825C"/>
    <w:lvl w:ilvl="0" w:tplc="6570E7D0">
      <w:start w:val="1"/>
      <w:numFmt w:val="bullet"/>
      <w:lvlText w:val=""/>
      <w:lvlPicBulletId w:val="0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22"/>
        </w:tabs>
        <w:ind w:left="142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42"/>
        </w:tabs>
        <w:ind w:left="214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62"/>
        </w:tabs>
        <w:ind w:left="286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82"/>
        </w:tabs>
        <w:ind w:left="358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02"/>
        </w:tabs>
        <w:ind w:left="430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22"/>
        </w:tabs>
        <w:ind w:left="502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42"/>
        </w:tabs>
        <w:ind w:left="574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62"/>
        </w:tabs>
        <w:ind w:left="646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5"/>
  </w:num>
  <w:num w:numId="4">
    <w:abstractNumId w:val="13"/>
  </w:num>
  <w:num w:numId="5">
    <w:abstractNumId w:val="16"/>
    <w:lvlOverride w:ilvl="0">
      <w:startOverride w:val="1"/>
    </w:lvlOverride>
  </w:num>
  <w:num w:numId="6">
    <w:abstractNumId w:val="2"/>
  </w:num>
  <w:num w:numId="7">
    <w:abstractNumId w:val="3"/>
  </w:num>
  <w:num w:numId="8">
    <w:abstractNumId w:val="14"/>
  </w:num>
  <w:num w:numId="9">
    <w:abstractNumId w:val="18"/>
  </w:num>
  <w:num w:numId="10">
    <w:abstractNumId w:val="0"/>
  </w:num>
  <w:num w:numId="11">
    <w:abstractNumId w:val="9"/>
  </w:num>
  <w:num w:numId="12">
    <w:abstractNumId w:val="4"/>
  </w:num>
  <w:num w:numId="13">
    <w:abstractNumId w:val="6"/>
  </w:num>
  <w:num w:numId="14">
    <w:abstractNumId w:val="19"/>
  </w:num>
  <w:num w:numId="15">
    <w:abstractNumId w:val="3"/>
  </w:num>
  <w:num w:numId="16">
    <w:abstractNumId w:val="9"/>
  </w:num>
  <w:num w:numId="17">
    <w:abstractNumId w:val="15"/>
  </w:num>
  <w:num w:numId="18">
    <w:abstractNumId w:val="10"/>
  </w:num>
  <w:num w:numId="19">
    <w:abstractNumId w:val="1"/>
  </w:num>
  <w:num w:numId="20">
    <w:abstractNumId w:val="17"/>
  </w:num>
  <w:num w:numId="21">
    <w:abstractNumId w:val="12"/>
  </w:num>
  <w:num w:numId="22">
    <w:abstractNumId w:val="1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9CF"/>
    <w:rsid w:val="00031852"/>
    <w:rsid w:val="00064BF7"/>
    <w:rsid w:val="00083E91"/>
    <w:rsid w:val="0014116A"/>
    <w:rsid w:val="0017316C"/>
    <w:rsid w:val="001764C2"/>
    <w:rsid w:val="001B29CF"/>
    <w:rsid w:val="002871B4"/>
    <w:rsid w:val="002D17CB"/>
    <w:rsid w:val="00303AC7"/>
    <w:rsid w:val="003E1C9F"/>
    <w:rsid w:val="004E2219"/>
    <w:rsid w:val="005916E9"/>
    <w:rsid w:val="00683776"/>
    <w:rsid w:val="007B524D"/>
    <w:rsid w:val="00876C06"/>
    <w:rsid w:val="0089307F"/>
    <w:rsid w:val="008F780F"/>
    <w:rsid w:val="00927F71"/>
    <w:rsid w:val="00A83C35"/>
    <w:rsid w:val="00B75E35"/>
    <w:rsid w:val="00B82714"/>
    <w:rsid w:val="00BC2BE1"/>
    <w:rsid w:val="00C12FDE"/>
    <w:rsid w:val="00C24E41"/>
    <w:rsid w:val="00C80D86"/>
    <w:rsid w:val="00CD00A4"/>
    <w:rsid w:val="00CD0B6E"/>
    <w:rsid w:val="00D60661"/>
    <w:rsid w:val="00D73B67"/>
    <w:rsid w:val="00DD6E64"/>
    <w:rsid w:val="00E62F0C"/>
    <w:rsid w:val="00EC3B05"/>
    <w:rsid w:val="00F36F2D"/>
    <w:rsid w:val="00FD7C8E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C35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9CF"/>
    <w:pPr>
      <w:spacing w:after="0" w:line="240" w:lineRule="auto"/>
    </w:pPr>
    <w:rPr>
      <w:rFonts w:ascii="MS Sans Serif" w:eastAsia="Times New Roman" w:hAnsi="MS Sans Serif" w:cs="Traditional Arabic"/>
      <w:noProof/>
      <w:sz w:val="20"/>
      <w:szCs w:val="20"/>
      <w:lang w:val="en-US" w:eastAsia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9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1B29CF"/>
    <w:pPr>
      <w:keepNext/>
      <w:outlineLvl w:val="4"/>
    </w:pPr>
    <w:rPr>
      <w:rFonts w:ascii="Times New Roman" w:hAnsi="Times New Roman"/>
      <w:b/>
      <w:bCs/>
      <w:i/>
      <w:iCs/>
      <w:noProof w:val="0"/>
      <w:sz w:val="32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1B29CF"/>
    <w:pPr>
      <w:keepNext/>
      <w:jc w:val="center"/>
      <w:outlineLvl w:val="5"/>
    </w:pPr>
    <w:rPr>
      <w:rFonts w:ascii="Times New Roman" w:hAnsi="Times New Roman"/>
      <w:i/>
      <w:iCs/>
      <w:noProof w:val="0"/>
      <w:sz w:val="32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7316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B29CF"/>
    <w:rPr>
      <w:rFonts w:ascii="Times New Roman" w:eastAsia="Times New Roman" w:hAnsi="Times New Roman" w:cs="Traditional Arabic"/>
      <w:b/>
      <w:bCs/>
      <w:i/>
      <w:iCs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1B29CF"/>
    <w:rPr>
      <w:rFonts w:ascii="Times New Roman" w:eastAsia="Times New Roman" w:hAnsi="Times New Roman" w:cs="Traditional Arabic"/>
      <w:i/>
      <w:iCs/>
      <w:sz w:val="3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9CF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en-US" w:eastAsia="ar-SA"/>
    </w:rPr>
  </w:style>
  <w:style w:type="paragraph" w:customStyle="1" w:styleId="SectionTitle">
    <w:name w:val="Section Title"/>
    <w:basedOn w:val="Normal"/>
    <w:next w:val="Normal"/>
    <w:rsid w:val="0089307F"/>
    <w:pPr>
      <w:pBdr>
        <w:bottom w:val="single" w:sz="6" w:space="1" w:color="808080"/>
      </w:pBdr>
      <w:spacing w:before="220" w:line="220" w:lineRule="atLeast"/>
    </w:pPr>
    <w:rPr>
      <w:rFonts w:ascii="Garamond" w:hAnsi="Garamond" w:cs="Times New Roman"/>
      <w:caps/>
      <w:noProof w:val="0"/>
      <w:spacing w:val="15"/>
      <w:lang w:eastAsia="en-US"/>
    </w:rPr>
  </w:style>
  <w:style w:type="character" w:styleId="Hyperlink">
    <w:name w:val="Hyperlink"/>
    <w:basedOn w:val="DefaultParagraphFont"/>
    <w:uiPriority w:val="99"/>
    <w:unhideWhenUsed/>
    <w:rsid w:val="0089307F"/>
    <w:rPr>
      <w:color w:val="0000FF" w:themeColor="hyperlink"/>
      <w:u w:val="single"/>
    </w:rPr>
  </w:style>
  <w:style w:type="paragraph" w:customStyle="1" w:styleId="CompanyName">
    <w:name w:val="Company Name"/>
    <w:basedOn w:val="Normal"/>
    <w:next w:val="Normal"/>
    <w:rsid w:val="0089307F"/>
    <w:pPr>
      <w:tabs>
        <w:tab w:val="left" w:pos="1440"/>
        <w:tab w:val="right" w:pos="6480"/>
      </w:tabs>
      <w:spacing w:before="220" w:line="220" w:lineRule="atLeast"/>
    </w:pPr>
    <w:rPr>
      <w:rFonts w:ascii="Garamond" w:hAnsi="Garamond" w:cs="Times New Roman"/>
      <w:noProof w:val="0"/>
      <w:sz w:val="22"/>
      <w:lang w:eastAsia="en-US"/>
    </w:rPr>
  </w:style>
  <w:style w:type="paragraph" w:styleId="Footer">
    <w:name w:val="footer"/>
    <w:basedOn w:val="Normal"/>
    <w:link w:val="FooterChar"/>
    <w:unhideWhenUsed/>
    <w:rsid w:val="008930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9307F"/>
    <w:rPr>
      <w:rFonts w:ascii="MS Sans Serif" w:eastAsia="Times New Roman" w:hAnsi="MS Sans Serif" w:cs="Traditional Arabic"/>
      <w:noProof/>
      <w:sz w:val="20"/>
      <w:szCs w:val="20"/>
      <w:lang w:val="en-US" w:eastAsia="ar-SA"/>
    </w:rPr>
  </w:style>
  <w:style w:type="paragraph" w:styleId="BodyText">
    <w:name w:val="Body Text"/>
    <w:basedOn w:val="Normal"/>
    <w:link w:val="BodyTextChar"/>
    <w:unhideWhenUsed/>
    <w:rsid w:val="0089307F"/>
    <w:pPr>
      <w:jc w:val="lowKashida"/>
    </w:pPr>
    <w:rPr>
      <w:i/>
      <w:iCs/>
      <w:sz w:val="32"/>
    </w:rPr>
  </w:style>
  <w:style w:type="character" w:customStyle="1" w:styleId="BodyTextChar">
    <w:name w:val="Body Text Char"/>
    <w:basedOn w:val="DefaultParagraphFont"/>
    <w:link w:val="BodyText"/>
    <w:rsid w:val="0089307F"/>
    <w:rPr>
      <w:rFonts w:ascii="MS Sans Serif" w:eastAsia="Times New Roman" w:hAnsi="MS Sans Serif" w:cs="Traditional Arabic"/>
      <w:i/>
      <w:iCs/>
      <w:noProof/>
      <w:sz w:val="32"/>
      <w:szCs w:val="20"/>
      <w:lang w:val="en-US" w:eastAsia="ar-SA"/>
    </w:rPr>
  </w:style>
  <w:style w:type="paragraph" w:customStyle="1" w:styleId="Objective">
    <w:name w:val="Objective"/>
    <w:basedOn w:val="Normal"/>
    <w:next w:val="BodyText"/>
    <w:rsid w:val="00EC3B05"/>
    <w:pPr>
      <w:spacing w:before="60" w:after="220" w:line="220" w:lineRule="atLeast"/>
      <w:jc w:val="both"/>
    </w:pPr>
    <w:rPr>
      <w:rFonts w:ascii="Garamond" w:hAnsi="Garamond" w:cs="Times New Roman"/>
      <w:noProof w:val="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8377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2FDE"/>
  </w:style>
  <w:style w:type="paragraph" w:customStyle="1" w:styleId="Title1">
    <w:name w:val="Title1"/>
    <w:basedOn w:val="Normal"/>
    <w:rsid w:val="00DD6E64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  <w:lang w:eastAsia="en-US"/>
    </w:rPr>
  </w:style>
  <w:style w:type="paragraph" w:customStyle="1" w:styleId="desc">
    <w:name w:val="desc"/>
    <w:basedOn w:val="Normal"/>
    <w:rsid w:val="00DD6E64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  <w:lang w:eastAsia="en-US"/>
    </w:rPr>
  </w:style>
  <w:style w:type="character" w:customStyle="1" w:styleId="jrnl">
    <w:name w:val="jrnl"/>
    <w:basedOn w:val="DefaultParagraphFont"/>
    <w:rsid w:val="00DD6E64"/>
  </w:style>
  <w:style w:type="character" w:customStyle="1" w:styleId="Heading9Char">
    <w:name w:val="Heading 9 Char"/>
    <w:basedOn w:val="DefaultParagraphFont"/>
    <w:link w:val="Heading9"/>
    <w:uiPriority w:val="9"/>
    <w:rsid w:val="0017316C"/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  <w:lang w:val="en-US" w:eastAsia="ar-SA"/>
    </w:rPr>
  </w:style>
  <w:style w:type="character" w:customStyle="1" w:styleId="il">
    <w:name w:val="il"/>
    <w:basedOn w:val="DefaultParagraphFont"/>
    <w:rsid w:val="007B52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9CF"/>
    <w:pPr>
      <w:spacing w:after="0" w:line="240" w:lineRule="auto"/>
    </w:pPr>
    <w:rPr>
      <w:rFonts w:ascii="MS Sans Serif" w:eastAsia="Times New Roman" w:hAnsi="MS Sans Serif" w:cs="Traditional Arabic"/>
      <w:noProof/>
      <w:sz w:val="20"/>
      <w:szCs w:val="20"/>
      <w:lang w:val="en-US" w:eastAsia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29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1B29CF"/>
    <w:pPr>
      <w:keepNext/>
      <w:outlineLvl w:val="4"/>
    </w:pPr>
    <w:rPr>
      <w:rFonts w:ascii="Times New Roman" w:hAnsi="Times New Roman"/>
      <w:b/>
      <w:bCs/>
      <w:i/>
      <w:iCs/>
      <w:noProof w:val="0"/>
      <w:sz w:val="32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1B29CF"/>
    <w:pPr>
      <w:keepNext/>
      <w:jc w:val="center"/>
      <w:outlineLvl w:val="5"/>
    </w:pPr>
    <w:rPr>
      <w:rFonts w:ascii="Times New Roman" w:hAnsi="Times New Roman"/>
      <w:i/>
      <w:iCs/>
      <w:noProof w:val="0"/>
      <w:sz w:val="32"/>
      <w:lang w:eastAsia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17316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1B29CF"/>
    <w:rPr>
      <w:rFonts w:ascii="Times New Roman" w:eastAsia="Times New Roman" w:hAnsi="Times New Roman" w:cs="Traditional Arabic"/>
      <w:b/>
      <w:bCs/>
      <w:i/>
      <w:iCs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1B29CF"/>
    <w:rPr>
      <w:rFonts w:ascii="Times New Roman" w:eastAsia="Times New Roman" w:hAnsi="Times New Roman" w:cs="Traditional Arabic"/>
      <w:i/>
      <w:iCs/>
      <w:sz w:val="32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29CF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en-US" w:eastAsia="ar-SA"/>
    </w:rPr>
  </w:style>
  <w:style w:type="paragraph" w:customStyle="1" w:styleId="SectionTitle">
    <w:name w:val="Section Title"/>
    <w:basedOn w:val="Normal"/>
    <w:next w:val="Normal"/>
    <w:rsid w:val="0089307F"/>
    <w:pPr>
      <w:pBdr>
        <w:bottom w:val="single" w:sz="6" w:space="1" w:color="808080"/>
      </w:pBdr>
      <w:spacing w:before="220" w:line="220" w:lineRule="atLeast"/>
    </w:pPr>
    <w:rPr>
      <w:rFonts w:ascii="Garamond" w:hAnsi="Garamond" w:cs="Times New Roman"/>
      <w:caps/>
      <w:noProof w:val="0"/>
      <w:spacing w:val="15"/>
      <w:lang w:eastAsia="en-US"/>
    </w:rPr>
  </w:style>
  <w:style w:type="character" w:styleId="Hyperlink">
    <w:name w:val="Hyperlink"/>
    <w:basedOn w:val="DefaultParagraphFont"/>
    <w:uiPriority w:val="99"/>
    <w:unhideWhenUsed/>
    <w:rsid w:val="0089307F"/>
    <w:rPr>
      <w:color w:val="0000FF" w:themeColor="hyperlink"/>
      <w:u w:val="single"/>
    </w:rPr>
  </w:style>
  <w:style w:type="paragraph" w:customStyle="1" w:styleId="CompanyName">
    <w:name w:val="Company Name"/>
    <w:basedOn w:val="Normal"/>
    <w:next w:val="Normal"/>
    <w:rsid w:val="0089307F"/>
    <w:pPr>
      <w:tabs>
        <w:tab w:val="left" w:pos="1440"/>
        <w:tab w:val="right" w:pos="6480"/>
      </w:tabs>
      <w:spacing w:before="220" w:line="220" w:lineRule="atLeast"/>
    </w:pPr>
    <w:rPr>
      <w:rFonts w:ascii="Garamond" w:hAnsi="Garamond" w:cs="Times New Roman"/>
      <w:noProof w:val="0"/>
      <w:sz w:val="22"/>
      <w:lang w:eastAsia="en-US"/>
    </w:rPr>
  </w:style>
  <w:style w:type="paragraph" w:styleId="Footer">
    <w:name w:val="footer"/>
    <w:basedOn w:val="Normal"/>
    <w:link w:val="FooterChar"/>
    <w:unhideWhenUsed/>
    <w:rsid w:val="0089307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9307F"/>
    <w:rPr>
      <w:rFonts w:ascii="MS Sans Serif" w:eastAsia="Times New Roman" w:hAnsi="MS Sans Serif" w:cs="Traditional Arabic"/>
      <w:noProof/>
      <w:sz w:val="20"/>
      <w:szCs w:val="20"/>
      <w:lang w:val="en-US" w:eastAsia="ar-SA"/>
    </w:rPr>
  </w:style>
  <w:style w:type="paragraph" w:styleId="BodyText">
    <w:name w:val="Body Text"/>
    <w:basedOn w:val="Normal"/>
    <w:link w:val="BodyTextChar"/>
    <w:unhideWhenUsed/>
    <w:rsid w:val="0089307F"/>
    <w:pPr>
      <w:jc w:val="lowKashida"/>
    </w:pPr>
    <w:rPr>
      <w:i/>
      <w:iCs/>
      <w:sz w:val="32"/>
    </w:rPr>
  </w:style>
  <w:style w:type="character" w:customStyle="1" w:styleId="BodyTextChar">
    <w:name w:val="Body Text Char"/>
    <w:basedOn w:val="DefaultParagraphFont"/>
    <w:link w:val="BodyText"/>
    <w:rsid w:val="0089307F"/>
    <w:rPr>
      <w:rFonts w:ascii="MS Sans Serif" w:eastAsia="Times New Roman" w:hAnsi="MS Sans Serif" w:cs="Traditional Arabic"/>
      <w:i/>
      <w:iCs/>
      <w:noProof/>
      <w:sz w:val="32"/>
      <w:szCs w:val="20"/>
      <w:lang w:val="en-US" w:eastAsia="ar-SA"/>
    </w:rPr>
  </w:style>
  <w:style w:type="paragraph" w:customStyle="1" w:styleId="Objective">
    <w:name w:val="Objective"/>
    <w:basedOn w:val="Normal"/>
    <w:next w:val="BodyText"/>
    <w:rsid w:val="00EC3B05"/>
    <w:pPr>
      <w:spacing w:before="60" w:after="220" w:line="220" w:lineRule="atLeast"/>
      <w:jc w:val="both"/>
    </w:pPr>
    <w:rPr>
      <w:rFonts w:ascii="Garamond" w:hAnsi="Garamond" w:cs="Times New Roman"/>
      <w:noProof w:val="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8377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2FDE"/>
  </w:style>
  <w:style w:type="paragraph" w:customStyle="1" w:styleId="Title1">
    <w:name w:val="Title1"/>
    <w:basedOn w:val="Normal"/>
    <w:rsid w:val="00DD6E64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  <w:lang w:eastAsia="en-US"/>
    </w:rPr>
  </w:style>
  <w:style w:type="paragraph" w:customStyle="1" w:styleId="desc">
    <w:name w:val="desc"/>
    <w:basedOn w:val="Normal"/>
    <w:rsid w:val="00DD6E64"/>
    <w:pPr>
      <w:spacing w:before="100" w:beforeAutospacing="1" w:after="100" w:afterAutospacing="1"/>
    </w:pPr>
    <w:rPr>
      <w:rFonts w:ascii="Times New Roman" w:hAnsi="Times New Roman" w:cs="Times New Roman"/>
      <w:noProof w:val="0"/>
      <w:sz w:val="24"/>
      <w:szCs w:val="24"/>
      <w:lang w:eastAsia="en-US"/>
    </w:rPr>
  </w:style>
  <w:style w:type="character" w:customStyle="1" w:styleId="jrnl">
    <w:name w:val="jrnl"/>
    <w:basedOn w:val="DefaultParagraphFont"/>
    <w:rsid w:val="00DD6E64"/>
  </w:style>
  <w:style w:type="character" w:customStyle="1" w:styleId="Heading9Char">
    <w:name w:val="Heading 9 Char"/>
    <w:basedOn w:val="DefaultParagraphFont"/>
    <w:link w:val="Heading9"/>
    <w:uiPriority w:val="9"/>
    <w:rsid w:val="0017316C"/>
    <w:rPr>
      <w:rFonts w:asciiTheme="majorHAnsi" w:eastAsiaTheme="majorEastAsia" w:hAnsiTheme="majorHAnsi" w:cstheme="majorBidi"/>
      <w:i/>
      <w:iCs/>
      <w:noProof/>
      <w:color w:val="272727" w:themeColor="text1" w:themeTint="D8"/>
      <w:sz w:val="21"/>
      <w:szCs w:val="21"/>
      <w:lang w:val="en-US" w:eastAsia="ar-SA"/>
    </w:rPr>
  </w:style>
  <w:style w:type="character" w:customStyle="1" w:styleId="il">
    <w:name w:val="il"/>
    <w:basedOn w:val="DefaultParagraphFont"/>
    <w:rsid w:val="007B52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3099293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cbi.nlm.nih.gov/pubmed/23105016" TargetMode="External"/><Relationship Id="rId12" Type="http://schemas.openxmlformats.org/officeDocument/2006/relationships/hyperlink" Target="http://www.ncbi.nlm.nih.gov/pubmed/222410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rashed.may@gmail" TargetMode="External"/><Relationship Id="rId11" Type="http://schemas.openxmlformats.org/officeDocument/2006/relationships/hyperlink" Target="http://www.ncbi.nlm.nih.gov/pubmed/2235393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cbi.nlm.nih.gov/pubmed/2190022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ubmed/22317909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 alrashed</dc:creator>
  <cp:lastModifiedBy>May Alrashed</cp:lastModifiedBy>
  <cp:revision>2</cp:revision>
  <dcterms:created xsi:type="dcterms:W3CDTF">2014-11-03T11:13:00Z</dcterms:created>
  <dcterms:modified xsi:type="dcterms:W3CDTF">2014-11-03T11:13:00Z</dcterms:modified>
</cp:coreProperties>
</file>