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8A4" w:rsidRPr="002F059C" w:rsidRDefault="008938A4" w:rsidP="002F059C">
      <w:pPr>
        <w:bidi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F059C">
        <w:rPr>
          <w:rFonts w:asciiTheme="majorBidi" w:hAnsiTheme="majorBidi" w:cstheme="majorBidi"/>
          <w:b/>
          <w:bCs/>
          <w:sz w:val="24"/>
          <w:szCs w:val="24"/>
          <w:rtl/>
        </w:rPr>
        <w:t>مادة استماع (139)</w:t>
      </w:r>
    </w:p>
    <w:p w:rsidR="008938A4" w:rsidRPr="002F059C" w:rsidRDefault="008938A4" w:rsidP="002F059C">
      <w:pPr>
        <w:bidi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F059C">
        <w:rPr>
          <w:rFonts w:asciiTheme="majorBidi" w:hAnsiTheme="majorBidi" w:cstheme="majorBidi"/>
          <w:b/>
          <w:bCs/>
          <w:sz w:val="24"/>
          <w:szCs w:val="24"/>
          <w:rtl/>
        </w:rPr>
        <w:t>المستوى الثالث</w:t>
      </w:r>
    </w:p>
    <w:p w:rsidR="008938A4" w:rsidRPr="002F059C" w:rsidRDefault="00C150C0" w:rsidP="002F059C">
      <w:pPr>
        <w:bidi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bookmarkStart w:id="0" w:name="_GoBack"/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نبذة عن المقرر و</w:t>
      </w:r>
      <w:r w:rsidR="008938A4" w:rsidRPr="002F059C">
        <w:rPr>
          <w:rFonts w:asciiTheme="majorBidi" w:hAnsiTheme="majorBidi" w:cstheme="majorBidi"/>
          <w:b/>
          <w:bCs/>
          <w:sz w:val="24"/>
          <w:szCs w:val="24"/>
          <w:rtl/>
        </w:rPr>
        <w:t>توزيع المفردات</w:t>
      </w:r>
    </w:p>
    <w:bookmarkEnd w:id="0"/>
    <w:p w:rsidR="008938A4" w:rsidRPr="002F059C" w:rsidRDefault="008938A4" w:rsidP="002F059C">
      <w:pPr>
        <w:bidi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p w:rsidR="008938A4" w:rsidRPr="002F059C" w:rsidRDefault="002F059C" w:rsidP="002F059C">
      <w:pPr>
        <w:bidi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F059C">
        <w:rPr>
          <w:rFonts w:asciiTheme="majorBidi" w:hAnsiTheme="majorBidi" w:cstheme="majorBidi"/>
          <w:b/>
          <w:bCs/>
          <w:sz w:val="24"/>
          <w:szCs w:val="24"/>
          <w:rtl/>
        </w:rPr>
        <w:t>نبذة عن المقرر:</w:t>
      </w:r>
    </w:p>
    <w:p w:rsidR="008938A4" w:rsidRPr="002F059C" w:rsidRDefault="008938A4" w:rsidP="002F059C">
      <w:pPr>
        <w:numPr>
          <w:ilvl w:val="0"/>
          <w:numId w:val="1"/>
        </w:numPr>
        <w:bidi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F059C">
        <w:rPr>
          <w:rFonts w:asciiTheme="majorBidi" w:hAnsiTheme="majorBidi" w:cstheme="majorBidi"/>
          <w:sz w:val="24"/>
          <w:szCs w:val="24"/>
        </w:rPr>
        <w:t> </w:t>
      </w:r>
      <w:r w:rsidRPr="002F059C">
        <w:rPr>
          <w:rFonts w:asciiTheme="majorBidi" w:hAnsiTheme="majorBidi" w:cstheme="majorBidi"/>
          <w:sz w:val="24"/>
          <w:szCs w:val="24"/>
          <w:rtl/>
        </w:rPr>
        <w:t xml:space="preserve">تضمن هذا المقرر مادّة استماعية متنوعة المصادر؛ تشتمل على نصوص متوسطة تتمثل في نشرات </w:t>
      </w:r>
      <w:r w:rsidR="002F059C" w:rsidRPr="002F059C">
        <w:rPr>
          <w:rFonts w:asciiTheme="majorBidi" w:hAnsiTheme="majorBidi" w:cstheme="majorBidi"/>
          <w:sz w:val="24"/>
          <w:szCs w:val="24"/>
          <w:rtl/>
        </w:rPr>
        <w:t>و محاضرات</w:t>
      </w:r>
      <w:r w:rsidRPr="002F059C">
        <w:rPr>
          <w:rFonts w:asciiTheme="majorBidi" w:hAnsiTheme="majorBidi" w:cstheme="majorBidi"/>
          <w:sz w:val="24"/>
          <w:szCs w:val="24"/>
          <w:rtl/>
        </w:rPr>
        <w:t xml:space="preserve"> وخطب ومناظرات مختارة في مواقف مختلفة يستخرج منها الأفكار </w:t>
      </w:r>
      <w:r w:rsidR="002F059C" w:rsidRPr="002F059C">
        <w:rPr>
          <w:rFonts w:asciiTheme="majorBidi" w:hAnsiTheme="majorBidi" w:cstheme="majorBidi"/>
          <w:sz w:val="24"/>
          <w:szCs w:val="24"/>
          <w:rtl/>
        </w:rPr>
        <w:t>العامة وتحديد</w:t>
      </w:r>
      <w:r w:rsidRPr="002F059C">
        <w:rPr>
          <w:rFonts w:asciiTheme="majorBidi" w:hAnsiTheme="majorBidi" w:cstheme="majorBidi"/>
          <w:sz w:val="24"/>
          <w:szCs w:val="24"/>
          <w:rtl/>
        </w:rPr>
        <w:t xml:space="preserve"> الغرض من النص المسموع أو توقع نوع الموضوع الذي يستمع إليه   وتحتوى على بعض الألفاظ والتراكيب التي لم يدرسها </w:t>
      </w:r>
      <w:proofErr w:type="gramStart"/>
      <w:r w:rsidRPr="002F059C">
        <w:rPr>
          <w:rFonts w:asciiTheme="majorBidi" w:hAnsiTheme="majorBidi" w:cstheme="majorBidi"/>
          <w:sz w:val="24"/>
          <w:szCs w:val="24"/>
          <w:rtl/>
        </w:rPr>
        <w:t>الطالب</w:t>
      </w:r>
      <w:r w:rsidRPr="002F059C">
        <w:rPr>
          <w:rFonts w:asciiTheme="majorBidi" w:hAnsiTheme="majorBidi" w:cstheme="majorBidi"/>
          <w:sz w:val="24"/>
          <w:szCs w:val="24"/>
        </w:rPr>
        <w:t xml:space="preserve"> .</w:t>
      </w:r>
      <w:proofErr w:type="gramEnd"/>
    </w:p>
    <w:p w:rsidR="008938A4" w:rsidRPr="002F059C" w:rsidRDefault="002F059C" w:rsidP="002F059C">
      <w:pPr>
        <w:numPr>
          <w:ilvl w:val="0"/>
          <w:numId w:val="1"/>
        </w:numPr>
        <w:bidi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F059C">
        <w:rPr>
          <w:rFonts w:asciiTheme="majorBidi" w:hAnsiTheme="majorBidi" w:cstheme="majorBidi"/>
          <w:sz w:val="24"/>
          <w:szCs w:val="24"/>
          <w:rtl/>
        </w:rPr>
        <w:t>1</w:t>
      </w:r>
      <w:r w:rsidR="008938A4" w:rsidRPr="002F059C">
        <w:rPr>
          <w:rFonts w:asciiTheme="majorBidi" w:hAnsiTheme="majorBidi" w:cstheme="majorBidi"/>
          <w:sz w:val="24"/>
          <w:szCs w:val="24"/>
        </w:rPr>
        <w:t xml:space="preserve"> </w:t>
      </w:r>
      <w:r w:rsidR="00C150C0">
        <w:rPr>
          <w:rFonts w:asciiTheme="majorBidi" w:hAnsiTheme="majorBidi" w:cstheme="majorBidi"/>
          <w:sz w:val="24"/>
          <w:szCs w:val="24"/>
          <w:rtl/>
        </w:rPr>
        <w:t xml:space="preserve">نظري , 2 عملي </w:t>
      </w:r>
    </w:p>
    <w:p w:rsidR="008938A4" w:rsidRPr="002F059C" w:rsidRDefault="008938A4" w:rsidP="002F059C">
      <w:pPr>
        <w:numPr>
          <w:ilvl w:val="0"/>
          <w:numId w:val="1"/>
        </w:numPr>
        <w:bidi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F059C">
        <w:rPr>
          <w:rFonts w:asciiTheme="majorBidi" w:hAnsiTheme="majorBidi" w:cstheme="majorBidi"/>
          <w:b/>
          <w:bCs/>
          <w:sz w:val="24"/>
          <w:szCs w:val="24"/>
          <w:rtl/>
        </w:rPr>
        <w:t>الكتب المقررة والمراجع</w:t>
      </w:r>
      <w:r w:rsidRPr="002F059C">
        <w:rPr>
          <w:rFonts w:asciiTheme="majorBidi" w:hAnsiTheme="majorBidi" w:cstheme="majorBidi"/>
          <w:sz w:val="24"/>
          <w:szCs w:val="24"/>
        </w:rPr>
        <w:br/>
      </w:r>
      <w:proofErr w:type="gramStart"/>
      <w:r w:rsidR="002F059C" w:rsidRPr="002F059C">
        <w:rPr>
          <w:rFonts w:asciiTheme="majorBidi" w:hAnsiTheme="majorBidi" w:cstheme="majorBidi"/>
          <w:sz w:val="24"/>
          <w:szCs w:val="24"/>
          <w:rtl/>
        </w:rPr>
        <w:t>1- العربية</w:t>
      </w:r>
      <w:proofErr w:type="gramEnd"/>
      <w:r w:rsidRPr="002F059C">
        <w:rPr>
          <w:rFonts w:asciiTheme="majorBidi" w:hAnsiTheme="majorBidi" w:cstheme="majorBidi"/>
          <w:sz w:val="24"/>
          <w:szCs w:val="24"/>
          <w:rtl/>
        </w:rPr>
        <w:t xml:space="preserve"> للعالم -الكتاب الثالث د.</w:t>
      </w:r>
      <w:r w:rsidR="002F059C" w:rsidRPr="002F059C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2F059C">
        <w:rPr>
          <w:rFonts w:asciiTheme="majorBidi" w:hAnsiTheme="majorBidi" w:cstheme="majorBidi"/>
          <w:sz w:val="24"/>
          <w:szCs w:val="24"/>
          <w:rtl/>
        </w:rPr>
        <w:t>محمد</w:t>
      </w:r>
      <w:r w:rsidR="002F059C" w:rsidRPr="002F059C">
        <w:rPr>
          <w:rFonts w:asciiTheme="majorBidi" w:hAnsiTheme="majorBidi" w:cstheme="majorBidi"/>
          <w:sz w:val="24"/>
          <w:szCs w:val="24"/>
          <w:rtl/>
        </w:rPr>
        <w:t xml:space="preserve"> عبد الخالق</w:t>
      </w:r>
      <w:r w:rsidRPr="002F059C">
        <w:rPr>
          <w:rFonts w:asciiTheme="majorBidi" w:hAnsiTheme="majorBidi" w:cstheme="majorBidi"/>
          <w:sz w:val="24"/>
          <w:szCs w:val="24"/>
          <w:rtl/>
        </w:rPr>
        <w:t xml:space="preserve"> محمد </w:t>
      </w:r>
      <w:r w:rsidR="002F059C" w:rsidRPr="002F059C">
        <w:rPr>
          <w:rFonts w:asciiTheme="majorBidi" w:hAnsiTheme="majorBidi" w:cstheme="majorBidi"/>
          <w:sz w:val="24"/>
          <w:szCs w:val="24"/>
          <w:rtl/>
        </w:rPr>
        <w:t>فضل</w:t>
      </w:r>
      <w:r w:rsidR="002F059C" w:rsidRPr="002F059C">
        <w:rPr>
          <w:rFonts w:asciiTheme="majorBidi" w:hAnsiTheme="majorBidi" w:cstheme="majorBidi"/>
          <w:sz w:val="24"/>
          <w:szCs w:val="24"/>
        </w:rPr>
        <w:t>.</w:t>
      </w:r>
    </w:p>
    <w:p w:rsidR="008938A4" w:rsidRPr="002F059C" w:rsidRDefault="002F059C" w:rsidP="002F059C">
      <w:pPr>
        <w:numPr>
          <w:ilvl w:val="0"/>
          <w:numId w:val="1"/>
        </w:numPr>
        <w:bidi/>
        <w:spacing w:line="36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F059C">
        <w:rPr>
          <w:rFonts w:asciiTheme="majorBidi" w:hAnsiTheme="majorBidi" w:cstheme="majorBidi"/>
          <w:sz w:val="24"/>
          <w:szCs w:val="24"/>
          <w:rtl/>
        </w:rPr>
        <w:t xml:space="preserve">2- </w:t>
      </w:r>
      <w:r w:rsidR="008938A4" w:rsidRPr="002F059C">
        <w:rPr>
          <w:rFonts w:asciiTheme="majorBidi" w:hAnsiTheme="majorBidi" w:cstheme="majorBidi"/>
          <w:sz w:val="24"/>
          <w:szCs w:val="24"/>
          <w:rtl/>
        </w:rPr>
        <w:t>العربية</w:t>
      </w:r>
      <w:proofErr w:type="gramEnd"/>
      <w:r w:rsidR="008938A4" w:rsidRPr="002F059C">
        <w:rPr>
          <w:rFonts w:asciiTheme="majorBidi" w:hAnsiTheme="majorBidi" w:cstheme="majorBidi"/>
          <w:sz w:val="24"/>
          <w:szCs w:val="24"/>
          <w:rtl/>
        </w:rPr>
        <w:t xml:space="preserve"> بين يديك، الجزء الثالث. د. عبد الرحمن الفوزان وآخران</w:t>
      </w:r>
      <w:r w:rsidR="008938A4" w:rsidRPr="002F059C">
        <w:rPr>
          <w:rFonts w:asciiTheme="majorBidi" w:hAnsiTheme="majorBidi" w:cstheme="majorBidi"/>
          <w:sz w:val="24"/>
          <w:szCs w:val="24"/>
        </w:rPr>
        <w:t>.</w:t>
      </w:r>
      <w:r w:rsidR="008938A4" w:rsidRPr="002F059C">
        <w:rPr>
          <w:rFonts w:asciiTheme="majorBidi" w:hAnsiTheme="majorBidi" w:cstheme="majorBidi"/>
          <w:sz w:val="24"/>
          <w:szCs w:val="24"/>
        </w:rPr>
        <w:br/>
      </w:r>
      <w:r w:rsidRPr="002F059C">
        <w:rPr>
          <w:rFonts w:asciiTheme="majorBidi" w:hAnsiTheme="majorBidi" w:cstheme="majorBidi"/>
          <w:sz w:val="24"/>
          <w:szCs w:val="24"/>
          <w:rtl/>
        </w:rPr>
        <w:t>3</w:t>
      </w:r>
      <w:proofErr w:type="gramStart"/>
      <w:r w:rsidRPr="002F059C">
        <w:rPr>
          <w:rFonts w:asciiTheme="majorBidi" w:hAnsiTheme="majorBidi" w:cstheme="majorBidi"/>
          <w:sz w:val="24"/>
          <w:szCs w:val="24"/>
          <w:rtl/>
        </w:rPr>
        <w:t xml:space="preserve">- </w:t>
      </w:r>
      <w:r w:rsidR="008938A4" w:rsidRPr="002F059C">
        <w:rPr>
          <w:rFonts w:asciiTheme="majorBidi" w:hAnsiTheme="majorBidi" w:cstheme="majorBidi"/>
          <w:sz w:val="24"/>
          <w:szCs w:val="24"/>
          <w:rtl/>
        </w:rPr>
        <w:t>العربية</w:t>
      </w:r>
      <w:proofErr w:type="gramEnd"/>
      <w:r w:rsidR="008938A4" w:rsidRPr="002F059C">
        <w:rPr>
          <w:rFonts w:asciiTheme="majorBidi" w:hAnsiTheme="majorBidi" w:cstheme="majorBidi"/>
          <w:sz w:val="24"/>
          <w:szCs w:val="24"/>
          <w:rtl/>
        </w:rPr>
        <w:t xml:space="preserve"> للناشئين، الجزء الثالث والرابع. د. محمود إسماعيل وآخران</w:t>
      </w:r>
      <w:r w:rsidR="008938A4" w:rsidRPr="002F059C">
        <w:rPr>
          <w:rFonts w:asciiTheme="majorBidi" w:hAnsiTheme="majorBidi" w:cstheme="majorBidi"/>
          <w:sz w:val="24"/>
          <w:szCs w:val="24"/>
        </w:rPr>
        <w:t>.</w:t>
      </w:r>
      <w:r w:rsidR="008938A4" w:rsidRPr="002F059C">
        <w:rPr>
          <w:rFonts w:asciiTheme="majorBidi" w:hAnsiTheme="majorBidi" w:cstheme="majorBidi"/>
          <w:sz w:val="24"/>
          <w:szCs w:val="24"/>
        </w:rPr>
        <w:br/>
      </w:r>
      <w:r w:rsidRPr="002F059C">
        <w:rPr>
          <w:rFonts w:asciiTheme="majorBidi" w:hAnsiTheme="majorBidi" w:cstheme="majorBidi"/>
          <w:sz w:val="24"/>
          <w:szCs w:val="24"/>
          <w:rtl/>
        </w:rPr>
        <w:t>4</w:t>
      </w:r>
      <w:proofErr w:type="gramStart"/>
      <w:r w:rsidRPr="002F059C">
        <w:rPr>
          <w:rFonts w:asciiTheme="majorBidi" w:hAnsiTheme="majorBidi" w:cstheme="majorBidi"/>
          <w:sz w:val="24"/>
          <w:szCs w:val="24"/>
          <w:rtl/>
        </w:rPr>
        <w:t xml:space="preserve">- </w:t>
      </w:r>
      <w:r w:rsidR="008938A4" w:rsidRPr="002F059C">
        <w:rPr>
          <w:rFonts w:asciiTheme="majorBidi" w:hAnsiTheme="majorBidi" w:cstheme="majorBidi"/>
          <w:sz w:val="24"/>
          <w:szCs w:val="24"/>
        </w:rPr>
        <w:t xml:space="preserve"> </w:t>
      </w:r>
      <w:proofErr w:type="gramEnd"/>
      <w:r w:rsidR="008938A4" w:rsidRPr="002F059C">
        <w:rPr>
          <w:rFonts w:asciiTheme="majorBidi" w:hAnsiTheme="majorBidi" w:cstheme="majorBidi"/>
          <w:sz w:val="24"/>
          <w:szCs w:val="24"/>
          <w:rtl/>
        </w:rPr>
        <w:t>العربية للحياة، الجزء الثالث والرابع (القسم الأول). د. محمود إسماعيل وآخران</w:t>
      </w:r>
      <w:r w:rsidR="008938A4" w:rsidRPr="002F059C">
        <w:rPr>
          <w:rFonts w:asciiTheme="majorBidi" w:hAnsiTheme="majorBidi" w:cstheme="majorBidi"/>
          <w:sz w:val="24"/>
          <w:szCs w:val="24"/>
        </w:rPr>
        <w:t>.</w:t>
      </w:r>
    </w:p>
    <w:p w:rsidR="00FD666A" w:rsidRDefault="00FD666A" w:rsidP="002F059C">
      <w:pPr>
        <w:bidi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p w:rsidR="00C150C0" w:rsidRDefault="00C150C0" w:rsidP="00C150C0">
      <w:pPr>
        <w:bidi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p w:rsidR="00C150C0" w:rsidRDefault="00C150C0" w:rsidP="00C150C0">
      <w:pPr>
        <w:bidi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p w:rsidR="00C150C0" w:rsidRDefault="00C150C0" w:rsidP="00C150C0">
      <w:pPr>
        <w:bidi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p w:rsidR="00C150C0" w:rsidRDefault="00C150C0" w:rsidP="00C150C0">
      <w:pPr>
        <w:bidi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p w:rsidR="00C150C0" w:rsidRDefault="00C150C0" w:rsidP="00C150C0">
      <w:pPr>
        <w:bidi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p w:rsidR="00C150C0" w:rsidRDefault="00C150C0" w:rsidP="00C150C0">
      <w:pPr>
        <w:bidi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p w:rsidR="00C150C0" w:rsidRDefault="00C150C0" w:rsidP="00C150C0">
      <w:pPr>
        <w:bidi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p w:rsidR="00C150C0" w:rsidRDefault="00C150C0" w:rsidP="00C150C0">
      <w:pPr>
        <w:bidi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p w:rsidR="00C150C0" w:rsidRPr="002F059C" w:rsidRDefault="00C150C0" w:rsidP="00C150C0">
      <w:pPr>
        <w:bidi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p w:rsidR="002F059C" w:rsidRPr="002F059C" w:rsidRDefault="002F059C" w:rsidP="002F059C">
      <w:pPr>
        <w:bidi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F059C">
        <w:rPr>
          <w:rFonts w:asciiTheme="majorBidi" w:hAnsiTheme="majorBidi" w:cstheme="majorBidi"/>
          <w:b/>
          <w:bCs/>
          <w:sz w:val="24"/>
          <w:szCs w:val="24"/>
          <w:rtl/>
        </w:rPr>
        <w:lastRenderedPageBreak/>
        <w:t>توزيع المفردات: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3115"/>
        <w:gridCol w:w="1915"/>
        <w:gridCol w:w="4320"/>
      </w:tblGrid>
      <w:tr w:rsidR="00C150C0" w:rsidRPr="00C150C0" w:rsidTr="00C150C0">
        <w:tc>
          <w:tcPr>
            <w:tcW w:w="1666" w:type="pct"/>
          </w:tcPr>
          <w:p w:rsidR="00C150C0" w:rsidRP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 w:rsidRPr="00C150C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الوحدة</w:t>
            </w:r>
          </w:p>
        </w:tc>
        <w:tc>
          <w:tcPr>
            <w:tcW w:w="1024" w:type="pct"/>
          </w:tcPr>
          <w:p w:rsidR="00C150C0" w:rsidRP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150C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310" w:type="pct"/>
          </w:tcPr>
          <w:p w:rsidR="00C150C0" w:rsidRP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150C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النص</w:t>
            </w:r>
          </w:p>
        </w:tc>
      </w:tr>
      <w:tr w:rsidR="00C150C0" w:rsidTr="00C150C0">
        <w:tc>
          <w:tcPr>
            <w:tcW w:w="1666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 w:hint="cs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التعليم عن بعد</w:t>
            </w:r>
          </w:p>
        </w:tc>
        <w:tc>
          <w:tcPr>
            <w:tcW w:w="1024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</w:p>
        </w:tc>
        <w:tc>
          <w:tcPr>
            <w:tcW w:w="2310" w:type="pct"/>
          </w:tcPr>
          <w:p w:rsidR="00C150C0" w:rsidRDefault="00C150C0" w:rsidP="00651163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التعليم عن بعد</w:t>
            </w:r>
          </w:p>
        </w:tc>
      </w:tr>
      <w:tr w:rsidR="00C150C0" w:rsidTr="00C150C0">
        <w:tc>
          <w:tcPr>
            <w:tcW w:w="1666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ثورة الاتصالات</w:t>
            </w:r>
          </w:p>
        </w:tc>
        <w:tc>
          <w:tcPr>
            <w:tcW w:w="1024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  <w:tc>
          <w:tcPr>
            <w:tcW w:w="2310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وسائل الاتصال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الإنترنت </w:t>
            </w:r>
          </w:p>
        </w:tc>
      </w:tr>
      <w:tr w:rsidR="00C150C0" w:rsidTr="00C150C0">
        <w:tc>
          <w:tcPr>
            <w:tcW w:w="1666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الكساد والبطالة</w:t>
            </w:r>
          </w:p>
        </w:tc>
        <w:tc>
          <w:tcPr>
            <w:tcW w:w="1024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الثالث</w:t>
            </w:r>
          </w:p>
        </w:tc>
        <w:tc>
          <w:tcPr>
            <w:tcW w:w="2310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معدلات البطالة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الوظائف </w:t>
            </w:r>
          </w:p>
        </w:tc>
      </w:tr>
      <w:tr w:rsidR="00C150C0" w:rsidTr="00C150C0">
        <w:tc>
          <w:tcPr>
            <w:tcW w:w="1666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إدارة الوقت</w:t>
            </w:r>
          </w:p>
        </w:tc>
        <w:tc>
          <w:tcPr>
            <w:tcW w:w="1024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الرابع</w:t>
            </w:r>
          </w:p>
        </w:tc>
        <w:tc>
          <w:tcPr>
            <w:tcW w:w="2310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التخطيط للوقت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جدولة المواعيد</w:t>
            </w:r>
          </w:p>
        </w:tc>
      </w:tr>
      <w:tr w:rsidR="00C150C0" w:rsidTr="00C150C0">
        <w:tc>
          <w:tcPr>
            <w:tcW w:w="1666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أزمة المياه</w:t>
            </w:r>
          </w:p>
        </w:tc>
        <w:tc>
          <w:tcPr>
            <w:tcW w:w="1024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الخامس</w:t>
            </w:r>
          </w:p>
        </w:tc>
        <w:tc>
          <w:tcPr>
            <w:tcW w:w="2310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تقارير عن أزمة المياه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الجفاف</w:t>
            </w:r>
          </w:p>
        </w:tc>
      </w:tr>
      <w:tr w:rsidR="00C150C0" w:rsidTr="00C150C0">
        <w:tc>
          <w:tcPr>
            <w:tcW w:w="1666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الأمراض</w:t>
            </w:r>
          </w:p>
        </w:tc>
        <w:tc>
          <w:tcPr>
            <w:tcW w:w="1024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السادس</w:t>
            </w:r>
          </w:p>
        </w:tc>
        <w:tc>
          <w:tcPr>
            <w:tcW w:w="2310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الإيدز والأمراض الأخرى</w:t>
            </w:r>
          </w:p>
        </w:tc>
      </w:tr>
      <w:tr w:rsidR="00C150C0" w:rsidTr="00C150C0">
        <w:tc>
          <w:tcPr>
            <w:tcW w:w="1666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مدن عربية وعالمية</w:t>
            </w:r>
          </w:p>
        </w:tc>
        <w:tc>
          <w:tcPr>
            <w:tcW w:w="1024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السابع</w:t>
            </w:r>
          </w:p>
        </w:tc>
        <w:tc>
          <w:tcPr>
            <w:tcW w:w="2310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المدن ومشكلاتها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مدينة الرياض</w:t>
            </w:r>
          </w:p>
        </w:tc>
      </w:tr>
      <w:tr w:rsidR="00C150C0" w:rsidTr="00C150C0">
        <w:tc>
          <w:tcPr>
            <w:tcW w:w="1666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اختراعات غيرت حياتنا</w:t>
            </w:r>
          </w:p>
        </w:tc>
        <w:tc>
          <w:tcPr>
            <w:tcW w:w="1024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الثامن</w:t>
            </w:r>
          </w:p>
        </w:tc>
        <w:tc>
          <w:tcPr>
            <w:tcW w:w="2310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الاختراعات وفوائدها</w:t>
            </w:r>
          </w:p>
        </w:tc>
      </w:tr>
      <w:tr w:rsidR="00C150C0" w:rsidTr="00C150C0">
        <w:tc>
          <w:tcPr>
            <w:tcW w:w="1666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النقود</w:t>
            </w:r>
          </w:p>
        </w:tc>
        <w:tc>
          <w:tcPr>
            <w:tcW w:w="1024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التاسع</w:t>
            </w:r>
          </w:p>
        </w:tc>
        <w:tc>
          <w:tcPr>
            <w:tcW w:w="2310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أسواق المال والعملات</w:t>
            </w:r>
          </w:p>
        </w:tc>
      </w:tr>
      <w:tr w:rsidR="00C150C0" w:rsidTr="00C150C0">
        <w:tc>
          <w:tcPr>
            <w:tcW w:w="1666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التجارة الإلكترونية</w:t>
            </w:r>
          </w:p>
        </w:tc>
        <w:tc>
          <w:tcPr>
            <w:tcW w:w="1024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العاشر</w:t>
            </w:r>
          </w:p>
        </w:tc>
        <w:tc>
          <w:tcPr>
            <w:tcW w:w="2310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التجارة الإلكترونية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أنواع الشراء ووسائله</w:t>
            </w:r>
          </w:p>
        </w:tc>
      </w:tr>
      <w:tr w:rsidR="00C150C0" w:rsidTr="00C150C0">
        <w:tc>
          <w:tcPr>
            <w:tcW w:w="1666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حروب أبادت البشرية</w:t>
            </w:r>
          </w:p>
        </w:tc>
        <w:tc>
          <w:tcPr>
            <w:tcW w:w="1024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الحادي عشر</w:t>
            </w:r>
          </w:p>
        </w:tc>
        <w:tc>
          <w:tcPr>
            <w:tcW w:w="2310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الحروب أسبابها ومقولات عنها</w:t>
            </w:r>
          </w:p>
        </w:tc>
      </w:tr>
      <w:tr w:rsidR="00C150C0" w:rsidTr="00C150C0">
        <w:tc>
          <w:tcPr>
            <w:tcW w:w="1666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التدخين</w:t>
            </w:r>
          </w:p>
        </w:tc>
        <w:tc>
          <w:tcPr>
            <w:tcW w:w="1024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 عشر</w:t>
            </w:r>
          </w:p>
        </w:tc>
        <w:tc>
          <w:tcPr>
            <w:tcW w:w="2310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التدخين وأضراره</w:t>
            </w:r>
          </w:p>
        </w:tc>
      </w:tr>
      <w:tr w:rsidR="00C150C0" w:rsidTr="00C150C0">
        <w:tc>
          <w:tcPr>
            <w:tcW w:w="1666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مراجعة</w:t>
            </w:r>
          </w:p>
        </w:tc>
        <w:tc>
          <w:tcPr>
            <w:tcW w:w="1024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الثالث عشر</w:t>
            </w:r>
          </w:p>
        </w:tc>
        <w:tc>
          <w:tcPr>
            <w:tcW w:w="2310" w:type="pct"/>
          </w:tcPr>
          <w:p w:rsidR="00C150C0" w:rsidRDefault="00C150C0" w:rsidP="002F059C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مراجعة</w:t>
            </w:r>
          </w:p>
        </w:tc>
      </w:tr>
    </w:tbl>
    <w:p w:rsidR="002F059C" w:rsidRPr="002F059C" w:rsidRDefault="002F059C" w:rsidP="002F059C">
      <w:pPr>
        <w:bidi/>
        <w:spacing w:line="360" w:lineRule="auto"/>
        <w:rPr>
          <w:rFonts w:asciiTheme="majorBidi" w:hAnsiTheme="majorBidi" w:cstheme="majorBidi"/>
          <w:sz w:val="24"/>
          <w:szCs w:val="24"/>
        </w:rPr>
      </w:pPr>
    </w:p>
    <w:sectPr w:rsidR="002F059C" w:rsidRPr="002F0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A3254"/>
    <w:multiLevelType w:val="multilevel"/>
    <w:tmpl w:val="F7D42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8A4"/>
    <w:rsid w:val="002F059C"/>
    <w:rsid w:val="00651163"/>
    <w:rsid w:val="008938A4"/>
    <w:rsid w:val="00C150C0"/>
    <w:rsid w:val="00FD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19457E-97E6-44AA-81A4-C76275D0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0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5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8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39551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single" w:sz="6" w:space="3" w:color="BEBEBE"/>
            <w:right w:val="none" w:sz="0" w:space="0" w:color="auto"/>
          </w:divBdr>
        </w:div>
      </w:divsChild>
    </w:div>
    <w:div w:id="12897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0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2061972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single" w:sz="6" w:space="3" w:color="BEBEBE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Alhaqbani</dc:creator>
  <cp:keywords/>
  <dc:description/>
  <cp:lastModifiedBy>Ahmad Alhaqbani</cp:lastModifiedBy>
  <cp:revision>3</cp:revision>
  <dcterms:created xsi:type="dcterms:W3CDTF">2014-04-08T09:30:00Z</dcterms:created>
  <dcterms:modified xsi:type="dcterms:W3CDTF">2014-04-08T10:03:00Z</dcterms:modified>
</cp:coreProperties>
</file>