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0C8" w:rsidRDefault="00EA30C8" w:rsidP="00EA30C8">
      <w:pPr>
        <w:rPr>
          <w:b/>
          <w:bCs/>
          <w:sz w:val="32"/>
          <w:szCs w:val="32"/>
        </w:rPr>
      </w:pPr>
      <w:r w:rsidRPr="00B42BB5">
        <w:rPr>
          <w:b/>
          <w:bCs/>
          <w:sz w:val="32"/>
          <w:szCs w:val="32"/>
        </w:rPr>
        <w:t>4-Method:</w:t>
      </w:r>
    </w:p>
    <w:p w:rsidR="00EA30C8" w:rsidRPr="00EA30C8" w:rsidRDefault="00EA30C8"/>
    <w:tbl>
      <w:tblPr>
        <w:tblStyle w:val="GridTable6Colorful"/>
        <w:tblpPr w:leftFromText="180" w:rightFromText="180" w:vertAnchor="text" w:horzAnchor="page" w:tblpX="815" w:tblpY="16"/>
        <w:tblW w:w="10908" w:type="dxa"/>
        <w:tblLayout w:type="fixed"/>
        <w:tblLook w:val="0420" w:firstRow="1" w:lastRow="0" w:firstColumn="0" w:lastColumn="0" w:noHBand="0" w:noVBand="1"/>
      </w:tblPr>
      <w:tblGrid>
        <w:gridCol w:w="2488"/>
        <w:gridCol w:w="2031"/>
        <w:gridCol w:w="1605"/>
        <w:gridCol w:w="1493"/>
        <w:gridCol w:w="1851"/>
        <w:gridCol w:w="1440"/>
      </w:tblGrid>
      <w:tr w:rsidR="00EA30C8" w:rsidRPr="00EA30C8" w:rsidTr="00EA3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8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>Standard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>Soft drink sample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>Water</w:t>
            </w:r>
          </w:p>
        </w:tc>
        <w:tc>
          <w:tcPr>
            <w:tcW w:w="185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 xml:space="preserve">Ammonium </w:t>
            </w:r>
            <w:proofErr w:type="spellStart"/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>molybdate</w:t>
            </w:r>
            <w:proofErr w:type="spellEnd"/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40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color w:val="auto"/>
                <w:sz w:val="28"/>
                <w:szCs w:val="28"/>
              </w:rPr>
            </w:pPr>
            <w:r w:rsidRPr="00EA30C8">
              <w:rPr>
                <w:rFonts w:ascii="Gill Sans MT" w:eastAsia="Times New Roman" w:hAnsi="Gill Sans MT" w:cs="Arial"/>
                <w:color w:val="auto"/>
                <w:kern w:val="24"/>
                <w:sz w:val="28"/>
                <w:szCs w:val="28"/>
              </w:rPr>
              <w:t>Ascorbic acid</w:t>
            </w:r>
          </w:p>
        </w:tc>
      </w:tr>
      <w:tr w:rsidR="00EA30C8" w:rsidRPr="00EA30C8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Blank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----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 w:val="restart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0.5 ml</w:t>
            </w:r>
          </w:p>
        </w:tc>
        <w:tc>
          <w:tcPr>
            <w:tcW w:w="1440" w:type="dxa"/>
            <w:vMerge w:val="restart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0.5 ml</w:t>
            </w:r>
          </w:p>
        </w:tc>
      </w:tr>
      <w:tr w:rsidR="00EA30C8" w:rsidRPr="00EA30C8" w:rsidTr="00EA30C8">
        <w:trPr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3 ppm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2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4.5 ppm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2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6 ppm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2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12 ppm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2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15 ppm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2</w:t>
            </w: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---</w:t>
            </w: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4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EA30C8">
              <w:rPr>
                <w:rFonts w:ascii="Gill Sans MT" w:eastAsia="Times New Roman" w:hAnsi="Gill Sans MT" w:cs="Arial"/>
                <w:color w:val="181614"/>
                <w:kern w:val="24"/>
                <w:sz w:val="36"/>
                <w:szCs w:val="36"/>
              </w:rPr>
              <w:t>SD (try different concentration)</w:t>
            </w: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EA30C8" w:rsidRPr="00EA30C8" w:rsidTr="00EA30C8">
        <w:trPr>
          <w:trHeight w:val="450"/>
        </w:trPr>
        <w:tc>
          <w:tcPr>
            <w:tcW w:w="2488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  <w:hideMark/>
          </w:tcPr>
          <w:p w:rsidR="00EA30C8" w:rsidRPr="00EA30C8" w:rsidRDefault="00EA30C8" w:rsidP="00EA30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1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1440" w:type="dxa"/>
            <w:vMerge/>
            <w:hideMark/>
          </w:tcPr>
          <w:p w:rsidR="00EA30C8" w:rsidRPr="00EA30C8" w:rsidRDefault="00EA30C8" w:rsidP="00EA30C8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</w:tbl>
    <w:p w:rsidR="00017FE1" w:rsidRPr="00B42BB5" w:rsidRDefault="00017FE1" w:rsidP="00C40D22">
      <w:pPr>
        <w:rPr>
          <w:b/>
          <w:bCs/>
          <w:sz w:val="32"/>
          <w:szCs w:val="32"/>
        </w:rPr>
      </w:pPr>
    </w:p>
    <w:p w:rsidR="00920EF9" w:rsidRPr="00C40D22" w:rsidRDefault="00B42BB5" w:rsidP="00C40D22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C40D22">
        <w:rPr>
          <w:b/>
          <w:bCs/>
          <w:sz w:val="32"/>
          <w:szCs w:val="32"/>
        </w:rPr>
        <w:t xml:space="preserve">Mix </w:t>
      </w:r>
      <w:proofErr w:type="spellStart"/>
      <w:r w:rsidRPr="00C40D22">
        <w:rPr>
          <w:b/>
          <w:bCs/>
          <w:sz w:val="32"/>
          <w:szCs w:val="32"/>
        </w:rPr>
        <w:t>throughly</w:t>
      </w:r>
      <w:proofErr w:type="spellEnd"/>
      <w:r w:rsidRPr="00C40D22">
        <w:rPr>
          <w:b/>
          <w:bCs/>
          <w:sz w:val="32"/>
          <w:szCs w:val="32"/>
        </w:rPr>
        <w:t xml:space="preserve"> after each </w:t>
      </w:r>
      <w:proofErr w:type="gramStart"/>
      <w:r w:rsidRPr="00C40D22">
        <w:rPr>
          <w:b/>
          <w:bCs/>
          <w:sz w:val="32"/>
          <w:szCs w:val="32"/>
        </w:rPr>
        <w:t>addition .</w:t>
      </w:r>
      <w:proofErr w:type="gramEnd"/>
    </w:p>
    <w:p w:rsidR="00920EF9" w:rsidRPr="00C40D22" w:rsidRDefault="00B42BB5" w:rsidP="00C40D22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C40D22">
        <w:rPr>
          <w:b/>
          <w:bCs/>
          <w:sz w:val="32"/>
          <w:szCs w:val="32"/>
        </w:rPr>
        <w:t>Allow to stand for</w:t>
      </w:r>
      <w:r w:rsidR="00C40D22">
        <w:rPr>
          <w:b/>
          <w:bCs/>
          <w:sz w:val="32"/>
          <w:szCs w:val="32"/>
        </w:rPr>
        <w:t xml:space="preserve"> </w:t>
      </w:r>
      <w:r w:rsidRPr="00C40D22">
        <w:rPr>
          <w:b/>
          <w:bCs/>
          <w:sz w:val="32"/>
          <w:szCs w:val="32"/>
        </w:rPr>
        <w:t xml:space="preserve">10 min (a deep blue/green </w:t>
      </w:r>
      <w:proofErr w:type="spellStart"/>
      <w:r w:rsidRPr="00C40D22">
        <w:rPr>
          <w:b/>
          <w:bCs/>
          <w:sz w:val="32"/>
          <w:szCs w:val="32"/>
        </w:rPr>
        <w:t>colour</w:t>
      </w:r>
      <w:proofErr w:type="spellEnd"/>
      <w:r w:rsidRPr="00C40D22">
        <w:rPr>
          <w:b/>
          <w:bCs/>
          <w:sz w:val="32"/>
          <w:szCs w:val="32"/>
        </w:rPr>
        <w:t xml:space="preserve"> should develop).</w:t>
      </w:r>
    </w:p>
    <w:p w:rsidR="00C40D22" w:rsidRPr="00EA30C8" w:rsidRDefault="00B42BB5" w:rsidP="00EA30C8">
      <w:pPr>
        <w:numPr>
          <w:ilvl w:val="0"/>
          <w:numId w:val="2"/>
        </w:numPr>
        <w:rPr>
          <w:b/>
          <w:bCs/>
          <w:sz w:val="32"/>
          <w:szCs w:val="32"/>
        </w:rPr>
      </w:pPr>
      <w:r w:rsidRPr="00C40D22">
        <w:rPr>
          <w:b/>
          <w:bCs/>
          <w:sz w:val="32"/>
          <w:szCs w:val="32"/>
        </w:rPr>
        <w:t>Measure the absorbance at 650 nm.</w:t>
      </w:r>
    </w:p>
    <w:p w:rsidR="00C40D22" w:rsidRPr="00B42BB5" w:rsidRDefault="00B42BB5" w:rsidP="00C40D2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5-</w:t>
      </w:r>
      <w:r w:rsidR="00C40D22" w:rsidRPr="00B42BB5">
        <w:rPr>
          <w:b/>
          <w:bCs/>
          <w:sz w:val="36"/>
          <w:szCs w:val="36"/>
        </w:rPr>
        <w:t>Result: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2652"/>
        <w:gridCol w:w="3387"/>
        <w:gridCol w:w="3537"/>
      </w:tblGrid>
      <w:tr w:rsidR="00C40D22" w:rsidTr="00EA30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Solution</w:t>
            </w:r>
          </w:p>
        </w:tc>
        <w:tc>
          <w:tcPr>
            <w:tcW w:w="3387" w:type="dxa"/>
          </w:tcPr>
          <w:p w:rsidR="00C40D22" w:rsidRDefault="00C40D22" w:rsidP="00C40D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Absorbance</w:t>
            </w:r>
          </w:p>
        </w:tc>
        <w:tc>
          <w:tcPr>
            <w:tcW w:w="3537" w:type="dxa"/>
          </w:tcPr>
          <w:p w:rsidR="00C40D22" w:rsidRDefault="00C40D22" w:rsidP="00C40D2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Concentration (ppm)</w:t>
            </w:r>
          </w:p>
        </w:tc>
      </w:tr>
      <w:tr w:rsidR="00C40D22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S1</w:t>
            </w:r>
          </w:p>
        </w:tc>
        <w:tc>
          <w:tcPr>
            <w:tcW w:w="3387" w:type="dxa"/>
          </w:tcPr>
          <w:p w:rsidR="00C40D22" w:rsidRDefault="00C40D22" w:rsidP="00B42B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B42BB5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15</w:t>
            </w:r>
          </w:p>
        </w:tc>
      </w:tr>
      <w:tr w:rsidR="00C40D22" w:rsidTr="00EA30C8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S2</w:t>
            </w:r>
          </w:p>
        </w:tc>
        <w:tc>
          <w:tcPr>
            <w:tcW w:w="3387" w:type="dxa"/>
          </w:tcPr>
          <w:p w:rsidR="00C40D22" w:rsidRDefault="00C40D22" w:rsidP="00B42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B42BB5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12</w:t>
            </w:r>
          </w:p>
        </w:tc>
      </w:tr>
      <w:tr w:rsidR="00C40D22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S3</w:t>
            </w: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B42BB5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C40D22" w:rsidTr="00EA3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S4</w:t>
            </w: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B42BB5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4.5</w:t>
            </w:r>
          </w:p>
        </w:tc>
      </w:tr>
      <w:tr w:rsidR="00C40D22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>
              <w:rPr>
                <w:sz w:val="32"/>
                <w:szCs w:val="32"/>
              </w:rPr>
              <w:t>S5</w:t>
            </w: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B42BB5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</w:tr>
      <w:tr w:rsidR="00C40D22" w:rsidTr="00EA3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EA30C8">
            <w:pPr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C40D22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C40D22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C40D22" w:rsidTr="00EA30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C40D22" w:rsidP="00C40D2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  <w:tr w:rsidR="00C40D22" w:rsidTr="00EA30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2" w:type="dxa"/>
          </w:tcPr>
          <w:p w:rsidR="00C40D22" w:rsidRDefault="00C40D22" w:rsidP="00C40D22">
            <w:pPr>
              <w:jc w:val="center"/>
              <w:rPr>
                <w:b w:val="0"/>
                <w:bCs w:val="0"/>
                <w:sz w:val="32"/>
                <w:szCs w:val="32"/>
              </w:rPr>
            </w:pPr>
          </w:p>
        </w:tc>
        <w:tc>
          <w:tcPr>
            <w:tcW w:w="338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537" w:type="dxa"/>
          </w:tcPr>
          <w:p w:rsidR="00C40D22" w:rsidRDefault="00C40D22" w:rsidP="00C40D2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32"/>
                <w:szCs w:val="32"/>
              </w:rPr>
            </w:pPr>
          </w:p>
        </w:tc>
      </w:tr>
    </w:tbl>
    <w:p w:rsidR="00C40D22" w:rsidRPr="00C40D22" w:rsidRDefault="00C40D22" w:rsidP="00C40D22">
      <w:pPr>
        <w:rPr>
          <w:b/>
          <w:bCs/>
          <w:sz w:val="32"/>
          <w:szCs w:val="32"/>
        </w:rPr>
      </w:pPr>
    </w:p>
    <w:p w:rsidR="00C40D22" w:rsidRPr="00B42BB5" w:rsidRDefault="00B42BB5" w:rsidP="00C40D22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6-</w:t>
      </w:r>
      <w:r w:rsidR="006A3827" w:rsidRPr="00B42BB5">
        <w:rPr>
          <w:b/>
          <w:bCs/>
          <w:sz w:val="36"/>
          <w:szCs w:val="36"/>
        </w:rPr>
        <w:t>Calculations:</w:t>
      </w:r>
    </w:p>
    <w:p w:rsidR="006A3827" w:rsidRPr="006A3827" w:rsidRDefault="006A3827" w:rsidP="006A3827">
      <w:pPr>
        <w:rPr>
          <w:color w:val="C00000"/>
          <w:sz w:val="28"/>
          <w:szCs w:val="28"/>
        </w:rPr>
      </w:pPr>
      <w:r w:rsidRPr="006A3827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A3827" w:rsidRPr="006A3827" w:rsidSect="00C40D2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1F4B"/>
    <w:multiLevelType w:val="hybridMultilevel"/>
    <w:tmpl w:val="4AA4EEFA"/>
    <w:lvl w:ilvl="0" w:tplc="882EC4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28EB69B4"/>
    <w:multiLevelType w:val="hybridMultilevel"/>
    <w:tmpl w:val="C1E646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D22"/>
    <w:rsid w:val="00017FE1"/>
    <w:rsid w:val="00070E7B"/>
    <w:rsid w:val="000C1303"/>
    <w:rsid w:val="004F3E20"/>
    <w:rsid w:val="006A3827"/>
    <w:rsid w:val="00920EF9"/>
    <w:rsid w:val="00A4644F"/>
    <w:rsid w:val="00A47110"/>
    <w:rsid w:val="00B42BB5"/>
    <w:rsid w:val="00C40D22"/>
    <w:rsid w:val="00E23164"/>
    <w:rsid w:val="00EA3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768B94-AAB2-4DC9-ACDA-1CBD18697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EA30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3">
    <w:name w:val="Grid Table 3"/>
    <w:basedOn w:val="TableNormal"/>
    <w:uiPriority w:val="48"/>
    <w:rsid w:val="00EA30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639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79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135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42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2014-11-01T13:44:00Z</cp:lastPrinted>
  <dcterms:created xsi:type="dcterms:W3CDTF">2015-10-02T21:54:00Z</dcterms:created>
  <dcterms:modified xsi:type="dcterms:W3CDTF">2015-10-02T21:54:00Z</dcterms:modified>
</cp:coreProperties>
</file>