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A8" w:rsidRPr="000739DF" w:rsidRDefault="00F62EA8" w:rsidP="000739DF">
      <w:pPr>
        <w:rPr>
          <w:rFonts w:asciiTheme="minorBidi" w:hAnsiTheme="minorBidi"/>
          <w:b/>
          <w:bCs/>
          <w:color w:val="000000" w:themeColor="text1"/>
          <w:sz w:val="32"/>
          <w:szCs w:val="32"/>
          <w:rtl/>
        </w:rPr>
      </w:pPr>
      <w:bookmarkStart w:id="0" w:name="_GoBack"/>
      <w:bookmarkEnd w:id="0"/>
      <w:r w:rsidRPr="000739DF">
        <w:rPr>
          <w:rFonts w:asciiTheme="minorBidi" w:hAnsiTheme="minorBidi"/>
          <w:b/>
          <w:bCs/>
          <w:color w:val="000000" w:themeColor="text1"/>
          <w:sz w:val="32"/>
          <w:szCs w:val="32"/>
          <w:rtl/>
        </w:rPr>
        <w:t xml:space="preserve">مفاهيم وأضدادها عند روبرت </w:t>
      </w:r>
      <w:proofErr w:type="spellStart"/>
      <w:r w:rsidRPr="000739DF">
        <w:rPr>
          <w:rFonts w:asciiTheme="minorBidi" w:hAnsiTheme="minorBidi"/>
          <w:b/>
          <w:bCs/>
          <w:color w:val="000000" w:themeColor="text1"/>
          <w:sz w:val="32"/>
          <w:szCs w:val="32"/>
          <w:rtl/>
        </w:rPr>
        <w:t>ميرتون</w:t>
      </w:r>
      <w:proofErr w:type="spellEnd"/>
      <w:r w:rsidRPr="000739DF">
        <w:rPr>
          <w:rFonts w:asciiTheme="minorBidi" w:hAnsiTheme="minorBidi"/>
          <w:b/>
          <w:bCs/>
          <w:color w:val="000000" w:themeColor="text1"/>
          <w:sz w:val="32"/>
          <w:szCs w:val="32"/>
          <w:rtl/>
        </w:rPr>
        <w:t xml:space="preserve"> :</w:t>
      </w:r>
    </w:p>
    <w:p w:rsidR="00F62EA8" w:rsidRPr="000739DF" w:rsidRDefault="00F62EA8" w:rsidP="00F62EA8">
      <w:pPr>
        <w:pStyle w:val="a3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 w:rsidRPr="000739DF">
        <w:rPr>
          <w:rFonts w:asciiTheme="minorBidi" w:hAnsiTheme="minorBidi"/>
          <w:sz w:val="28"/>
          <w:szCs w:val="28"/>
          <w:rtl/>
        </w:rPr>
        <w:t>الوظائف الكامنة مقابل الوظائف الظاهرة .</w:t>
      </w:r>
    </w:p>
    <w:p w:rsidR="00F62EA8" w:rsidRPr="000739DF" w:rsidRDefault="00F62EA8" w:rsidP="00F62EA8">
      <w:pPr>
        <w:pStyle w:val="a3"/>
        <w:ind w:left="1080"/>
        <w:rPr>
          <w:rFonts w:asciiTheme="minorBidi" w:hAnsiTheme="minorBidi"/>
          <w:sz w:val="24"/>
          <w:szCs w:val="24"/>
        </w:rPr>
      </w:pPr>
      <w:r w:rsidRPr="000739DF">
        <w:rPr>
          <w:rFonts w:asciiTheme="minorBidi" w:hAnsiTheme="minorBidi"/>
          <w:sz w:val="24"/>
          <w:szCs w:val="24"/>
          <w:rtl/>
        </w:rPr>
        <w:t xml:space="preserve">يجد </w:t>
      </w:r>
      <w:proofErr w:type="spellStart"/>
      <w:r w:rsidRPr="000739DF">
        <w:rPr>
          <w:rFonts w:asciiTheme="minorBidi" w:hAnsiTheme="minorBidi"/>
          <w:sz w:val="24"/>
          <w:szCs w:val="24"/>
          <w:rtl/>
        </w:rPr>
        <w:t>ميرتون</w:t>
      </w:r>
      <w:proofErr w:type="spellEnd"/>
      <w:r w:rsidRPr="000739DF">
        <w:rPr>
          <w:rFonts w:asciiTheme="minorBidi" w:hAnsiTheme="minorBidi"/>
          <w:sz w:val="24"/>
          <w:szCs w:val="24"/>
          <w:rtl/>
        </w:rPr>
        <w:t xml:space="preserve"> أن كل ظاهرة </w:t>
      </w:r>
      <w:proofErr w:type="spellStart"/>
      <w:r w:rsidRPr="000739DF">
        <w:rPr>
          <w:rFonts w:asciiTheme="minorBidi" w:hAnsiTheme="minorBidi"/>
          <w:sz w:val="24"/>
          <w:szCs w:val="24"/>
          <w:rtl/>
        </w:rPr>
        <w:t>غجتماعية</w:t>
      </w:r>
      <w:proofErr w:type="spellEnd"/>
      <w:r w:rsidRPr="000739DF">
        <w:rPr>
          <w:rFonts w:asciiTheme="minorBidi" w:hAnsiTheme="minorBidi"/>
          <w:sz w:val="24"/>
          <w:szCs w:val="24"/>
          <w:rtl/>
        </w:rPr>
        <w:t xml:space="preserve"> تحقق وظيفتين في آن واحد ، إحداهما علنية وظاهرة والأخرى كامنة ومستترة .</w:t>
      </w:r>
    </w:p>
    <w:p w:rsidR="00F62EA8" w:rsidRPr="000739DF" w:rsidRDefault="00F62EA8" w:rsidP="00F62EA8">
      <w:pPr>
        <w:pStyle w:val="a3"/>
        <w:ind w:left="1080"/>
        <w:rPr>
          <w:rFonts w:asciiTheme="minorBidi" w:hAnsiTheme="minorBidi"/>
          <w:b/>
          <w:bCs/>
          <w:sz w:val="24"/>
          <w:szCs w:val="24"/>
          <w:rtl/>
        </w:rPr>
      </w:pPr>
      <w:proofErr w:type="gramStart"/>
      <w:r w:rsidRPr="000739DF">
        <w:rPr>
          <w:rFonts w:asciiTheme="minorBidi" w:hAnsiTheme="minorBidi"/>
          <w:b/>
          <w:bCs/>
          <w:sz w:val="24"/>
          <w:szCs w:val="24"/>
          <w:rtl/>
        </w:rPr>
        <w:t>مثال</w:t>
      </w:r>
      <w:proofErr w:type="gramEnd"/>
      <w:r w:rsidRPr="000739DF">
        <w:rPr>
          <w:rFonts w:asciiTheme="minorBidi" w:hAnsiTheme="minorBidi"/>
          <w:b/>
          <w:bCs/>
          <w:sz w:val="24"/>
          <w:szCs w:val="24"/>
          <w:rtl/>
        </w:rPr>
        <w:t xml:space="preserve"> على ذلك /</w:t>
      </w:r>
    </w:p>
    <w:p w:rsidR="00F62EA8" w:rsidRPr="000739DF" w:rsidRDefault="00F62EA8" w:rsidP="00F62EA8">
      <w:pPr>
        <w:pStyle w:val="a3"/>
        <w:ind w:left="1080"/>
        <w:rPr>
          <w:rFonts w:asciiTheme="minorBidi" w:hAnsiTheme="minorBidi"/>
          <w:sz w:val="24"/>
          <w:szCs w:val="24"/>
          <w:rtl/>
        </w:rPr>
      </w:pPr>
      <w:proofErr w:type="spellStart"/>
      <w:r w:rsidRPr="000739DF">
        <w:rPr>
          <w:rFonts w:asciiTheme="minorBidi" w:hAnsiTheme="minorBidi"/>
          <w:sz w:val="24"/>
          <w:szCs w:val="24"/>
          <w:rtl/>
        </w:rPr>
        <w:t>ماتقوم</w:t>
      </w:r>
      <w:proofErr w:type="spellEnd"/>
      <w:r w:rsidRPr="000739DF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0739DF">
        <w:rPr>
          <w:rFonts w:asciiTheme="minorBidi" w:hAnsiTheme="minorBidi"/>
          <w:sz w:val="24"/>
          <w:szCs w:val="24"/>
          <w:rtl/>
        </w:rPr>
        <w:t>به</w:t>
      </w:r>
      <w:proofErr w:type="spellEnd"/>
      <w:r w:rsidRPr="000739DF">
        <w:rPr>
          <w:rFonts w:asciiTheme="minorBidi" w:hAnsiTheme="minorBidi"/>
          <w:sz w:val="24"/>
          <w:szCs w:val="24"/>
          <w:rtl/>
        </w:rPr>
        <w:t xml:space="preserve"> الجماعة من ممارسة للشعائر الدينية ، عند وقوع الأزمات الكبيرة.</w:t>
      </w:r>
    </w:p>
    <w:p w:rsidR="00F62EA8" w:rsidRPr="000739DF" w:rsidRDefault="00F62EA8" w:rsidP="00F62EA8">
      <w:pPr>
        <w:pStyle w:val="a3"/>
        <w:ind w:left="1080"/>
        <w:rPr>
          <w:rFonts w:asciiTheme="minorBidi" w:hAnsiTheme="minorBidi"/>
          <w:sz w:val="24"/>
          <w:szCs w:val="24"/>
          <w:rtl/>
        </w:rPr>
      </w:pPr>
      <w:r w:rsidRPr="000739DF">
        <w:rPr>
          <w:rFonts w:asciiTheme="minorBidi" w:hAnsiTheme="minorBidi"/>
          <w:sz w:val="24"/>
          <w:szCs w:val="24"/>
          <w:rtl/>
        </w:rPr>
        <w:t xml:space="preserve"> فتحقق بذلك </w:t>
      </w:r>
      <w:proofErr w:type="gramStart"/>
      <w:r w:rsidRPr="000739DF">
        <w:rPr>
          <w:rFonts w:asciiTheme="minorBidi" w:hAnsiTheme="minorBidi"/>
          <w:sz w:val="24"/>
          <w:szCs w:val="24"/>
          <w:rtl/>
        </w:rPr>
        <w:t>وظيفتان</w:t>
      </w:r>
      <w:proofErr w:type="gramEnd"/>
      <w:r w:rsidRPr="000739DF">
        <w:rPr>
          <w:rFonts w:asciiTheme="minorBidi" w:hAnsiTheme="minorBidi"/>
          <w:sz w:val="24"/>
          <w:szCs w:val="24"/>
          <w:rtl/>
        </w:rPr>
        <w:t xml:space="preserve"> أساسيتان هما /</w:t>
      </w:r>
    </w:p>
    <w:p w:rsidR="00F62EA8" w:rsidRPr="000739DF" w:rsidRDefault="00F62EA8" w:rsidP="00F62EA8">
      <w:pPr>
        <w:pStyle w:val="a3"/>
        <w:numPr>
          <w:ilvl w:val="0"/>
          <w:numId w:val="3"/>
        </w:numPr>
        <w:rPr>
          <w:rFonts w:asciiTheme="minorBidi" w:hAnsiTheme="minorBidi"/>
          <w:sz w:val="24"/>
          <w:szCs w:val="24"/>
        </w:rPr>
      </w:pPr>
      <w:proofErr w:type="gramStart"/>
      <w:r w:rsidRPr="000739DF">
        <w:rPr>
          <w:rFonts w:asciiTheme="minorBidi" w:hAnsiTheme="minorBidi"/>
          <w:sz w:val="24"/>
          <w:szCs w:val="24"/>
          <w:rtl/>
        </w:rPr>
        <w:t>الوظيفة</w:t>
      </w:r>
      <w:proofErr w:type="gramEnd"/>
      <w:r w:rsidRPr="000739DF">
        <w:rPr>
          <w:rFonts w:asciiTheme="minorBidi" w:hAnsiTheme="minorBidi"/>
          <w:sz w:val="24"/>
          <w:szCs w:val="24"/>
          <w:rtl/>
        </w:rPr>
        <w:t xml:space="preserve"> العقائدية وهي وظيفة العبادة ( ظاهرة العلنية)</w:t>
      </w:r>
    </w:p>
    <w:p w:rsidR="006C45F8" w:rsidRPr="000739DF" w:rsidRDefault="00F62EA8" w:rsidP="00F62EA8">
      <w:pPr>
        <w:pStyle w:val="a3"/>
        <w:numPr>
          <w:ilvl w:val="0"/>
          <w:numId w:val="3"/>
        </w:numPr>
        <w:rPr>
          <w:rFonts w:asciiTheme="minorBidi" w:hAnsiTheme="minorBidi"/>
          <w:sz w:val="24"/>
          <w:szCs w:val="24"/>
        </w:rPr>
      </w:pPr>
      <w:r w:rsidRPr="000739DF">
        <w:rPr>
          <w:rFonts w:asciiTheme="minorBidi" w:hAnsiTheme="minorBidi"/>
          <w:sz w:val="24"/>
          <w:szCs w:val="24"/>
          <w:rtl/>
        </w:rPr>
        <w:t>الوظيفة الاخرى لهذه الممارسات</w:t>
      </w:r>
      <w:r w:rsidR="006C45F8" w:rsidRPr="000739DF">
        <w:rPr>
          <w:rFonts w:asciiTheme="minorBidi" w:hAnsiTheme="minorBidi"/>
          <w:sz w:val="24"/>
          <w:szCs w:val="24"/>
          <w:rtl/>
        </w:rPr>
        <w:t xml:space="preserve"> هي تعزيز التضامن </w:t>
      </w:r>
      <w:proofErr w:type="spellStart"/>
      <w:r w:rsidR="006C45F8" w:rsidRPr="000739DF">
        <w:rPr>
          <w:rFonts w:asciiTheme="minorBidi" w:hAnsiTheme="minorBidi"/>
          <w:sz w:val="24"/>
          <w:szCs w:val="24"/>
          <w:rtl/>
        </w:rPr>
        <w:t>الإجتماعي</w:t>
      </w:r>
      <w:r w:rsidRPr="000739DF">
        <w:rPr>
          <w:rFonts w:asciiTheme="minorBidi" w:hAnsiTheme="minorBidi"/>
          <w:sz w:val="24"/>
          <w:szCs w:val="24"/>
          <w:rtl/>
        </w:rPr>
        <w:t>وتسهم</w:t>
      </w:r>
      <w:proofErr w:type="spellEnd"/>
      <w:r w:rsidRPr="000739DF">
        <w:rPr>
          <w:rFonts w:asciiTheme="minorBidi" w:hAnsiTheme="minorBidi"/>
          <w:sz w:val="24"/>
          <w:szCs w:val="24"/>
          <w:rtl/>
        </w:rPr>
        <w:t xml:space="preserve"> في وحدة الجماعة </w:t>
      </w:r>
      <w:r w:rsidR="006C45F8" w:rsidRPr="000739DF">
        <w:rPr>
          <w:rFonts w:asciiTheme="minorBidi" w:hAnsiTheme="minorBidi"/>
          <w:sz w:val="24"/>
          <w:szCs w:val="24"/>
          <w:rtl/>
        </w:rPr>
        <w:t>.</w:t>
      </w:r>
    </w:p>
    <w:p w:rsidR="00F62EA8" w:rsidRPr="000739DF" w:rsidRDefault="006C45F8" w:rsidP="006C45F8">
      <w:pPr>
        <w:pStyle w:val="a3"/>
        <w:ind w:left="1440"/>
        <w:rPr>
          <w:rFonts w:asciiTheme="minorBidi" w:hAnsiTheme="minorBidi"/>
          <w:sz w:val="24"/>
          <w:szCs w:val="24"/>
        </w:rPr>
      </w:pPr>
      <w:r w:rsidRPr="000739DF">
        <w:rPr>
          <w:rFonts w:asciiTheme="minorBidi" w:hAnsiTheme="minorBidi"/>
          <w:sz w:val="24"/>
          <w:szCs w:val="24"/>
          <w:rtl/>
        </w:rPr>
        <w:t xml:space="preserve">( </w:t>
      </w:r>
      <w:proofErr w:type="gramStart"/>
      <w:r w:rsidRPr="000739DF">
        <w:rPr>
          <w:rFonts w:asciiTheme="minorBidi" w:hAnsiTheme="minorBidi"/>
          <w:sz w:val="24"/>
          <w:szCs w:val="24"/>
          <w:rtl/>
        </w:rPr>
        <w:t>الكامنة</w:t>
      </w:r>
      <w:proofErr w:type="gramEnd"/>
      <w:r w:rsidRPr="000739DF">
        <w:rPr>
          <w:rFonts w:asciiTheme="minorBidi" w:hAnsiTheme="minorBidi"/>
          <w:sz w:val="24"/>
          <w:szCs w:val="24"/>
          <w:rtl/>
        </w:rPr>
        <w:t xml:space="preserve"> المستترة )</w:t>
      </w:r>
    </w:p>
    <w:p w:rsidR="00F62EA8" w:rsidRPr="000739DF" w:rsidRDefault="00F62EA8" w:rsidP="00F62EA8">
      <w:pPr>
        <w:pStyle w:val="a3"/>
        <w:ind w:left="1080"/>
        <w:rPr>
          <w:rFonts w:asciiTheme="minorBidi" w:hAnsiTheme="minorBidi"/>
          <w:sz w:val="28"/>
          <w:szCs w:val="28"/>
        </w:rPr>
      </w:pPr>
    </w:p>
    <w:p w:rsidR="006C45F8" w:rsidRPr="000739DF" w:rsidRDefault="00F62EA8" w:rsidP="006C45F8">
      <w:pPr>
        <w:pStyle w:val="a3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 w:rsidRPr="000739DF">
        <w:rPr>
          <w:rFonts w:asciiTheme="minorBidi" w:hAnsiTheme="minorBidi"/>
          <w:sz w:val="28"/>
          <w:szCs w:val="28"/>
          <w:rtl/>
        </w:rPr>
        <w:t>المعوقات الوظيفية مقابل الوظائف .</w:t>
      </w:r>
    </w:p>
    <w:p w:rsidR="006C45F8" w:rsidRPr="000739DF" w:rsidRDefault="006C45F8" w:rsidP="006C45F8">
      <w:pPr>
        <w:pStyle w:val="a3"/>
        <w:rPr>
          <w:rFonts w:asciiTheme="minorBidi" w:hAnsiTheme="minorBidi"/>
          <w:sz w:val="24"/>
          <w:szCs w:val="24"/>
          <w:rtl/>
        </w:rPr>
      </w:pPr>
      <w:r w:rsidRPr="000739DF">
        <w:rPr>
          <w:rFonts w:asciiTheme="minorBidi" w:hAnsiTheme="minorBidi"/>
          <w:sz w:val="24"/>
          <w:szCs w:val="24"/>
          <w:rtl/>
        </w:rPr>
        <w:t xml:space="preserve">تشير إلى النتائج التي يمكن ملاحظتها والتي </w:t>
      </w:r>
      <w:proofErr w:type="gramStart"/>
      <w:r w:rsidRPr="000739DF">
        <w:rPr>
          <w:rFonts w:asciiTheme="minorBidi" w:hAnsiTheme="minorBidi"/>
          <w:sz w:val="24"/>
          <w:szCs w:val="24"/>
          <w:rtl/>
        </w:rPr>
        <w:t>تحد</w:t>
      </w:r>
      <w:proofErr w:type="gramEnd"/>
      <w:r w:rsidRPr="000739DF">
        <w:rPr>
          <w:rFonts w:asciiTheme="minorBidi" w:hAnsiTheme="minorBidi"/>
          <w:sz w:val="24"/>
          <w:szCs w:val="24"/>
          <w:rtl/>
        </w:rPr>
        <w:t xml:space="preserve"> من تكيف النسق أو توافقه.</w:t>
      </w:r>
    </w:p>
    <w:p w:rsidR="006C45F8" w:rsidRPr="000739DF" w:rsidRDefault="006C45F8" w:rsidP="006C45F8">
      <w:pPr>
        <w:pStyle w:val="a3"/>
        <w:rPr>
          <w:rFonts w:asciiTheme="minorBidi" w:hAnsiTheme="minorBidi"/>
          <w:b/>
          <w:bCs/>
          <w:sz w:val="24"/>
          <w:szCs w:val="24"/>
          <w:rtl/>
        </w:rPr>
      </w:pPr>
      <w:proofErr w:type="gramStart"/>
      <w:r w:rsidRPr="000739DF">
        <w:rPr>
          <w:rFonts w:asciiTheme="minorBidi" w:hAnsiTheme="minorBidi"/>
          <w:b/>
          <w:bCs/>
          <w:sz w:val="24"/>
          <w:szCs w:val="24"/>
          <w:rtl/>
        </w:rPr>
        <w:t>مثال</w:t>
      </w:r>
      <w:proofErr w:type="gramEnd"/>
      <w:r w:rsidRPr="000739DF">
        <w:rPr>
          <w:rFonts w:asciiTheme="minorBidi" w:hAnsiTheme="minorBidi"/>
          <w:b/>
          <w:bCs/>
          <w:sz w:val="24"/>
          <w:szCs w:val="24"/>
          <w:rtl/>
        </w:rPr>
        <w:t xml:space="preserve"> /</w:t>
      </w:r>
    </w:p>
    <w:p w:rsidR="006C45F8" w:rsidRPr="000739DF" w:rsidRDefault="006C45F8" w:rsidP="006C45F8">
      <w:pPr>
        <w:pStyle w:val="a3"/>
        <w:rPr>
          <w:rFonts w:asciiTheme="minorBidi" w:hAnsiTheme="minorBidi"/>
          <w:sz w:val="24"/>
          <w:szCs w:val="24"/>
          <w:rtl/>
        </w:rPr>
      </w:pPr>
      <w:r w:rsidRPr="000739DF">
        <w:rPr>
          <w:rFonts w:asciiTheme="minorBidi" w:hAnsiTheme="minorBidi"/>
          <w:sz w:val="24"/>
          <w:szCs w:val="24"/>
          <w:rtl/>
        </w:rPr>
        <w:t xml:space="preserve">التفرقة العنصرية قد تكون معوق وظيفي في المجتمع يحض على الحرية </w:t>
      </w:r>
      <w:proofErr w:type="gramStart"/>
      <w:r w:rsidRPr="000739DF">
        <w:rPr>
          <w:rFonts w:asciiTheme="minorBidi" w:hAnsiTheme="minorBidi"/>
          <w:sz w:val="24"/>
          <w:szCs w:val="24"/>
          <w:rtl/>
        </w:rPr>
        <w:t>والمساواة .</w:t>
      </w:r>
      <w:proofErr w:type="gramEnd"/>
    </w:p>
    <w:p w:rsidR="006C45F8" w:rsidRPr="000739DF" w:rsidRDefault="006C45F8" w:rsidP="006C45F8">
      <w:pPr>
        <w:pStyle w:val="a3"/>
        <w:rPr>
          <w:rFonts w:asciiTheme="minorBidi" w:hAnsiTheme="minorBidi"/>
          <w:sz w:val="24"/>
          <w:szCs w:val="24"/>
          <w:rtl/>
        </w:rPr>
      </w:pPr>
      <w:r w:rsidRPr="000739DF">
        <w:rPr>
          <w:rFonts w:asciiTheme="minorBidi" w:hAnsiTheme="minorBidi"/>
          <w:sz w:val="24"/>
          <w:szCs w:val="24"/>
          <w:rtl/>
        </w:rPr>
        <w:t xml:space="preserve">ويوضح </w:t>
      </w:r>
      <w:proofErr w:type="spellStart"/>
      <w:r w:rsidRPr="000739DF">
        <w:rPr>
          <w:rFonts w:asciiTheme="minorBidi" w:hAnsiTheme="minorBidi"/>
          <w:sz w:val="24"/>
          <w:szCs w:val="24"/>
          <w:rtl/>
        </w:rPr>
        <w:t>ميرتون</w:t>
      </w:r>
      <w:proofErr w:type="spellEnd"/>
      <w:r w:rsidRPr="000739DF">
        <w:rPr>
          <w:rFonts w:asciiTheme="minorBidi" w:hAnsiTheme="minorBidi"/>
          <w:sz w:val="24"/>
          <w:szCs w:val="24"/>
          <w:rtl/>
        </w:rPr>
        <w:t xml:space="preserve"> أهمية هذا المفهوم بقوله :</w:t>
      </w:r>
    </w:p>
    <w:p w:rsidR="006C45F8" w:rsidRPr="000739DF" w:rsidRDefault="006C45F8" w:rsidP="000739DF">
      <w:pPr>
        <w:pStyle w:val="a3"/>
        <w:rPr>
          <w:rFonts w:asciiTheme="minorBidi" w:hAnsiTheme="minorBidi"/>
          <w:sz w:val="24"/>
          <w:szCs w:val="24"/>
          <w:rtl/>
        </w:rPr>
      </w:pPr>
      <w:r w:rsidRPr="000739DF">
        <w:rPr>
          <w:rFonts w:asciiTheme="minorBidi" w:hAnsiTheme="minorBidi"/>
          <w:sz w:val="24"/>
          <w:szCs w:val="24"/>
          <w:rtl/>
        </w:rPr>
        <w:t xml:space="preserve">ان مفهوم المعوقات الوظيفية بما يتضمنه من ضغط وتوتر على المستوى البنائي يمثل أداة تحليلية هامة لفهم ودراسة </w:t>
      </w:r>
      <w:proofErr w:type="spellStart"/>
      <w:r w:rsidRPr="000739DF">
        <w:rPr>
          <w:rFonts w:asciiTheme="minorBidi" w:hAnsiTheme="minorBidi"/>
          <w:sz w:val="24"/>
          <w:szCs w:val="24"/>
          <w:rtl/>
        </w:rPr>
        <w:t>ديناميات</w:t>
      </w:r>
      <w:proofErr w:type="spellEnd"/>
      <w:r w:rsidRPr="000739DF">
        <w:rPr>
          <w:rFonts w:asciiTheme="minorBidi" w:hAnsiTheme="minorBidi"/>
          <w:sz w:val="24"/>
          <w:szCs w:val="24"/>
          <w:rtl/>
        </w:rPr>
        <w:t xml:space="preserve"> التغير.</w:t>
      </w:r>
    </w:p>
    <w:p w:rsidR="006C45F8" w:rsidRPr="000739DF" w:rsidRDefault="006C45F8" w:rsidP="006C45F8">
      <w:pPr>
        <w:pStyle w:val="a3"/>
        <w:rPr>
          <w:rFonts w:asciiTheme="minorBidi" w:hAnsiTheme="minorBidi"/>
          <w:sz w:val="24"/>
          <w:szCs w:val="24"/>
        </w:rPr>
      </w:pPr>
    </w:p>
    <w:p w:rsidR="00F62EA8" w:rsidRPr="000739DF" w:rsidRDefault="00F62EA8" w:rsidP="00F62EA8">
      <w:pPr>
        <w:pStyle w:val="a3"/>
        <w:numPr>
          <w:ilvl w:val="0"/>
          <w:numId w:val="1"/>
        </w:numPr>
        <w:rPr>
          <w:rFonts w:asciiTheme="minorBidi" w:hAnsiTheme="minorBidi"/>
          <w:sz w:val="28"/>
          <w:szCs w:val="28"/>
        </w:rPr>
      </w:pPr>
      <w:r w:rsidRPr="000739DF">
        <w:rPr>
          <w:rFonts w:asciiTheme="minorBidi" w:hAnsiTheme="minorBidi"/>
          <w:sz w:val="28"/>
          <w:szCs w:val="28"/>
          <w:rtl/>
        </w:rPr>
        <w:t>البدائل الوظيفية مقابل الفرضية التقليدية .</w:t>
      </w:r>
    </w:p>
    <w:p w:rsidR="000739DF" w:rsidRPr="000739DF" w:rsidRDefault="006C45F8" w:rsidP="000739DF">
      <w:pPr>
        <w:pStyle w:val="a3"/>
        <w:rPr>
          <w:rFonts w:asciiTheme="minorBidi" w:hAnsiTheme="minorBidi"/>
          <w:sz w:val="24"/>
          <w:szCs w:val="24"/>
        </w:rPr>
      </w:pPr>
      <w:r w:rsidRPr="000739DF">
        <w:rPr>
          <w:rFonts w:asciiTheme="minorBidi" w:hAnsiTheme="minorBidi"/>
          <w:sz w:val="24"/>
          <w:szCs w:val="24"/>
          <w:rtl/>
        </w:rPr>
        <w:t xml:space="preserve">يلاحظ </w:t>
      </w:r>
      <w:proofErr w:type="spellStart"/>
      <w:r w:rsidRPr="000739DF">
        <w:rPr>
          <w:rFonts w:asciiTheme="minorBidi" w:hAnsiTheme="minorBidi"/>
          <w:sz w:val="24"/>
          <w:szCs w:val="24"/>
          <w:rtl/>
        </w:rPr>
        <w:t>ميرتون</w:t>
      </w:r>
      <w:proofErr w:type="spellEnd"/>
      <w:r w:rsidRPr="000739DF">
        <w:rPr>
          <w:rFonts w:asciiTheme="minorBidi" w:hAnsiTheme="minorBidi"/>
          <w:sz w:val="24"/>
          <w:szCs w:val="24"/>
          <w:rtl/>
        </w:rPr>
        <w:t xml:space="preserve"> أن بنية الثقافة في كل مجتمع تسهم دائما في تحقيق قدر كب</w:t>
      </w:r>
      <w:r w:rsidR="000739DF">
        <w:rPr>
          <w:rFonts w:asciiTheme="minorBidi" w:hAnsiTheme="minorBidi"/>
          <w:sz w:val="24"/>
          <w:szCs w:val="24"/>
          <w:rtl/>
        </w:rPr>
        <w:t xml:space="preserve">ير من التكيف الاجتماعي للأفراد </w:t>
      </w:r>
      <w:r w:rsidRPr="000739DF">
        <w:rPr>
          <w:rFonts w:asciiTheme="minorBidi" w:hAnsiTheme="minorBidi"/>
          <w:sz w:val="24"/>
          <w:szCs w:val="24"/>
          <w:rtl/>
        </w:rPr>
        <w:t xml:space="preserve">من خلال </w:t>
      </w:r>
      <w:proofErr w:type="spellStart"/>
      <w:r w:rsidRPr="000739DF">
        <w:rPr>
          <w:rFonts w:asciiTheme="minorBidi" w:hAnsiTheme="minorBidi"/>
          <w:sz w:val="24"/>
          <w:szCs w:val="24"/>
          <w:rtl/>
        </w:rPr>
        <w:t>مانسميه</w:t>
      </w:r>
      <w:proofErr w:type="spellEnd"/>
      <w:r w:rsidRPr="000739DF">
        <w:rPr>
          <w:rFonts w:asciiTheme="minorBidi" w:hAnsiTheme="minorBidi"/>
          <w:sz w:val="24"/>
          <w:szCs w:val="24"/>
          <w:rtl/>
        </w:rPr>
        <w:t xml:space="preserve"> بالبدائل الوظيفية</w:t>
      </w:r>
      <w:r w:rsidR="000739DF" w:rsidRPr="000739DF">
        <w:rPr>
          <w:rFonts w:asciiTheme="minorBidi" w:hAnsiTheme="minorBidi"/>
          <w:sz w:val="24"/>
          <w:szCs w:val="24"/>
          <w:rtl/>
        </w:rPr>
        <w:t xml:space="preserve"> ،</w:t>
      </w:r>
      <w:r w:rsidRPr="000739DF">
        <w:rPr>
          <w:rFonts w:asciiTheme="minorBidi" w:hAnsiTheme="minorBidi"/>
          <w:sz w:val="24"/>
          <w:szCs w:val="24"/>
          <w:rtl/>
        </w:rPr>
        <w:t xml:space="preserve"> فالحاجة الإنسانية الواحدة يمكن أن تلبى في المجتمع الواحد </w:t>
      </w:r>
      <w:r w:rsidR="000739DF" w:rsidRPr="000739DF">
        <w:rPr>
          <w:rFonts w:asciiTheme="minorBidi" w:hAnsiTheme="minorBidi"/>
          <w:sz w:val="24"/>
          <w:szCs w:val="24"/>
          <w:rtl/>
        </w:rPr>
        <w:t xml:space="preserve">بطرق عديدة فإذا عجز الفرد عن تلبية حاجاته بهذه الطريقة أو تلك سرعان </w:t>
      </w:r>
      <w:proofErr w:type="spellStart"/>
      <w:r w:rsidR="000739DF" w:rsidRPr="000739DF">
        <w:rPr>
          <w:rFonts w:asciiTheme="minorBidi" w:hAnsiTheme="minorBidi"/>
          <w:sz w:val="24"/>
          <w:szCs w:val="24"/>
          <w:rtl/>
        </w:rPr>
        <w:t>ماتنتج</w:t>
      </w:r>
      <w:proofErr w:type="spellEnd"/>
      <w:r w:rsidR="000739DF" w:rsidRPr="000739DF">
        <w:rPr>
          <w:rFonts w:asciiTheme="minorBidi" w:hAnsiTheme="minorBidi"/>
          <w:sz w:val="24"/>
          <w:szCs w:val="24"/>
          <w:rtl/>
        </w:rPr>
        <w:t xml:space="preserve"> الثقافة طرق أخرى يستطيع الفرد من خلالها تحقيق حاجاته ، ذلك أن كل عنصر ثقافي في المجتمع يمكن أن يؤدي أكثر من وظيفة واحدة ، كما أن كل وظيفة يمكن أن تؤدى بطرق عديدة ، وأن هذا التنوع في الوظائف التي تؤديها الأنساق الثقافية تساعد على عملية التكيف على نطاق واحد .</w:t>
      </w:r>
    </w:p>
    <w:p w:rsidR="00F62EA8" w:rsidRPr="000739DF" w:rsidRDefault="00F62EA8" w:rsidP="00F62EA8">
      <w:pPr>
        <w:pStyle w:val="a3"/>
        <w:rPr>
          <w:rFonts w:asciiTheme="minorBidi" w:hAnsiTheme="minorBidi"/>
          <w:rtl/>
        </w:rPr>
      </w:pPr>
    </w:p>
    <w:p w:rsidR="00F62EA8" w:rsidRPr="000739DF" w:rsidRDefault="00F62EA8" w:rsidP="00F62EA8">
      <w:pPr>
        <w:pStyle w:val="a3"/>
        <w:rPr>
          <w:rFonts w:asciiTheme="minorBidi" w:hAnsiTheme="minorBidi"/>
        </w:rPr>
      </w:pPr>
    </w:p>
    <w:p w:rsidR="00F62EA8" w:rsidRPr="000739DF" w:rsidRDefault="00F62EA8" w:rsidP="00F62EA8">
      <w:pPr>
        <w:pStyle w:val="a3"/>
        <w:rPr>
          <w:rFonts w:asciiTheme="minorBidi" w:hAnsiTheme="minorBidi"/>
          <w:rtl/>
        </w:rPr>
      </w:pPr>
    </w:p>
    <w:p w:rsidR="00F62EA8" w:rsidRPr="000739DF" w:rsidRDefault="00F62EA8" w:rsidP="00F62EA8">
      <w:pPr>
        <w:pStyle w:val="a3"/>
        <w:rPr>
          <w:rFonts w:asciiTheme="minorBidi" w:hAnsiTheme="minorBidi"/>
          <w:rtl/>
        </w:rPr>
      </w:pPr>
    </w:p>
    <w:p w:rsidR="00F62EA8" w:rsidRPr="000739DF" w:rsidRDefault="00F62EA8" w:rsidP="00F62EA8">
      <w:pPr>
        <w:pStyle w:val="a3"/>
        <w:rPr>
          <w:rFonts w:asciiTheme="minorBidi" w:hAnsiTheme="minorBidi"/>
        </w:rPr>
      </w:pPr>
    </w:p>
    <w:sectPr w:rsidR="00F62EA8" w:rsidRPr="000739DF" w:rsidSect="00F62EA8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03633"/>
    <w:multiLevelType w:val="hybridMultilevel"/>
    <w:tmpl w:val="85C65FEC"/>
    <w:lvl w:ilvl="0" w:tplc="66962234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46624B"/>
    <w:multiLevelType w:val="hybridMultilevel"/>
    <w:tmpl w:val="6E149750"/>
    <w:lvl w:ilvl="0" w:tplc="FA122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253E2"/>
    <w:multiLevelType w:val="hybridMultilevel"/>
    <w:tmpl w:val="12442C30"/>
    <w:lvl w:ilvl="0" w:tplc="06A2F3A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EA8"/>
    <w:rsid w:val="000739DF"/>
    <w:rsid w:val="001529C7"/>
    <w:rsid w:val="00670087"/>
    <w:rsid w:val="006C45F8"/>
    <w:rsid w:val="00762D92"/>
    <w:rsid w:val="008C095F"/>
    <w:rsid w:val="00F62EA8"/>
    <w:rsid w:val="00FF3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8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E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E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njla</cp:lastModifiedBy>
  <cp:revision>2</cp:revision>
  <dcterms:created xsi:type="dcterms:W3CDTF">2015-04-16T09:26:00Z</dcterms:created>
  <dcterms:modified xsi:type="dcterms:W3CDTF">2015-04-16T09:26:00Z</dcterms:modified>
</cp:coreProperties>
</file>