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A5" w:rsidRDefault="00745BA5" w:rsidP="005E3281">
      <w:pPr>
        <w:jc w:val="center"/>
        <w:rPr>
          <w:b/>
          <w:bCs/>
          <w:sz w:val="28"/>
          <w:szCs w:val="28"/>
          <w:rtl/>
        </w:rPr>
      </w:pPr>
      <w:r w:rsidRPr="00745BA5"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3019425</wp:posOffset>
            </wp:positionH>
            <wp:positionV relativeFrom="page">
              <wp:posOffset>914400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2EA" w:rsidRPr="008642EA">
        <w:rPr>
          <w:rFonts w:hint="cs"/>
          <w:b/>
          <w:bCs/>
          <w:sz w:val="28"/>
          <w:szCs w:val="28"/>
          <w:rtl/>
        </w:rPr>
        <w:t xml:space="preserve">          </w:t>
      </w:r>
      <w:r w:rsidR="008642EA">
        <w:rPr>
          <w:rFonts w:hint="cs"/>
          <w:b/>
          <w:bCs/>
          <w:sz w:val="28"/>
          <w:szCs w:val="28"/>
          <w:rtl/>
        </w:rPr>
        <w:t xml:space="preserve">                            </w:t>
      </w:r>
    </w:p>
    <w:p w:rsidR="00745BA5" w:rsidRDefault="00745BA5" w:rsidP="005E3281">
      <w:pPr>
        <w:jc w:val="center"/>
        <w:rPr>
          <w:b/>
          <w:bCs/>
          <w:sz w:val="28"/>
          <w:szCs w:val="28"/>
          <w:rtl/>
        </w:rPr>
      </w:pPr>
    </w:p>
    <w:p w:rsidR="00745BA5" w:rsidRDefault="00745BA5" w:rsidP="005E3281">
      <w:pPr>
        <w:jc w:val="center"/>
        <w:rPr>
          <w:b/>
          <w:bCs/>
          <w:sz w:val="28"/>
          <w:szCs w:val="28"/>
          <w:rtl/>
        </w:rPr>
      </w:pPr>
    </w:p>
    <w:p w:rsidR="00275EEF" w:rsidRPr="008642EA" w:rsidRDefault="00745BA5" w:rsidP="005E328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</w:t>
      </w:r>
      <w:r w:rsidR="00275EEF" w:rsidRPr="008642EA">
        <w:rPr>
          <w:rFonts w:hint="cs"/>
          <w:b/>
          <w:bCs/>
          <w:sz w:val="28"/>
          <w:szCs w:val="28"/>
          <w:rtl/>
        </w:rPr>
        <w:t>مفردات المقرر</w:t>
      </w:r>
      <w:r w:rsidR="008642EA">
        <w:rPr>
          <w:rFonts w:hint="cs"/>
          <w:b/>
          <w:bCs/>
          <w:sz w:val="28"/>
          <w:szCs w:val="28"/>
          <w:rtl/>
        </w:rPr>
        <w:t>: جزيرة (2)</w:t>
      </w:r>
    </w:p>
    <w:p w:rsidR="00901716" w:rsidRPr="00EB7EBF" w:rsidRDefault="00901716" w:rsidP="005E3281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جامعة الملك سعود </w:t>
      </w:r>
      <w:r w:rsidR="005E3281">
        <w:rPr>
          <w:rFonts w:hint="cs"/>
          <w:b/>
          <w:bCs/>
          <w:sz w:val="28"/>
          <w:szCs w:val="28"/>
          <w:rtl/>
        </w:rPr>
        <w:t>/</w:t>
      </w:r>
      <w:r w:rsidR="00745BA5">
        <w:rPr>
          <w:rFonts w:hint="cs"/>
          <w:b/>
          <w:bCs/>
          <w:sz w:val="28"/>
          <w:szCs w:val="28"/>
          <w:rtl/>
        </w:rPr>
        <w:t xml:space="preserve"> </w:t>
      </w:r>
      <w:r w:rsidR="00275EEF">
        <w:rPr>
          <w:rFonts w:hint="cs"/>
          <w:b/>
          <w:bCs/>
          <w:sz w:val="28"/>
          <w:szCs w:val="28"/>
          <w:rtl/>
        </w:rPr>
        <w:t>كلية الآداب</w:t>
      </w:r>
      <w:r w:rsidRPr="00EB7EBF">
        <w:rPr>
          <w:rFonts w:hint="cs"/>
          <w:b/>
          <w:bCs/>
          <w:sz w:val="28"/>
          <w:szCs w:val="28"/>
          <w:rtl/>
        </w:rPr>
        <w:t xml:space="preserve">      </w:t>
      </w:r>
      <w:r w:rsidR="005E3281">
        <w:rPr>
          <w:rFonts w:hint="cs"/>
          <w:b/>
          <w:bCs/>
          <w:sz w:val="28"/>
          <w:szCs w:val="28"/>
          <w:rtl/>
        </w:rPr>
        <w:t xml:space="preserve">                       </w:t>
      </w:r>
      <w:r w:rsidRPr="00EB7EBF">
        <w:rPr>
          <w:rFonts w:hint="cs"/>
          <w:b/>
          <w:bCs/>
          <w:sz w:val="28"/>
          <w:szCs w:val="28"/>
          <w:rtl/>
        </w:rPr>
        <w:t>الفصل الدراسي :</w:t>
      </w:r>
      <w:r w:rsidR="00275EEF">
        <w:rPr>
          <w:rFonts w:hint="cs"/>
          <w:b/>
          <w:bCs/>
          <w:sz w:val="28"/>
          <w:szCs w:val="28"/>
          <w:rtl/>
        </w:rPr>
        <w:t>الأول</w:t>
      </w:r>
      <w:r w:rsidR="00871691">
        <w:rPr>
          <w:rFonts w:hint="cs"/>
          <w:b/>
          <w:bCs/>
          <w:sz w:val="28"/>
          <w:szCs w:val="28"/>
          <w:rtl/>
        </w:rPr>
        <w:t xml:space="preserve"> </w:t>
      </w:r>
    </w:p>
    <w:p w:rsidR="00901716" w:rsidRPr="00EB7EBF" w:rsidRDefault="00901716" w:rsidP="00275EEF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 xml:space="preserve"> </w:t>
      </w:r>
      <w:r w:rsidR="00275EEF">
        <w:rPr>
          <w:rFonts w:hint="cs"/>
          <w:b/>
          <w:bCs/>
          <w:sz w:val="28"/>
          <w:szCs w:val="28"/>
          <w:rtl/>
        </w:rPr>
        <w:t xml:space="preserve">                                                            </w:t>
      </w:r>
      <w:r w:rsidRPr="00EB7EBF">
        <w:rPr>
          <w:rFonts w:hint="cs"/>
          <w:b/>
          <w:bCs/>
          <w:sz w:val="28"/>
          <w:szCs w:val="28"/>
          <w:rtl/>
        </w:rPr>
        <w:t>السنة الدراسية :</w:t>
      </w:r>
      <w:r w:rsidR="00275EEF">
        <w:rPr>
          <w:rFonts w:hint="cs"/>
          <w:b/>
          <w:bCs/>
          <w:sz w:val="28"/>
          <w:szCs w:val="28"/>
          <w:rtl/>
        </w:rPr>
        <w:t xml:space="preserve"> 1435/1436هـ </w:t>
      </w:r>
      <w:r w:rsidR="00871691">
        <w:rPr>
          <w:rFonts w:hint="cs"/>
          <w:b/>
          <w:bCs/>
          <w:sz w:val="28"/>
          <w:szCs w:val="28"/>
          <w:rtl/>
        </w:rPr>
        <w:t xml:space="preserve"> </w:t>
      </w:r>
      <w:r w:rsidRPr="00EB7EBF">
        <w:rPr>
          <w:rFonts w:hint="cs"/>
          <w:b/>
          <w:bCs/>
          <w:sz w:val="28"/>
          <w:szCs w:val="28"/>
          <w:rtl/>
        </w:rPr>
        <w:t>معلومات المحاضر :</w:t>
      </w:r>
    </w:p>
    <w:tbl>
      <w:tblPr>
        <w:tblStyle w:val="a3"/>
        <w:bidiVisual/>
        <w:tblW w:w="0" w:type="auto"/>
        <w:tblLook w:val="04A0"/>
      </w:tblPr>
      <w:tblGrid>
        <w:gridCol w:w="2318"/>
        <w:gridCol w:w="6204"/>
      </w:tblGrid>
      <w:tr w:rsidR="00901716" w:rsidTr="00A37805">
        <w:tc>
          <w:tcPr>
            <w:tcW w:w="2318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اسم المحاضر </w:t>
            </w:r>
          </w:p>
        </w:tc>
        <w:tc>
          <w:tcPr>
            <w:tcW w:w="6204" w:type="dxa"/>
          </w:tcPr>
          <w:p w:rsidR="00901716" w:rsidRPr="00EB7EBF" w:rsidRDefault="00275EEF" w:rsidP="00A37805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بتلاء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فالح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السبيعي</w:t>
            </w:r>
            <w:proofErr w:type="spellEnd"/>
            <w:r w:rsidR="00901716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DB3040" w:rsidTr="00A37805">
        <w:tc>
          <w:tcPr>
            <w:tcW w:w="2318" w:type="dxa"/>
          </w:tcPr>
          <w:p w:rsidR="00DB3040" w:rsidRPr="00EB7EBF" w:rsidRDefault="00DB3040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6204" w:type="dxa"/>
          </w:tcPr>
          <w:p w:rsidR="00DB3040" w:rsidRPr="00DB3040" w:rsidRDefault="00DB3040" w:rsidP="000970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040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الأحد من 10ـ12 والثلاثاء من10_11 والخميس من 10_11  </w:t>
            </w:r>
          </w:p>
        </w:tc>
      </w:tr>
      <w:tr w:rsidR="00DB3040" w:rsidTr="00A37805">
        <w:tc>
          <w:tcPr>
            <w:tcW w:w="2318" w:type="dxa"/>
          </w:tcPr>
          <w:p w:rsidR="00DB3040" w:rsidRPr="00EB7EBF" w:rsidRDefault="00DB3040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6204" w:type="dxa"/>
          </w:tcPr>
          <w:p w:rsidR="00DB3040" w:rsidRPr="00EB7EBF" w:rsidRDefault="00DB3040" w:rsidP="00A378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1s78</w:t>
            </w:r>
          </w:p>
        </w:tc>
      </w:tr>
      <w:tr w:rsidR="00DB3040" w:rsidTr="00A37805">
        <w:tc>
          <w:tcPr>
            <w:tcW w:w="2318" w:type="dxa"/>
          </w:tcPr>
          <w:p w:rsidR="00DB3040" w:rsidRPr="00EB7EBF" w:rsidRDefault="00DB3040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عنوان البريد الإلكتروني </w:t>
            </w:r>
          </w:p>
        </w:tc>
        <w:tc>
          <w:tcPr>
            <w:tcW w:w="6204" w:type="dxa"/>
          </w:tcPr>
          <w:p w:rsidR="00DB3040" w:rsidRPr="00EB7EBF" w:rsidRDefault="00DB3040" w:rsidP="00A37805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bfalsubaie@ksu.edu.sa</w:t>
            </w:r>
          </w:p>
        </w:tc>
      </w:tr>
    </w:tbl>
    <w:p w:rsidR="00901716" w:rsidRPr="00EB7EBF" w:rsidRDefault="00901716" w:rsidP="0090171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معلومات المقرر :</w:t>
      </w:r>
    </w:p>
    <w:tbl>
      <w:tblPr>
        <w:tblStyle w:val="a3"/>
        <w:bidiVisual/>
        <w:tblW w:w="0" w:type="auto"/>
        <w:tblLook w:val="04A0"/>
      </w:tblPr>
      <w:tblGrid>
        <w:gridCol w:w="2318"/>
        <w:gridCol w:w="6204"/>
      </w:tblGrid>
      <w:tr w:rsidR="00901716" w:rsidTr="00A37805">
        <w:tc>
          <w:tcPr>
            <w:tcW w:w="2318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204" w:type="dxa"/>
          </w:tcPr>
          <w:p w:rsidR="00901716" w:rsidRPr="00EB7EBF" w:rsidRDefault="001920B0" w:rsidP="00A37805">
            <w:pPr>
              <w:rPr>
                <w:sz w:val="28"/>
                <w:szCs w:val="28"/>
                <w:rtl/>
              </w:rPr>
            </w:pP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 xml:space="preserve">تاريخ شبه الجزيرة العربية </w:t>
            </w:r>
            <w:r w:rsidR="00E02899">
              <w:rPr>
                <w:rFonts w:ascii="Arial" w:hAnsi="Arial" w:cs="AL-Mohanad" w:hint="cs"/>
                <w:b/>
                <w:sz w:val="28"/>
                <w:szCs w:val="28"/>
                <w:rtl/>
              </w:rPr>
              <w:t>(</w:t>
            </w: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2</w:t>
            </w:r>
            <w:r w:rsidR="00E02899">
              <w:rPr>
                <w:rFonts w:ascii="Arial" w:hAnsi="Arial" w:cs="AL-Mohanad" w:hint="cs"/>
                <w:b/>
                <w:sz w:val="28"/>
                <w:szCs w:val="28"/>
                <w:rtl/>
              </w:rPr>
              <w:t>)</w:t>
            </w:r>
          </w:p>
        </w:tc>
      </w:tr>
      <w:tr w:rsidR="00901716" w:rsidTr="00A37805">
        <w:tc>
          <w:tcPr>
            <w:tcW w:w="2318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204" w:type="dxa"/>
          </w:tcPr>
          <w:p w:rsidR="00901716" w:rsidRPr="00EB7EBF" w:rsidRDefault="00C1679D" w:rsidP="00A37805">
            <w:pPr>
              <w:rPr>
                <w:sz w:val="28"/>
                <w:szCs w:val="28"/>
                <w:rtl/>
              </w:rPr>
            </w:pPr>
            <w:r>
              <w:rPr>
                <w:rFonts w:ascii="Arial" w:hAnsi="Arial" w:cs="AL-Mohanad" w:hint="cs"/>
                <w:b/>
                <w:sz w:val="28"/>
                <w:szCs w:val="28"/>
                <w:rtl/>
              </w:rPr>
              <w:t>322ترخ</w:t>
            </w:r>
          </w:p>
        </w:tc>
      </w:tr>
      <w:tr w:rsidR="00901716" w:rsidTr="00A37805">
        <w:tc>
          <w:tcPr>
            <w:tcW w:w="2318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204" w:type="dxa"/>
          </w:tcPr>
          <w:p w:rsidR="00871691" w:rsidRPr="00871691" w:rsidRDefault="001D48BA" w:rsidP="00871691">
            <w:pPr>
              <w:rPr>
                <w:sz w:val="28"/>
                <w:szCs w:val="28"/>
              </w:rPr>
            </w:pPr>
            <w:r w:rsidRPr="00871691">
              <w:rPr>
                <w:rFonts w:hint="cs"/>
                <w:sz w:val="28"/>
                <w:szCs w:val="28"/>
                <w:rtl/>
              </w:rPr>
              <w:t xml:space="preserve">تغطية </w:t>
            </w:r>
            <w:r w:rsidR="00871691" w:rsidRPr="00871691">
              <w:rPr>
                <w:rFonts w:hint="cs"/>
                <w:sz w:val="28"/>
                <w:szCs w:val="28"/>
                <w:rtl/>
              </w:rPr>
              <w:t>تاريخ الجزيرة العربية في الفترة من القرن الثالث الهجري إلى العهد العثماني</w:t>
            </w:r>
          </w:p>
          <w:p w:rsidR="00901716" w:rsidRPr="00871691" w:rsidRDefault="00901716" w:rsidP="00871691">
            <w:pPr>
              <w:pStyle w:val="a4"/>
              <w:rPr>
                <w:sz w:val="28"/>
                <w:szCs w:val="28"/>
                <w:rtl/>
              </w:rPr>
            </w:pPr>
          </w:p>
        </w:tc>
      </w:tr>
      <w:tr w:rsidR="00901716" w:rsidTr="00A37805">
        <w:tc>
          <w:tcPr>
            <w:tcW w:w="2318" w:type="dxa"/>
          </w:tcPr>
          <w:p w:rsidR="00901716" w:rsidRPr="00EB7EBF" w:rsidRDefault="00901716" w:rsidP="00C0639A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نواتج التعلم </w:t>
            </w:r>
            <w:r w:rsidR="00C0639A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04" w:type="dxa"/>
          </w:tcPr>
          <w:p w:rsidR="00871691" w:rsidRDefault="001D48BA" w:rsidP="001D48BA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1691">
              <w:rPr>
                <w:rFonts w:hint="cs"/>
                <w:sz w:val="28"/>
                <w:szCs w:val="28"/>
                <w:rtl/>
              </w:rPr>
              <w:t xml:space="preserve">معرفة اوضاع الجزيرة العربية السياسية </w:t>
            </w:r>
            <w:r w:rsidR="00871691">
              <w:rPr>
                <w:rFonts w:hint="cs"/>
                <w:sz w:val="28"/>
                <w:szCs w:val="28"/>
                <w:rtl/>
              </w:rPr>
              <w:t>في تلك الفترة</w:t>
            </w:r>
          </w:p>
          <w:p w:rsidR="001D48BA" w:rsidRPr="00871691" w:rsidRDefault="00871691" w:rsidP="001D48BA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71691">
              <w:rPr>
                <w:rFonts w:hint="cs"/>
                <w:sz w:val="28"/>
                <w:szCs w:val="28"/>
                <w:rtl/>
              </w:rPr>
              <w:t>الاطلاع</w:t>
            </w:r>
            <w:r w:rsidR="001D48BA" w:rsidRPr="00871691">
              <w:rPr>
                <w:rFonts w:hint="cs"/>
                <w:sz w:val="28"/>
                <w:szCs w:val="28"/>
                <w:rtl/>
              </w:rPr>
              <w:t xml:space="preserve"> على التغيرات السياسية في جنوب وغرب وشرق ووسط الجزيرة العربية </w:t>
            </w:r>
          </w:p>
          <w:p w:rsidR="001D48BA" w:rsidRPr="001D48BA" w:rsidRDefault="001D48BA" w:rsidP="001D48BA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معرفة مدى تأثير الأوضاع في الجزيرة العربية في</w:t>
            </w:r>
            <w:r w:rsidR="00871691">
              <w:rPr>
                <w:rFonts w:hint="cs"/>
                <w:sz w:val="28"/>
                <w:szCs w:val="28"/>
                <w:rtl/>
              </w:rPr>
              <w:t xml:space="preserve"> تلك الحقبة الزمنية على مستقبل المنطقة</w:t>
            </w:r>
          </w:p>
          <w:p w:rsidR="001D48BA" w:rsidRPr="00EB7EBF" w:rsidRDefault="001D48BA" w:rsidP="001D48BA">
            <w:pPr>
              <w:rPr>
                <w:sz w:val="28"/>
                <w:szCs w:val="28"/>
                <w:rtl/>
              </w:rPr>
            </w:pPr>
          </w:p>
        </w:tc>
      </w:tr>
      <w:tr w:rsidR="00901716" w:rsidTr="00A37805">
        <w:tc>
          <w:tcPr>
            <w:tcW w:w="2318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901716" w:rsidRDefault="001D48BA" w:rsidP="001D48B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D48BA">
              <w:rPr>
                <w:rFonts w:hint="cs"/>
                <w:sz w:val="28"/>
                <w:szCs w:val="28"/>
                <w:rtl/>
              </w:rPr>
              <w:t>ا</w:t>
            </w:r>
            <w:r w:rsidR="001920B0" w:rsidRPr="001D48BA">
              <w:rPr>
                <w:rFonts w:hint="cs"/>
                <w:sz w:val="28"/>
                <w:szCs w:val="28"/>
                <w:rtl/>
              </w:rPr>
              <w:t>بن الأثير</w:t>
            </w:r>
            <w:r w:rsidRPr="001D48BA">
              <w:rPr>
                <w:rFonts w:hint="cs"/>
                <w:sz w:val="28"/>
                <w:szCs w:val="28"/>
                <w:rtl/>
              </w:rPr>
              <w:t>: الكامل في التاريخ</w:t>
            </w:r>
          </w:p>
          <w:p w:rsidR="001920B0" w:rsidRDefault="001920B0" w:rsidP="001D48B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D48BA">
              <w:rPr>
                <w:rFonts w:hint="cs"/>
                <w:sz w:val="28"/>
                <w:szCs w:val="28"/>
                <w:rtl/>
              </w:rPr>
              <w:t xml:space="preserve">جميل حرب : الحجاز واليمن في العصر الأيوبي </w:t>
            </w:r>
          </w:p>
          <w:p w:rsidR="001920B0" w:rsidRDefault="001920B0" w:rsidP="001D48B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D48BA">
              <w:rPr>
                <w:rFonts w:hint="cs"/>
                <w:sz w:val="28"/>
                <w:szCs w:val="28"/>
                <w:rtl/>
              </w:rPr>
              <w:t xml:space="preserve">محمد عبدالعال : بنو رسول وبنو طاهر وعلاقات اليمن الخارجية </w:t>
            </w:r>
          </w:p>
          <w:p w:rsidR="009246B8" w:rsidRDefault="009246B8" w:rsidP="001D48BA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عبد</w:t>
            </w:r>
            <w:r w:rsidR="005E3281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الرحمن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المديرس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: المدينة المنورة في العصر المملوكي</w:t>
            </w:r>
          </w:p>
          <w:p w:rsidR="009246B8" w:rsidRPr="009246B8" w:rsidRDefault="001D48BA" w:rsidP="009246B8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rtl/>
              </w:rPr>
            </w:pPr>
            <w:r w:rsidRPr="001D48BA">
              <w:rPr>
                <w:rFonts w:hint="cs"/>
                <w:sz w:val="28"/>
                <w:szCs w:val="28"/>
                <w:rtl/>
              </w:rPr>
              <w:t xml:space="preserve">محمد محمود خليل : تاريخ الخليج وشرق الجزيرة العربية المسمى إقليم البحرين في ظل حكم الدويلات العربية </w:t>
            </w:r>
            <w:bookmarkStart w:id="0" w:name="_GoBack"/>
            <w:bookmarkEnd w:id="0"/>
          </w:p>
        </w:tc>
      </w:tr>
      <w:tr w:rsidR="00901716" w:rsidTr="00A37805">
        <w:tc>
          <w:tcPr>
            <w:tcW w:w="2318" w:type="dxa"/>
          </w:tcPr>
          <w:p w:rsidR="00901716" w:rsidRPr="00EB7EBF" w:rsidRDefault="00D158ED" w:rsidP="00C0639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المراجع التكميلية </w:t>
            </w:r>
            <w:r w:rsidR="00C0639A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04" w:type="dxa"/>
          </w:tcPr>
          <w:p w:rsidR="00587AEA" w:rsidRDefault="00587AEA" w:rsidP="00587AEA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D48BA">
              <w:rPr>
                <w:rFonts w:hint="cs"/>
                <w:sz w:val="28"/>
                <w:szCs w:val="28"/>
                <w:rtl/>
              </w:rPr>
              <w:t>عبداللطيف الحميدان : التاريخ السيا</w:t>
            </w:r>
            <w:r>
              <w:rPr>
                <w:rFonts w:hint="cs"/>
                <w:sz w:val="28"/>
                <w:szCs w:val="28"/>
                <w:rtl/>
              </w:rPr>
              <w:t>سي لإمارة الجبور في نجد وشرق الج</w:t>
            </w:r>
            <w:r w:rsidRPr="001D48BA">
              <w:rPr>
                <w:rFonts w:hint="cs"/>
                <w:sz w:val="28"/>
                <w:szCs w:val="28"/>
                <w:rtl/>
              </w:rPr>
              <w:t>ريرة العربية / مجلة كلية الآداب جامعة البصرة العدد16, عام 1980.</w:t>
            </w:r>
          </w:p>
          <w:p w:rsidR="00901716" w:rsidRPr="00587AEA" w:rsidRDefault="001D48BA" w:rsidP="00587AEA">
            <w:pPr>
              <w:pStyle w:val="a4"/>
              <w:numPr>
                <w:ilvl w:val="0"/>
                <w:numId w:val="4"/>
              </w:numPr>
              <w:rPr>
                <w:sz w:val="28"/>
                <w:szCs w:val="28"/>
                <w:rtl/>
              </w:rPr>
            </w:pPr>
            <w:r w:rsidRPr="00587AEA">
              <w:rPr>
                <w:rFonts w:hint="cs"/>
                <w:sz w:val="28"/>
                <w:szCs w:val="28"/>
                <w:rtl/>
              </w:rPr>
              <w:t xml:space="preserve">حصة السعدي : القضاة في نجد وأثرهم  في المجتمع منذ القرن العاشر الى منتصف القرن الثاني عشر </w:t>
            </w:r>
          </w:p>
        </w:tc>
      </w:tr>
    </w:tbl>
    <w:p w:rsidR="00802E3B" w:rsidRDefault="00802E3B" w:rsidP="00901716">
      <w:pPr>
        <w:rPr>
          <w:b/>
          <w:bCs/>
          <w:sz w:val="28"/>
          <w:szCs w:val="28"/>
          <w:rtl/>
        </w:rPr>
      </w:pPr>
    </w:p>
    <w:p w:rsidR="00901716" w:rsidRPr="00EB7EBF" w:rsidRDefault="00901716" w:rsidP="0090171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lastRenderedPageBreak/>
        <w:t>طرق التدريس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0"/>
        <w:gridCol w:w="2130"/>
        <w:gridCol w:w="2131"/>
        <w:gridCol w:w="2131"/>
      </w:tblGrid>
      <w:tr w:rsidR="00E433A8" w:rsidTr="00F228E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النوع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تقسيم الدرجات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تاريخ التقييم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تاريخ التغذية الراجعة ( تزويد الطالبات بالنتيجة )</w:t>
            </w:r>
          </w:p>
        </w:tc>
      </w:tr>
      <w:tr w:rsidR="00E433A8" w:rsidTr="00F228E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الواجبات</w:t>
            </w:r>
            <w:r w:rsidR="00AA44E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وورش العمل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AA44ED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</w:t>
            </w:r>
            <w:r w:rsidR="00AA44ED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20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12" w:rsidRDefault="00755112" w:rsidP="00AA44ED">
            <w:pPr>
              <w:spacing w:after="0" w:line="240" w:lineRule="auto"/>
              <w:ind w:left="360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20/12/1435</w:t>
            </w:r>
          </w:p>
          <w:p w:rsidR="00E433A8" w:rsidRDefault="00755112" w:rsidP="00AA44ED">
            <w:pPr>
              <w:spacing w:after="0" w:line="240" w:lineRule="auto"/>
              <w:ind w:left="360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11/1/1436 </w:t>
            </w:r>
          </w:p>
          <w:p w:rsidR="00755112" w:rsidRPr="00AA44ED" w:rsidRDefault="00755112" w:rsidP="00AA44E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24/2/1436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755112" w:rsidP="00F228EB">
            <w:pPr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27/12/1435</w:t>
            </w:r>
          </w:p>
          <w:p w:rsidR="00755112" w:rsidRDefault="00755112" w:rsidP="00F228EB">
            <w:pPr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18/1/1436</w:t>
            </w:r>
          </w:p>
          <w:p w:rsidR="00755112" w:rsidRDefault="00755112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26/2/1436</w:t>
            </w:r>
          </w:p>
        </w:tc>
      </w:tr>
      <w:tr w:rsidR="00E433A8" w:rsidTr="00F228E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اختبارات فصلية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755112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13/1ـ </w:t>
            </w:r>
            <w:r w:rsidR="003A4274">
              <w:rPr>
                <w:rFonts w:ascii="Times New Roman" w:hAnsi="Times New Roman" w:cs="Times New Roman" w:hint="cs"/>
                <w:sz w:val="32"/>
                <w:szCs w:val="32"/>
                <w:rtl/>
              </w:rPr>
              <w:t>3/2/1436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755112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18/1ـ</w:t>
            </w:r>
            <w:r w:rsidR="003A4274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5/2/1436</w:t>
            </w:r>
          </w:p>
        </w:tc>
      </w:tr>
      <w:tr w:rsidR="00E433A8" w:rsidTr="00F228E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اختبار نهائي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956A3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</w:t>
            </w:r>
            <w:r w:rsidR="00956A3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40</w:t>
            </w:r>
          </w:p>
        </w:tc>
      </w:tr>
      <w:tr w:rsidR="00E433A8" w:rsidTr="00F228EB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3A8" w:rsidRDefault="00E433A8" w:rsidP="00F228E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مذكرة إضافية ( لا يتم إعادة الاختبار إلا بعذر طبي موافق عليه من القسم) </w:t>
            </w:r>
          </w:p>
        </w:tc>
      </w:tr>
    </w:tbl>
    <w:p w:rsidR="00E433A8" w:rsidRDefault="00E433A8" w:rsidP="00E433A8">
      <w:pPr>
        <w:rPr>
          <w:rFonts w:ascii="Times New Roman" w:hAnsi="Times New Roman" w:cs="Times New Roman"/>
          <w:sz w:val="32"/>
          <w:szCs w:val="32"/>
          <w:rtl/>
        </w:rPr>
      </w:pPr>
    </w:p>
    <w:p w:rsidR="00901716" w:rsidRDefault="00901716" w:rsidP="00901716">
      <w:pPr>
        <w:rPr>
          <w:rtl/>
        </w:rPr>
      </w:pPr>
    </w:p>
    <w:p w:rsidR="00901716" w:rsidRPr="00EB7EBF" w:rsidRDefault="00901716" w:rsidP="00901716">
      <w:pPr>
        <w:pStyle w:val="a4"/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التأكيد على ضرورة حصول الطالبات على 80% من درجات الأعمال الفصلية قبل تاريخ الاعتذار .</w:t>
      </w:r>
    </w:p>
    <w:p w:rsidR="00901716" w:rsidRPr="00EB7EBF" w:rsidRDefault="00901716" w:rsidP="00901716">
      <w:pPr>
        <w:rPr>
          <w:b/>
          <w:bCs/>
          <w:sz w:val="28"/>
          <w:szCs w:val="28"/>
          <w:rtl/>
        </w:rPr>
      </w:pPr>
      <w:r w:rsidRPr="00EB7EBF">
        <w:rPr>
          <w:rFonts w:hint="cs"/>
          <w:b/>
          <w:bCs/>
          <w:sz w:val="28"/>
          <w:szCs w:val="28"/>
          <w:rtl/>
        </w:rPr>
        <w:t>الخطة الأسبوعية :</w:t>
      </w: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901716" w:rsidTr="00A37805">
        <w:tc>
          <w:tcPr>
            <w:tcW w:w="1751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771" w:type="dxa"/>
          </w:tcPr>
          <w:p w:rsidR="00901716" w:rsidRPr="00F54F19" w:rsidRDefault="00901716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العنوان</w:t>
            </w:r>
          </w:p>
        </w:tc>
      </w:tr>
      <w:tr w:rsidR="00901716" w:rsidTr="00A37805">
        <w:tc>
          <w:tcPr>
            <w:tcW w:w="1751" w:type="dxa"/>
          </w:tcPr>
          <w:p w:rsidR="00901716" w:rsidRPr="00EB7EBF" w:rsidRDefault="00901716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771" w:type="dxa"/>
          </w:tcPr>
          <w:p w:rsidR="00901716" w:rsidRPr="00F54F19" w:rsidRDefault="008801DF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الحذف والإضافة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حالة اليمن السياسية قبيل العصر الأيوبي .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النفوذ الأيوبي في بلاد اليمن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النفوذ الأيوبي في بلاد اليمن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الدولة الرسولية في بلاد اليمن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الدولة الرسولية في بلاد اليمن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771" w:type="dxa"/>
          </w:tcPr>
          <w:p w:rsidR="00C1679D" w:rsidRPr="00F54F19" w:rsidRDefault="00C1679D" w:rsidP="00C47114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الدولة </w:t>
            </w:r>
            <w:proofErr w:type="spellStart"/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الطاهرية</w:t>
            </w:r>
            <w:proofErr w:type="spellEnd"/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في بلاد اليمن</w:t>
            </w:r>
            <w:r w:rsidR="00AA44ED"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C4711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الحياة السياسية في الحجاز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( بنو قتادة بمكة )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آل مهنا بالمدينة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6771" w:type="dxa"/>
          </w:tcPr>
          <w:p w:rsidR="00C1679D" w:rsidRPr="00F54F19" w:rsidRDefault="00C1679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شرق الجزيرة العربية </w:t>
            </w:r>
            <w:r w:rsidR="00D158ED"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(الدولة </w:t>
            </w:r>
            <w:proofErr w:type="spellStart"/>
            <w:r w:rsidR="00D158ED"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العيونية</w:t>
            </w:r>
            <w:proofErr w:type="spellEnd"/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6771" w:type="dxa"/>
          </w:tcPr>
          <w:p w:rsidR="00C1679D" w:rsidRPr="00F54F19" w:rsidRDefault="00D3201B" w:rsidP="00C47114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الدولة العصفورية</w:t>
            </w:r>
            <w:r w:rsidR="00AA44ED"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C4711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6771" w:type="dxa"/>
          </w:tcPr>
          <w:p w:rsidR="00C1679D" w:rsidRPr="00F54F19" w:rsidRDefault="00D3201B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الدولة الجبرية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lastRenderedPageBreak/>
              <w:t>14</w:t>
            </w:r>
          </w:p>
        </w:tc>
        <w:tc>
          <w:tcPr>
            <w:tcW w:w="6771" w:type="dxa"/>
          </w:tcPr>
          <w:p w:rsidR="00C1679D" w:rsidRPr="00F54F19" w:rsidRDefault="00D158ED" w:rsidP="00F54F19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F54F19">
              <w:rPr>
                <w:rFonts w:asciiTheme="majorBidi" w:hAnsiTheme="majorBidi" w:cstheme="majorBidi"/>
                <w:sz w:val="28"/>
                <w:szCs w:val="28"/>
                <w:rtl/>
              </w:rPr>
              <w:t>مملكة هرمز</w:t>
            </w:r>
          </w:p>
        </w:tc>
      </w:tr>
      <w:tr w:rsidR="00C1679D" w:rsidTr="00A37805">
        <w:tc>
          <w:tcPr>
            <w:tcW w:w="1751" w:type="dxa"/>
          </w:tcPr>
          <w:p w:rsidR="00C1679D" w:rsidRPr="00EB7EBF" w:rsidRDefault="00C1679D" w:rsidP="00A37805">
            <w:pPr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6771" w:type="dxa"/>
          </w:tcPr>
          <w:p w:rsidR="00C1679D" w:rsidRPr="00D3201B" w:rsidRDefault="00E433A8" w:rsidP="00D3201B">
            <w:pPr>
              <w:pStyle w:val="7"/>
              <w:spacing w:before="120" w:line="276" w:lineRule="auto"/>
              <w:jc w:val="center"/>
              <w:outlineLvl w:val="6"/>
              <w:rPr>
                <w:rFonts w:asciiTheme="majorBidi" w:hAnsiTheme="majorBidi" w:cstheme="majorBidi"/>
                <w:b/>
                <w:bCs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val="en-US"/>
              </w:rPr>
              <w:t xml:space="preserve"> المراجعة</w:t>
            </w:r>
          </w:p>
        </w:tc>
      </w:tr>
    </w:tbl>
    <w:p w:rsidR="00901716" w:rsidRDefault="00901716" w:rsidP="00901716">
      <w:pPr>
        <w:rPr>
          <w:rtl/>
        </w:rPr>
      </w:pPr>
    </w:p>
    <w:p w:rsidR="00E433A8" w:rsidRPr="00C0639A" w:rsidRDefault="00E433A8" w:rsidP="00E433A8">
      <w:pPr>
        <w:rPr>
          <w:rFonts w:ascii="Times New Roman" w:hAnsi="Times New Roman" w:cs="Times New Roman"/>
          <w:sz w:val="32"/>
          <w:szCs w:val="32"/>
          <w:rtl/>
        </w:rPr>
      </w:pPr>
      <w:r w:rsidRPr="00C0639A">
        <w:rPr>
          <w:rFonts w:hint="cs"/>
          <w:sz w:val="28"/>
          <w:szCs w:val="28"/>
          <w:rtl/>
        </w:rPr>
        <w:t xml:space="preserve"> </w:t>
      </w:r>
      <w:r w:rsidRPr="00C0639A">
        <w:rPr>
          <w:rFonts w:ascii="Times New Roman" w:hAnsi="Times New Roman" w:cs="Times New Roman"/>
          <w:sz w:val="32"/>
          <w:szCs w:val="32"/>
          <w:rtl/>
        </w:rPr>
        <w:t>1/ لا يعاد الاختبار الفصلي إلا بعذر طبي موقع من وكيلة القسم .</w:t>
      </w:r>
    </w:p>
    <w:p w:rsidR="00E433A8" w:rsidRPr="00C0639A" w:rsidRDefault="00E433A8" w:rsidP="00E433A8">
      <w:pPr>
        <w:jc w:val="lowKashida"/>
        <w:rPr>
          <w:rFonts w:ascii="Times New Roman" w:hAnsi="Times New Roman" w:cs="Times New Roman"/>
          <w:sz w:val="32"/>
          <w:szCs w:val="32"/>
          <w:rtl/>
        </w:rPr>
      </w:pPr>
      <w:r w:rsidRPr="00C0639A">
        <w:rPr>
          <w:rFonts w:ascii="Times New Roman" w:hAnsi="Times New Roman" w:cs="Times New Roman"/>
          <w:sz w:val="32"/>
          <w:szCs w:val="32"/>
          <w:rtl/>
        </w:rPr>
        <w:t>2/ تحسب درجات الحضور كنقاط إضافية ترفع المعدل في حال حققت الطالبة نسبة حضور كاملة 100% تضاف لها 3 درجات  .</w:t>
      </w:r>
    </w:p>
    <w:p w:rsidR="00E433A8" w:rsidRPr="00C0639A" w:rsidRDefault="00E433A8" w:rsidP="00E433A8">
      <w:pPr>
        <w:jc w:val="lowKashida"/>
        <w:rPr>
          <w:rFonts w:ascii="Times New Roman" w:hAnsi="Times New Roman" w:cs="Times New Roman"/>
          <w:sz w:val="32"/>
          <w:szCs w:val="32"/>
          <w:rtl/>
        </w:rPr>
      </w:pPr>
      <w:r w:rsidRPr="00C0639A">
        <w:rPr>
          <w:rFonts w:ascii="Times New Roman" w:hAnsi="Times New Roman" w:cs="Times New Roman"/>
          <w:sz w:val="32"/>
          <w:szCs w:val="32"/>
          <w:rtl/>
        </w:rPr>
        <w:t xml:space="preserve">3/على الطالبة الالتزام بالأمانة العلمية في تأدية الواجبات وأثناء الامتحانات وفي وان لم تلتزم سيعرضها ذلك للمساءلة والخصم التام للدرجة . </w:t>
      </w:r>
    </w:p>
    <w:p w:rsidR="00E433A8" w:rsidRPr="00C0639A" w:rsidRDefault="00E433A8" w:rsidP="00E433A8">
      <w:pPr>
        <w:jc w:val="lowKashida"/>
        <w:rPr>
          <w:rFonts w:ascii="Times New Roman" w:hAnsi="Times New Roman" w:cs="Times New Roman"/>
          <w:sz w:val="32"/>
          <w:szCs w:val="32"/>
          <w:rtl/>
        </w:rPr>
      </w:pPr>
      <w:r w:rsidRPr="00C0639A">
        <w:rPr>
          <w:rFonts w:ascii="Times New Roman" w:hAnsi="Times New Roman" w:cs="Times New Roman"/>
          <w:sz w:val="32"/>
          <w:szCs w:val="32"/>
          <w:rtl/>
        </w:rPr>
        <w:t xml:space="preserve">4/تسلم الواجبات في الوقت المحدد ومن تتأخر عن الوقت المحدد تخصم من درجة الواجب </w:t>
      </w:r>
    </w:p>
    <w:p w:rsidR="00E433A8" w:rsidRPr="00C0639A" w:rsidRDefault="00E433A8" w:rsidP="00E433A8">
      <w:pPr>
        <w:jc w:val="lowKashida"/>
        <w:rPr>
          <w:rFonts w:ascii="Times New Roman" w:hAnsi="Times New Roman" w:cs="Times New Roman"/>
          <w:sz w:val="32"/>
          <w:szCs w:val="32"/>
          <w:rtl/>
        </w:rPr>
      </w:pPr>
      <w:r w:rsidRPr="00C0639A">
        <w:rPr>
          <w:rFonts w:ascii="Times New Roman" w:hAnsi="Times New Roman" w:cs="Times New Roman"/>
          <w:sz w:val="32"/>
          <w:szCs w:val="32"/>
          <w:rtl/>
        </w:rPr>
        <w:t>5/ أتوقع منك  الاستعداد الدائم للمحاضرات وفهم وتحليل الأفكار والآراء والمشاركة المستمرة في القاعة واحترام مواعيد المحاضرات واحترام أستاذة المقرر واحترام زميلاتك والمحافظة على نظافة القاعة.</w:t>
      </w:r>
    </w:p>
    <w:p w:rsidR="00E433A8" w:rsidRPr="00C0639A" w:rsidRDefault="00E433A8" w:rsidP="00E433A8">
      <w:pPr>
        <w:jc w:val="lowKashida"/>
        <w:rPr>
          <w:rFonts w:ascii="Times New Roman" w:hAnsi="Times New Roman" w:cs="Times New Roman"/>
          <w:sz w:val="32"/>
          <w:szCs w:val="32"/>
          <w:rtl/>
        </w:rPr>
      </w:pPr>
      <w:r w:rsidRPr="00C0639A">
        <w:rPr>
          <w:rFonts w:ascii="Times New Roman" w:hAnsi="Times New Roman" w:cs="Times New Roman"/>
          <w:sz w:val="32"/>
          <w:szCs w:val="32"/>
          <w:rtl/>
        </w:rPr>
        <w:t xml:space="preserve">6/ سأكون بأذن الله مستمعة </w:t>
      </w:r>
      <w:proofErr w:type="spellStart"/>
      <w:r w:rsidRPr="00C0639A">
        <w:rPr>
          <w:rFonts w:ascii="Times New Roman" w:hAnsi="Times New Roman" w:cs="Times New Roman"/>
          <w:sz w:val="32"/>
          <w:szCs w:val="32"/>
          <w:rtl/>
        </w:rPr>
        <w:t>لك</w:t>
      </w:r>
      <w:proofErr w:type="spellEnd"/>
      <w:r w:rsidRPr="00C0639A">
        <w:rPr>
          <w:rFonts w:ascii="Times New Roman" w:hAnsi="Times New Roman" w:cs="Times New Roman"/>
          <w:sz w:val="32"/>
          <w:szCs w:val="32"/>
          <w:rtl/>
        </w:rPr>
        <w:t xml:space="preserve"> في كل الأوقات انتظر منك طرح الأسئلة ومناقشتها في المحاضرة والساعات المكتبية وعن طريق البريد الالكتروني كما سأحترمك وأحترم آراءك وأفكارك فتوقعاتي تجاهك عاليه وانتظر منك الأفضل دائما.  </w:t>
      </w:r>
    </w:p>
    <w:p w:rsidR="00E433A8" w:rsidRDefault="00E433A8" w:rsidP="00E433A8">
      <w:pPr>
        <w:rPr>
          <w:rFonts w:ascii="Times New Roman" w:hAnsi="Times New Roman" w:cs="Times New Roman"/>
          <w:sz w:val="32"/>
          <w:szCs w:val="32"/>
          <w:rtl/>
        </w:rPr>
      </w:pPr>
    </w:p>
    <w:p w:rsidR="00E433A8" w:rsidRDefault="00E433A8" w:rsidP="00E433A8">
      <w:pPr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 xml:space="preserve">                                                                          </w:t>
      </w:r>
    </w:p>
    <w:p w:rsidR="00E433A8" w:rsidRPr="00C0639A" w:rsidRDefault="00C0639A" w:rsidP="0054615C">
      <w:pPr>
        <w:jc w:val="right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C0639A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 أستاذة المقرر:</w:t>
      </w:r>
    </w:p>
    <w:p w:rsidR="00C0639A" w:rsidRPr="00AA44ED" w:rsidRDefault="00AA44ED" w:rsidP="0054615C">
      <w:pPr>
        <w:jc w:val="right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ا/ </w:t>
      </w:r>
      <w:proofErr w:type="spellStart"/>
      <w:r w:rsidR="00C0639A"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>بتلاء</w:t>
      </w:r>
      <w:proofErr w:type="spellEnd"/>
      <w:r w:rsidR="00C0639A"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</w:t>
      </w:r>
      <w:proofErr w:type="spellStart"/>
      <w:r w:rsidR="00C0639A"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>السبيعي</w:t>
      </w:r>
      <w:proofErr w:type="spellEnd"/>
      <w:r w:rsidR="00C0639A"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>.</w:t>
      </w:r>
    </w:p>
    <w:p w:rsidR="00E433A8" w:rsidRDefault="00E433A8" w:rsidP="00E433A8"/>
    <w:p w:rsidR="00E433A8" w:rsidRDefault="00E433A8" w:rsidP="00E433A8"/>
    <w:p w:rsidR="00901716" w:rsidRPr="00E433A8" w:rsidRDefault="00901716" w:rsidP="00901716">
      <w:pPr>
        <w:rPr>
          <w:b/>
          <w:bCs/>
          <w:sz w:val="28"/>
          <w:szCs w:val="28"/>
        </w:rPr>
      </w:pPr>
    </w:p>
    <w:p w:rsidR="008E135D" w:rsidRDefault="008E135D"/>
    <w:sectPr w:rsidR="008E135D" w:rsidSect="00EB7EBF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1F9"/>
    <w:multiLevelType w:val="hybridMultilevel"/>
    <w:tmpl w:val="652E0C12"/>
    <w:lvl w:ilvl="0" w:tplc="99643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91570"/>
    <w:multiLevelType w:val="hybridMultilevel"/>
    <w:tmpl w:val="5BDEB17A"/>
    <w:lvl w:ilvl="0" w:tplc="17FC8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83F3A"/>
    <w:multiLevelType w:val="hybridMultilevel"/>
    <w:tmpl w:val="CD9C7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DB50C0"/>
    <w:multiLevelType w:val="hybridMultilevel"/>
    <w:tmpl w:val="F0707D62"/>
    <w:lvl w:ilvl="0" w:tplc="D0889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1716"/>
    <w:rsid w:val="001920B0"/>
    <w:rsid w:val="001A017F"/>
    <w:rsid w:val="001D48BA"/>
    <w:rsid w:val="00244BA6"/>
    <w:rsid w:val="00275EEF"/>
    <w:rsid w:val="002B64AF"/>
    <w:rsid w:val="003A4274"/>
    <w:rsid w:val="003B7EF8"/>
    <w:rsid w:val="003F0C62"/>
    <w:rsid w:val="0054615C"/>
    <w:rsid w:val="00587AEA"/>
    <w:rsid w:val="005E3281"/>
    <w:rsid w:val="00745BA5"/>
    <w:rsid w:val="00755112"/>
    <w:rsid w:val="00802E3B"/>
    <w:rsid w:val="008642EA"/>
    <w:rsid w:val="00871691"/>
    <w:rsid w:val="008801DF"/>
    <w:rsid w:val="008A0824"/>
    <w:rsid w:val="008E135D"/>
    <w:rsid w:val="00901716"/>
    <w:rsid w:val="009074A3"/>
    <w:rsid w:val="009246B8"/>
    <w:rsid w:val="00956A3F"/>
    <w:rsid w:val="0098325D"/>
    <w:rsid w:val="00AA2564"/>
    <w:rsid w:val="00AA44ED"/>
    <w:rsid w:val="00B47A4B"/>
    <w:rsid w:val="00B85362"/>
    <w:rsid w:val="00BF7674"/>
    <w:rsid w:val="00C0639A"/>
    <w:rsid w:val="00C1679D"/>
    <w:rsid w:val="00C47114"/>
    <w:rsid w:val="00D158ED"/>
    <w:rsid w:val="00D3201B"/>
    <w:rsid w:val="00DB3040"/>
    <w:rsid w:val="00E02899"/>
    <w:rsid w:val="00E433A8"/>
    <w:rsid w:val="00F54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16"/>
    <w:pPr>
      <w:bidi/>
    </w:pPr>
  </w:style>
  <w:style w:type="paragraph" w:styleId="7">
    <w:name w:val="heading 7"/>
    <w:basedOn w:val="a"/>
    <w:next w:val="a"/>
    <w:link w:val="7Char"/>
    <w:unhideWhenUsed/>
    <w:qFormat/>
    <w:rsid w:val="00C1679D"/>
    <w:pPr>
      <w:bidi w:val="0"/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171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90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01716"/>
    <w:rPr>
      <w:rFonts w:ascii="Tahoma" w:hAnsi="Tahoma" w:cs="Tahoma"/>
      <w:sz w:val="16"/>
      <w:szCs w:val="16"/>
    </w:rPr>
  </w:style>
  <w:style w:type="character" w:customStyle="1" w:styleId="7Char">
    <w:name w:val="عنوان 7 Char"/>
    <w:basedOn w:val="a0"/>
    <w:link w:val="7"/>
    <w:rsid w:val="00C1679D"/>
    <w:rPr>
      <w:rFonts w:ascii="Calibri" w:eastAsia="Times New Roman" w:hAnsi="Calibri" w:cs="Arial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16"/>
    <w:pPr>
      <w:bidi/>
    </w:pPr>
  </w:style>
  <w:style w:type="paragraph" w:styleId="7">
    <w:name w:val="heading 7"/>
    <w:basedOn w:val="a"/>
    <w:next w:val="a"/>
    <w:link w:val="7Char"/>
    <w:unhideWhenUsed/>
    <w:qFormat/>
    <w:rsid w:val="00C1679D"/>
    <w:pPr>
      <w:bidi w:val="0"/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171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90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01716"/>
    <w:rPr>
      <w:rFonts w:ascii="Tahoma" w:hAnsi="Tahoma" w:cs="Tahoma"/>
      <w:sz w:val="16"/>
      <w:szCs w:val="16"/>
    </w:rPr>
  </w:style>
  <w:style w:type="character" w:customStyle="1" w:styleId="7Char">
    <w:name w:val="عنوان 7 Char"/>
    <w:basedOn w:val="a0"/>
    <w:link w:val="7"/>
    <w:rsid w:val="00C1679D"/>
    <w:rPr>
      <w:rFonts w:ascii="Calibri" w:eastAsia="Times New Roman" w:hAnsi="Calibri" w:cs="Arial"/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modawi</dc:creator>
  <cp:lastModifiedBy>user</cp:lastModifiedBy>
  <cp:revision>22</cp:revision>
  <cp:lastPrinted>2014-09-08T20:22:00Z</cp:lastPrinted>
  <dcterms:created xsi:type="dcterms:W3CDTF">2014-02-01T15:26:00Z</dcterms:created>
  <dcterms:modified xsi:type="dcterms:W3CDTF">2014-11-10T15:20:00Z</dcterms:modified>
</cp:coreProperties>
</file>