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 w:hint="cs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E77E2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EE77E2">
        <w:rPr>
          <w:rFonts w:ascii="Times New Roman" w:hAnsi="Times New Roman" w:hint="cs"/>
          <w:bCs/>
          <w:color w:val="auto"/>
          <w:rtl/>
        </w:rPr>
        <w:t>1436/1437 هـ</w:t>
      </w:r>
      <w:bookmarkStart w:id="0" w:name="_GoBack"/>
      <w:bookmarkEnd w:id="0"/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69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نور باجويبر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9E" w:rsidRPr="0022769E" w:rsidRDefault="0022769E" w:rsidP="00163D94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2769E">
              <w:rPr>
                <w:rFonts w:ascii="Times New Roman" w:hAnsi="Times New Roman"/>
                <w:bCs/>
                <w:color w:val="auto"/>
                <w:szCs w:val="24"/>
              </w:rPr>
              <w:t xml:space="preserve">10 – </w:t>
            </w:r>
            <w:r w:rsidR="00163D94">
              <w:rPr>
                <w:rFonts w:ascii="Times New Roman" w:hAnsi="Times New Roman"/>
                <w:bCs/>
                <w:color w:val="auto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    </w:t>
            </w:r>
            <w:r w:rsidRPr="0022769E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Pr="0022769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يوم</w:t>
            </w:r>
            <w:r w:rsidRPr="0022769E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22769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الأحد</w:t>
            </w:r>
          </w:p>
          <w:p w:rsidR="0022769E" w:rsidRPr="0022769E" w:rsidRDefault="0022769E" w:rsidP="00163D94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2769E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="00163D94">
              <w:rPr>
                <w:rFonts w:ascii="Times New Roman" w:hAnsi="Times New Roman"/>
                <w:bCs/>
                <w:color w:val="auto"/>
                <w:szCs w:val="24"/>
              </w:rPr>
              <w:t>10</w:t>
            </w:r>
            <w:r w:rsidRPr="0022769E">
              <w:rPr>
                <w:rFonts w:ascii="Times New Roman" w:hAnsi="Times New Roman"/>
                <w:bCs/>
                <w:color w:val="auto"/>
                <w:szCs w:val="24"/>
              </w:rPr>
              <w:t xml:space="preserve"> – 12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 </w:t>
            </w:r>
            <w:r w:rsidRPr="0022769E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Pr="0022769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يوم</w:t>
            </w:r>
            <w:r w:rsidRPr="0022769E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22769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</w:t>
            </w:r>
          </w:p>
          <w:p w:rsidR="00853C77" w:rsidRPr="00026F4A" w:rsidRDefault="00853C77" w:rsidP="0022769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2769E" w:rsidRDefault="0022769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93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69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 </w:t>
            </w:r>
            <w:hyperlink r:id="rId9" w:history="1">
              <w:r w:rsidRPr="005C5F38">
                <w:rPr>
                  <w:rStyle w:val="Hyperlink"/>
                  <w:rFonts w:ascii="Times New Roman" w:hAnsi="Times New Roman"/>
                  <w:bCs/>
                  <w:szCs w:val="24"/>
                </w:rPr>
                <w:t>nbajuwaiber@ksu.edu.sa</w:t>
              </w:r>
            </w:hyperlink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B24EF7" w:rsidP="005A690D">
      <w:pPr>
        <w:pStyle w:val="FreeForm"/>
        <w:bidi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-</w:t>
      </w: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853C77" w:rsidRPr="007E320D" w:rsidTr="00651B9F">
        <w:trPr>
          <w:cantSplit/>
          <w:trHeight w:val="473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2769E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مناهج البحث الإعلامي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651B9F">
        <w:trPr>
          <w:cantSplit/>
          <w:trHeight w:val="473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2769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225 تصل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651B9F">
        <w:trPr>
          <w:cantSplit/>
          <w:trHeight w:val="473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651B9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مناهج البحث الإعلامي و الاتصال</w:t>
            </w:r>
            <w:r w:rsidR="0022769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هو مقرر يحتم تحديد المجال في ابراز خصائص الاعلام و الاتصال الجمهوري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,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كذلك التطور الحاصل في الاعلام الجديد.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651B9F">
        <w:trPr>
          <w:cantSplit/>
          <w:trHeight w:val="1200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EF7" w:rsidRPr="00B24EF7" w:rsidRDefault="00B24EF7" w:rsidP="00B24EF7">
            <w:pPr>
              <w:pStyle w:val="TableGrid1"/>
              <w:bidi/>
              <w:ind w:left="6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معرفة ماهية البحث الإعلامي ة أهميته وميادينه المتعددة.</w:t>
            </w:r>
          </w:p>
          <w:p w:rsidR="00853C77" w:rsidRDefault="00651B9F" w:rsidP="00B24E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معرفة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التصميم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المنهجي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للبحث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ومراحله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>.</w:t>
            </w:r>
          </w:p>
          <w:p w:rsidR="00B24EF7" w:rsidRDefault="00651B9F" w:rsidP="00B24E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معرفة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القضايا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والمشكلات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العلمية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مجال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التخصص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وكيفية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تحليلها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وتحديدها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وصياغتها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ومصادر   </w:t>
            </w:r>
            <w:r w:rsidR="00CC2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الحصول</w:t>
            </w:r>
            <w:r w:rsidR="00B24EF7"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B24EF7"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عليها.</w:t>
            </w:r>
            <w:r w:rsidR="00CC2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  <w:p w:rsidR="00B24EF7" w:rsidRDefault="00B24EF7" w:rsidP="00B24E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معرفة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المناهج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العلمية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المستخدمة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المجالات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البحثية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الإعلامية.</w:t>
            </w:r>
          </w:p>
          <w:p w:rsidR="00B24EF7" w:rsidRDefault="00B24EF7" w:rsidP="00B24E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معرفة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الأدوات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البحثية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المستخدمة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بحوث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24E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الإعلام.</w:t>
            </w:r>
            <w:r w:rsidRPr="00B24E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</w:p>
          <w:p w:rsidR="00B24EF7" w:rsidRPr="00B24EF7" w:rsidRDefault="00B24EF7" w:rsidP="00B24E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CC2834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نواتج التعلم </w:t>
            </w:r>
          </w:p>
        </w:tc>
      </w:tr>
      <w:tr w:rsidR="00853C77" w:rsidRPr="005353B9" w:rsidTr="00651B9F">
        <w:trPr>
          <w:cantSplit/>
          <w:trHeight w:val="473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C2834" w:rsidRDefault="00CC2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CC2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كتاب </w:t>
            </w:r>
            <w:r w:rsidRPr="00CC2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البحوث</w:t>
            </w:r>
            <w:r w:rsidRPr="00CC2834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C2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الاعلامية: أسسها، أساليبها</w:t>
            </w:r>
            <w:r w:rsidRPr="00CC2834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C2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ومجالاتها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للكاتب محمد بن عبد العزيز الحيزان.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651B9F">
        <w:trPr>
          <w:cantSplit/>
          <w:trHeight w:val="550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3476E" w:rsidRDefault="0073476E" w:rsidP="0073476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7347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المجلة العلمية لبحوث الاتصال</w:t>
            </w:r>
          </w:p>
          <w:p w:rsidR="0073476E" w:rsidRPr="005353B9" w:rsidRDefault="0073476E" w:rsidP="0073476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3476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المجلة العلمية لبحوث الرأي العام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51B9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بالنتيجة) </w:t>
            </w:r>
            <w:r w:rsidR="00651B9F">
              <w:rPr>
                <w:rFonts w:ascii="Times New Roman" w:hAnsi="Times New Roman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326DCB" w:rsidP="00326DCB">
            <w:pPr>
              <w:bidi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6/1/1437ه 19/10/2015م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63766" w:rsidP="0036376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29/12/1436هـ   12/10/2015م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63766" w:rsidP="00363766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15 %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6376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مقدمة بحث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326DCB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27/1/1437هـ 9/11/2015م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C31048" w:rsidP="00C31048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6/1/1437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هـ  19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/10/2015 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B7119" w:rsidP="006B711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B7119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 بحث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326DCB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18/2/1437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rtl/>
              </w:rPr>
              <w:t>هـ  30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rtl/>
              </w:rPr>
              <w:t>/11/2015 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26DC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4/2/1437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هـ  16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/11/2015 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F70F26" w:rsidP="00F70F2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326DCB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DCB" w:rsidRDefault="00326DCB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DCB" w:rsidRDefault="00326DCB" w:rsidP="00326DC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الثاني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DCB" w:rsidRDefault="00326DCB" w:rsidP="00F70F2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DCB" w:rsidRPr="003F564D" w:rsidRDefault="00326DCB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الحضور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73476E" w:rsidP="0073476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</w:tbl>
    <w:p w:rsidR="0073476E" w:rsidRDefault="0073476E" w:rsidP="00026F4A">
      <w:pPr>
        <w:pStyle w:val="FreeForm"/>
        <w:bidi/>
        <w:ind w:left="5"/>
        <w:rPr>
          <w:color w:val="auto"/>
          <w:sz w:val="24"/>
          <w:szCs w:val="24"/>
          <w:rtl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13D6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التهيئة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13D62" w:rsidP="00E10FD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13D6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أهمية</w:t>
            </w:r>
            <w:r w:rsidRPr="00F13D6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F13D6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البحث</w:t>
            </w:r>
            <w:r w:rsidRPr="00F13D6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F13D6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الإعلامي</w:t>
            </w:r>
            <w:r w:rsidRPr="00F13D6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F60BB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ومناهج الدراسات</w:t>
            </w:r>
            <w:r w:rsidR="00E10F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</w:t>
            </w:r>
            <w:r w:rsidR="00F60BB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علامي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558B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المراحل التي يمر بها البحث الاعلامي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22CAB" w:rsidRDefault="00D22C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إجازة عيد الأضحى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60BB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22CAB" w:rsidRDefault="00D22C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D22CAB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إجازة عيد الأضحى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60BB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D22C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المشكلات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العلمية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الاعلام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60BB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D22C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الحصول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المشكلات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العلمية وصياغتها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D22C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22C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الاعلام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60BB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D22C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أنواع الدراسات الإعلامية: الدراسا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ت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الوصفية والكشفية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F60BB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F60BB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BB8" w:rsidRPr="003F564D" w:rsidRDefault="00D22C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الدراسات السببية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BB8" w:rsidRDefault="00F60BB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6B7119" w:rsidP="006B711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المناهج العلمية المستخدم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البحوث الإعلامية: </w:t>
            </w:r>
          </w:p>
          <w:p w:rsidR="006B7119" w:rsidRDefault="006B7119" w:rsidP="006B711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المنهج المسحي</w:t>
            </w:r>
          </w:p>
          <w:p w:rsidR="006B7119" w:rsidRPr="003F564D" w:rsidRDefault="006B7119" w:rsidP="006B711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A245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المنهج التاريخي </w:t>
            </w:r>
            <w:r w:rsidR="006D44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والمقارن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70F2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منهج دراسة الحالة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70F26" w:rsidRDefault="00F70F2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0000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اختبار فصلي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6D441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أدوات البحث الإعلامي: ا</w:t>
            </w:r>
            <w:r w:rsidR="00F70F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لاستبيان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6D441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أدوات البحث الإعلامي: </w:t>
            </w:r>
            <w:r w:rsidR="00F70F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تحليل المضمون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F13D62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>:</w:t>
      </w:r>
    </w:p>
    <w:p w:rsidR="00F13D62" w:rsidRDefault="00F13D62" w:rsidP="00F13D62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F13D62" w:rsidRPr="00F13D62" w:rsidRDefault="00F13D62" w:rsidP="00F13D62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auto"/>
        </w:rPr>
      </w:pPr>
      <w:r w:rsidRPr="00F13D6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لا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يقبل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حضور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أي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طالبة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بعد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دخول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الأستاذة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إلا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بعذر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موثق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ورقيا</w:t>
      </w:r>
      <w:r>
        <w:rPr>
          <w:rFonts w:ascii="Times New Roman" w:hAnsi="Times New Roman"/>
          <w:b/>
          <w:color w:val="auto"/>
        </w:rPr>
        <w:t xml:space="preserve">-  </w:t>
      </w:r>
    </w:p>
    <w:p w:rsidR="00F13D62" w:rsidRPr="00F13D62" w:rsidRDefault="00F13D62" w:rsidP="00F13D62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auto"/>
          <w:rtl/>
        </w:rPr>
      </w:pPr>
      <w:r w:rsidRPr="00F13D6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يحسب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الحضور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و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الغياب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من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الأسبوع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الثاني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في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الفصل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للعام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الدراسي</w:t>
      </w:r>
      <w:r>
        <w:rPr>
          <w:rFonts w:ascii="Times New Roman" w:hAnsi="Times New Roman"/>
          <w:b/>
          <w:color w:val="auto"/>
        </w:rPr>
        <w:t>-</w:t>
      </w:r>
    </w:p>
    <w:p w:rsidR="00F13D62" w:rsidRPr="00F13D62" w:rsidRDefault="00F13D62" w:rsidP="00F13D62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auto"/>
        </w:rPr>
      </w:pPr>
      <w:r w:rsidRPr="00F13D6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الالتزام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بالوقت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المحدد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لتسليم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التكاليف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الفصلية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مع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العلم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أنه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لن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يقبل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تسليم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أي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تكاليف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بعد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يوم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من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التاريخ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كحد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أدنى</w:t>
      </w:r>
      <w:r>
        <w:rPr>
          <w:rFonts w:ascii="Times New Roman" w:hAnsi="Times New Roman"/>
          <w:b/>
          <w:color w:val="auto"/>
        </w:rPr>
        <w:t>-</w:t>
      </w:r>
    </w:p>
    <w:p w:rsidR="00F13D62" w:rsidRPr="00F13D62" w:rsidRDefault="00F13D62" w:rsidP="00F13D62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auto"/>
          <w:rtl/>
        </w:rPr>
      </w:pPr>
      <w:r w:rsidRPr="00F13D6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 w:hint="cs"/>
          <w:b/>
          <w:color w:val="auto"/>
          <w:rtl/>
        </w:rPr>
        <w:t xml:space="preserve">- </w:t>
      </w:r>
      <w:r w:rsidRPr="00F13D62">
        <w:rPr>
          <w:rFonts w:ascii="Times New Roman" w:hAnsi="Times New Roman" w:hint="cs"/>
          <w:b/>
          <w:color w:val="auto"/>
          <w:rtl/>
        </w:rPr>
        <w:t>لن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يعاد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الاختبار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الفصلي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إلا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بعذر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طبي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موثق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من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الجهة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الصحية</w:t>
      </w:r>
    </w:p>
    <w:p w:rsidR="00F13D62" w:rsidRDefault="00F13D62" w:rsidP="00F13D62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  <w:r w:rsidRPr="00F13D62">
        <w:rPr>
          <w:rFonts w:ascii="Times New Roman" w:hAnsi="Times New Roman"/>
          <w:b/>
          <w:color w:val="auto"/>
          <w:rtl/>
        </w:rPr>
        <w:t xml:space="preserve">- </w:t>
      </w:r>
      <w:r w:rsidRPr="00F13D62">
        <w:rPr>
          <w:rFonts w:ascii="Times New Roman" w:hAnsi="Times New Roman" w:hint="cs"/>
          <w:b/>
          <w:color w:val="auto"/>
          <w:rtl/>
        </w:rPr>
        <w:t>سيتم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إنقاص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نصف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درجة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لأي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طالبة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تستخدم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الجوال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خلال</w:t>
      </w:r>
      <w:r w:rsidRPr="00F13D62">
        <w:rPr>
          <w:rFonts w:ascii="Times New Roman" w:hAnsi="Times New Roman"/>
          <w:b/>
          <w:color w:val="auto"/>
          <w:rtl/>
        </w:rPr>
        <w:t xml:space="preserve"> </w:t>
      </w:r>
      <w:r w:rsidRPr="00F13D62">
        <w:rPr>
          <w:rFonts w:ascii="Times New Roman" w:hAnsi="Times New Roman" w:hint="cs"/>
          <w:b/>
          <w:color w:val="auto"/>
          <w:rtl/>
        </w:rPr>
        <w:t>المحاضرة</w:t>
      </w:r>
      <w:r w:rsidRPr="00F13D62">
        <w:rPr>
          <w:rFonts w:ascii="Times New Roman" w:hAnsi="Times New Roman"/>
          <w:b/>
          <w:color w:val="auto"/>
          <w:rtl/>
        </w:rPr>
        <w:t>.</w:t>
      </w: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>الخطة الدراسية:</w:t>
      </w:r>
    </w:p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Cs/>
          <w:color w:val="auto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170BF" w:rsidTr="005170BF">
        <w:tc>
          <w:tcPr>
            <w:tcW w:w="3483" w:type="dxa"/>
          </w:tcPr>
          <w:p w:rsidR="005170BF" w:rsidRDefault="005170BF" w:rsidP="005170B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الأول</w:t>
            </w:r>
          </w:p>
          <w:p w:rsidR="005170BF" w:rsidRDefault="005170BF" w:rsidP="005170B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3483" w:type="dxa"/>
          </w:tcPr>
          <w:p w:rsidR="005170BF" w:rsidRDefault="00363766" w:rsidP="0036376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8/11/1436 هـ</w:t>
            </w:r>
          </w:p>
        </w:tc>
        <w:tc>
          <w:tcPr>
            <w:tcW w:w="3484" w:type="dxa"/>
          </w:tcPr>
          <w:p w:rsidR="005170BF" w:rsidRDefault="00363766" w:rsidP="0036376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23/8/2015 هـ</w:t>
            </w:r>
          </w:p>
        </w:tc>
      </w:tr>
    </w:tbl>
    <w:p w:rsidR="005170BF" w:rsidRDefault="005170BF" w:rsidP="005170BF">
      <w:pPr>
        <w:autoSpaceDE w:val="0"/>
        <w:autoSpaceDN w:val="0"/>
        <w:bidi/>
        <w:adjustRightInd w:val="0"/>
        <w:jc w:val="both"/>
        <w:rPr>
          <w:rFonts w:ascii="Times New Roman" w:hAnsi="Times New Roman"/>
          <w:bCs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center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>تهيئة الطالبات</w:t>
      </w:r>
    </w:p>
    <w:p w:rsidR="005170BF" w:rsidRDefault="005170BF" w:rsidP="005170BF">
      <w:pPr>
        <w:autoSpaceDE w:val="0"/>
        <w:autoSpaceDN w:val="0"/>
        <w:bidi/>
        <w:adjustRightInd w:val="0"/>
        <w:jc w:val="center"/>
        <w:rPr>
          <w:rFonts w:ascii="Times New Roman" w:hAnsi="Times New Roman"/>
          <w:bCs/>
          <w:color w:val="auto"/>
          <w:rtl/>
        </w:rPr>
      </w:pPr>
    </w:p>
    <w:p w:rsidR="005170BF" w:rsidRDefault="005170BF" w:rsidP="005170BF">
      <w:pPr>
        <w:autoSpaceDE w:val="0"/>
        <w:autoSpaceDN w:val="0"/>
        <w:bidi/>
        <w:adjustRightInd w:val="0"/>
        <w:jc w:val="center"/>
        <w:rPr>
          <w:rFonts w:ascii="Times New Roman" w:hAnsi="Times New Roman"/>
          <w:bCs/>
          <w:color w:val="auto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170BF" w:rsidTr="005170BF">
        <w:tc>
          <w:tcPr>
            <w:tcW w:w="3483" w:type="dxa"/>
          </w:tcPr>
          <w:p w:rsidR="005170BF" w:rsidRDefault="005170BF" w:rsidP="005170B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</w:t>
            </w:r>
            <w:r>
              <w:rPr>
                <w:rFonts w:ascii="Times New Roman" w:hAnsi="Times New Roman"/>
                <w:bCs/>
                <w:color w:val="auto"/>
                <w:rtl/>
              </w:rPr>
              <w:t>ع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الثاني</w:t>
            </w:r>
          </w:p>
          <w:p w:rsidR="005170BF" w:rsidRDefault="005170BF" w:rsidP="005170B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3483" w:type="dxa"/>
          </w:tcPr>
          <w:p w:rsidR="005170BF" w:rsidRDefault="000F5CA8" w:rsidP="005170B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16/11/1436 هـ</w:t>
            </w:r>
          </w:p>
        </w:tc>
        <w:tc>
          <w:tcPr>
            <w:tcW w:w="3484" w:type="dxa"/>
          </w:tcPr>
          <w:p w:rsidR="005170BF" w:rsidRDefault="000F5CA8" w:rsidP="005170B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31/8/2015 م</w:t>
            </w:r>
          </w:p>
        </w:tc>
      </w:tr>
    </w:tbl>
    <w:p w:rsidR="00183F69" w:rsidRDefault="00010122" w:rsidP="00010122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010122" w:rsidRDefault="000F5CA8" w:rsidP="00010122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أهمية وسائل الاعلام هي السبب الرئيسي في أهمية مناهج البحث الإعلامي. ومع بداية القرن العشرين ومع تطور وسائل الاعلام والتكنولوجيا الحديثة تم تطور أهمية البحث الإعلامي</w:t>
      </w:r>
      <w:r w:rsidR="00F558B4">
        <w:rPr>
          <w:rFonts w:eastAsia="ヒラギノ角ゴ Pro W3" w:hint="cs"/>
          <w:b/>
          <w:sz w:val="24"/>
          <w:szCs w:val="24"/>
          <w:rtl/>
          <w:lang w:bidi="ar-SA"/>
        </w:rPr>
        <w:t>.</w:t>
      </w:r>
    </w:p>
    <w:p w:rsidR="00243C15" w:rsidRDefault="00243C15" w:rsidP="00243C15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أهمية البحث الإعلامي: </w:t>
      </w:r>
      <w:proofErr w:type="gramStart"/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-  </w:t>
      </w:r>
      <w:proofErr w:type="gramEnd"/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أهمية القضية التي يتم البحث عنها.</w:t>
      </w:r>
    </w:p>
    <w:p w:rsidR="00243C15" w:rsidRDefault="00243C15" w:rsidP="00243C15">
      <w:pPr>
        <w:pStyle w:val="-11"/>
        <w:numPr>
          <w:ilvl w:val="0"/>
          <w:numId w:val="13"/>
        </w:numPr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قلة الدراسات في البحث الإعلام</w:t>
      </w:r>
      <w:r>
        <w:rPr>
          <w:rFonts w:eastAsia="ヒラギノ角ゴ Pro W3"/>
          <w:b/>
          <w:sz w:val="24"/>
          <w:szCs w:val="24"/>
          <w:rtl/>
          <w:lang w:bidi="ar-SA"/>
        </w:rPr>
        <w:t>ي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المقصد.</w:t>
      </w:r>
    </w:p>
    <w:p w:rsidR="00243C15" w:rsidRDefault="00243C15" w:rsidP="00243C15">
      <w:pPr>
        <w:pStyle w:val="-11"/>
        <w:numPr>
          <w:ilvl w:val="0"/>
          <w:numId w:val="13"/>
        </w:numPr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اختبار </w:t>
      </w:r>
      <w:r w:rsidR="009342A4">
        <w:rPr>
          <w:rFonts w:eastAsia="ヒラギノ角ゴ Pro W3" w:hint="cs"/>
          <w:b/>
          <w:sz w:val="24"/>
          <w:szCs w:val="24"/>
          <w:rtl/>
          <w:lang w:bidi="ar-SA"/>
        </w:rPr>
        <w:t>الفرضيا</w:t>
      </w:r>
      <w:r w:rsidR="009342A4">
        <w:rPr>
          <w:rFonts w:eastAsia="ヒラギノ角ゴ Pro W3"/>
          <w:b/>
          <w:sz w:val="24"/>
          <w:szCs w:val="24"/>
          <w:rtl/>
          <w:lang w:bidi="ar-SA"/>
        </w:rPr>
        <w:t>ت</w:t>
      </w:r>
      <w:r w:rsidR="009342A4">
        <w:rPr>
          <w:rFonts w:eastAsia="ヒラギノ角ゴ Pro W3" w:hint="cs"/>
          <w:b/>
          <w:sz w:val="24"/>
          <w:szCs w:val="24"/>
          <w:rtl/>
          <w:lang w:bidi="ar-SA"/>
        </w:rPr>
        <w:t>.</w:t>
      </w:r>
    </w:p>
    <w:p w:rsidR="009342A4" w:rsidRDefault="009342A4" w:rsidP="009342A4">
      <w:pPr>
        <w:pStyle w:val="-11"/>
        <w:numPr>
          <w:ilvl w:val="0"/>
          <w:numId w:val="13"/>
        </w:numPr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مصادر المعلومات.</w:t>
      </w:r>
    </w:p>
    <w:p w:rsidR="009342A4" w:rsidRDefault="009342A4" w:rsidP="009342A4">
      <w:pPr>
        <w:pStyle w:val="-11"/>
        <w:numPr>
          <w:ilvl w:val="0"/>
          <w:numId w:val="13"/>
        </w:numPr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ردود الفعل.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أسباب ضرورة البحث الإعلامي ودراسته: 1. التأثير الواضح من وسائل الاعلام على الجمهور والحكومات.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2. دراسة وفهم وسائل الاتصال القديمة والحديثة وأنواعها.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3. التطور والنمو الواضح لمجال الاعلام.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4. الجمهور المستهلك للإعلام.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مناهج الدراسات الإعلامية: -المنهج الكيفي.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-المنهج الكمي.</w:t>
      </w: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rtl/>
          <w:lang w:bidi="ar-SA"/>
        </w:rPr>
      </w:pPr>
    </w:p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558B4" w:rsidTr="00F558B4">
        <w:tc>
          <w:tcPr>
            <w:tcW w:w="3483" w:type="dxa"/>
          </w:tcPr>
          <w:p w:rsidR="00F558B4" w:rsidRPr="00F558B4" w:rsidRDefault="00F558B4" w:rsidP="00F558B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F558B4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الثالث</w:t>
            </w:r>
          </w:p>
        </w:tc>
        <w:tc>
          <w:tcPr>
            <w:tcW w:w="3483" w:type="dxa"/>
          </w:tcPr>
          <w:p w:rsidR="00F558B4" w:rsidRPr="00F558B4" w:rsidRDefault="00F558B4" w:rsidP="0036376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23/11/</w:t>
            </w:r>
            <w:r w:rsidR="0036376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1436</w:t>
            </w: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 xml:space="preserve"> هـ</w:t>
            </w:r>
          </w:p>
        </w:tc>
        <w:tc>
          <w:tcPr>
            <w:tcW w:w="3484" w:type="dxa"/>
          </w:tcPr>
          <w:p w:rsidR="00F558B4" w:rsidRPr="00F558B4" w:rsidRDefault="00F558B4" w:rsidP="00F558B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F558B4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7/9/2015 م</w:t>
            </w:r>
          </w:p>
        </w:tc>
      </w:tr>
    </w:tbl>
    <w:p w:rsidR="00F558B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F558B4" w:rsidRDefault="00243C15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مراحل وتصميم</w:t>
      </w:r>
      <w:r w:rsidR="00F558B4">
        <w:rPr>
          <w:rFonts w:eastAsia="ヒラギノ角ゴ Pro W3" w:hint="cs"/>
          <w:b/>
          <w:sz w:val="24"/>
          <w:szCs w:val="24"/>
          <w:rtl/>
          <w:lang w:bidi="ar-SA"/>
        </w:rPr>
        <w:t xml:space="preserve"> البحث الإعلامي</w:t>
      </w:r>
    </w:p>
    <w:p w:rsidR="00F558B4" w:rsidRDefault="006877D9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كتابة البحث الإعلامي والخطوات التي يمر بها: 1. اختيار الموضو</w:t>
      </w:r>
      <w:r>
        <w:rPr>
          <w:rFonts w:eastAsia="ヒラギノ角ゴ Pro W3"/>
          <w:b/>
          <w:sz w:val="24"/>
          <w:szCs w:val="24"/>
          <w:rtl/>
          <w:lang w:bidi="ar-SA"/>
        </w:rPr>
        <w:t>ع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المناسب الغير مكرر.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2. الخطة </w:t>
      </w:r>
      <w:r w:rsidR="000C6BCA">
        <w:rPr>
          <w:rFonts w:eastAsia="ヒラギノ角ゴ Pro W3" w:hint="cs"/>
          <w:b/>
          <w:sz w:val="24"/>
          <w:szCs w:val="24"/>
          <w:rtl/>
          <w:lang w:bidi="ar-SA"/>
        </w:rPr>
        <w:t>البحثية: -العنوان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>.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                        - المقدمة.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                        - مشكلة الدراسات السابقة والحالية.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                        - الفرضيات.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                        - المنهج الدراسي.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                        - المراجع.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Cs/>
          <w:sz w:val="24"/>
          <w:szCs w:val="24"/>
          <w:rtl/>
          <w:lang w:bidi="ar-SA"/>
        </w:rPr>
        <w:t>تكليف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كتابة بحث قصير (مع مراعا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>ة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 xml:space="preserve"> المطلوب)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>:</w:t>
      </w:r>
    </w:p>
    <w:p w:rsidR="00D22CAB" w:rsidRP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كتابة مقدمة فقط لبحث من اختيارك من 500 كلمة مع تحديد مشكل البحث وكيفية حلها وعلاجها على شكل نقاط. 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Cs/>
          <w:sz w:val="24"/>
          <w:szCs w:val="24"/>
          <w:rtl/>
          <w:lang w:bidi="ar-SA"/>
        </w:rPr>
        <w:t>ملاحظة: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كتابة المقدمة ل أي موضوع من اختيارك، مع ذلك تحديد المشكلة وكيفية حلها يكون على شكل نقاط في ملف آخر مع كتابة لا يقل عن 3 حلول لهذه المشكلة المبحوث عنها.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لا تزيد المقدمة ولا تنقص عن 100 كلمة.</w:t>
      </w:r>
    </w:p>
    <w:p w:rsidR="00D22CAB" w:rsidRP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</w:t>
      </w:r>
      <w:r>
        <w:rPr>
          <w:rFonts w:eastAsia="ヒラギノ角ゴ Pro W3" w:hint="cs"/>
          <w:bCs/>
          <w:sz w:val="24"/>
          <w:szCs w:val="24"/>
          <w:rtl/>
          <w:lang w:bidi="ar-SA"/>
        </w:rPr>
        <w:t>موعد التسليم في لأسبوع الثامن</w:t>
      </w:r>
      <w:proofErr w:type="gramStart"/>
      <w:r>
        <w:rPr>
          <w:rFonts w:eastAsia="ヒラギノ角ゴ Pro W3" w:hint="cs"/>
          <w:bCs/>
          <w:sz w:val="24"/>
          <w:szCs w:val="24"/>
          <w:rtl/>
          <w:lang w:bidi="ar-SA"/>
        </w:rPr>
        <w:t xml:space="preserve"> ,</w:t>
      </w:r>
      <w:proofErr w:type="gramEnd"/>
      <w:r>
        <w:rPr>
          <w:rFonts w:eastAsia="ヒラギノ角ゴ Pro W3" w:hint="cs"/>
          <w:bCs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>اخر موعد للتسليم يوم الأحد 5/1/1437 هـ الموافق 18/10/2015 م من الساعة 10 الى الساعة 11.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877D9" w:rsidTr="006877D9">
        <w:tc>
          <w:tcPr>
            <w:tcW w:w="3483" w:type="dxa"/>
          </w:tcPr>
          <w:p w:rsidR="006877D9" w:rsidRPr="006877D9" w:rsidRDefault="006877D9" w:rsidP="006877D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الرابع</w:t>
            </w:r>
          </w:p>
        </w:tc>
        <w:tc>
          <w:tcPr>
            <w:tcW w:w="3483" w:type="dxa"/>
          </w:tcPr>
          <w:p w:rsidR="006877D9" w:rsidRPr="006877D9" w:rsidRDefault="006877D9" w:rsidP="0036376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6877D9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1/12/</w:t>
            </w:r>
            <w:r w:rsidR="0036376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1435</w:t>
            </w:r>
            <w:r w:rsidRPr="006877D9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 xml:space="preserve"> هـ</w:t>
            </w:r>
          </w:p>
        </w:tc>
        <w:tc>
          <w:tcPr>
            <w:tcW w:w="3484" w:type="dxa"/>
          </w:tcPr>
          <w:p w:rsidR="006877D9" w:rsidRPr="006877D9" w:rsidRDefault="006877D9" w:rsidP="006877D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14/9/2015 م</w:t>
            </w:r>
          </w:p>
        </w:tc>
      </w:tr>
    </w:tbl>
    <w:p w:rsidR="00985D56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center"/>
        <w:rPr>
          <w:rFonts w:eastAsia="ヒラギノ角ゴ Pro W3"/>
          <w:bCs/>
          <w:color w:val="FF0000"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Cs/>
          <w:color w:val="FF0000"/>
          <w:sz w:val="24"/>
          <w:szCs w:val="24"/>
          <w:rtl/>
          <w:lang w:bidi="ar-SA"/>
        </w:rPr>
        <w:t>إجازة عيد الأضحى</w:t>
      </w:r>
    </w:p>
    <w:p w:rsidR="00D22CAB" w:rsidRP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center"/>
        <w:rPr>
          <w:rFonts w:eastAsia="ヒラギノ角ゴ Pro W3"/>
          <w:bCs/>
          <w:color w:val="FF0000"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3510"/>
        <w:gridCol w:w="3420"/>
        <w:gridCol w:w="3510"/>
      </w:tblGrid>
      <w:tr w:rsidR="00985D56" w:rsidTr="00985D56">
        <w:tc>
          <w:tcPr>
            <w:tcW w:w="3510" w:type="dxa"/>
          </w:tcPr>
          <w:p w:rsidR="00985D56" w:rsidRPr="00985D56" w:rsidRDefault="00985D56" w:rsidP="00985D5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</w:t>
            </w:r>
            <w:r w:rsidR="00200E1D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لخ</w:t>
            </w: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امس</w:t>
            </w:r>
          </w:p>
        </w:tc>
        <w:tc>
          <w:tcPr>
            <w:tcW w:w="3420" w:type="dxa"/>
          </w:tcPr>
          <w:p w:rsidR="00985D56" w:rsidRPr="00D22CAB" w:rsidRDefault="00D22CAB" w:rsidP="00D22CAB">
            <w:pPr>
              <w:pStyle w:val="-11"/>
              <w:tabs>
                <w:tab w:val="center" w:pos="1602"/>
              </w:tabs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8/12/1436 هـ</w:t>
            </w:r>
          </w:p>
        </w:tc>
        <w:tc>
          <w:tcPr>
            <w:tcW w:w="3510" w:type="dxa"/>
          </w:tcPr>
          <w:p w:rsidR="00985D56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21/9/2015 م</w:t>
            </w:r>
          </w:p>
        </w:tc>
      </w:tr>
    </w:tbl>
    <w:p w:rsidR="00985D56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center"/>
        <w:rPr>
          <w:rFonts w:eastAsia="ヒラギノ角ゴ Pro W3"/>
          <w:bCs/>
          <w:color w:val="FF0000"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Cs/>
          <w:color w:val="FF0000"/>
          <w:sz w:val="24"/>
          <w:szCs w:val="24"/>
          <w:rtl/>
          <w:lang w:bidi="ar-SA"/>
        </w:rPr>
        <w:t>إجازة عيد الأضحى</w:t>
      </w:r>
    </w:p>
    <w:p w:rsidR="00D22CAB" w:rsidRP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center"/>
        <w:rPr>
          <w:rFonts w:eastAsia="ヒラギノ角ゴ Pro W3"/>
          <w:bCs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3510"/>
        <w:gridCol w:w="3510"/>
        <w:gridCol w:w="3420"/>
      </w:tblGrid>
      <w:tr w:rsidR="00D22CAB" w:rsidTr="00D22CAB">
        <w:tc>
          <w:tcPr>
            <w:tcW w:w="3510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السادس</w:t>
            </w:r>
          </w:p>
        </w:tc>
        <w:tc>
          <w:tcPr>
            <w:tcW w:w="3510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15/11/2/1436 هـ</w:t>
            </w:r>
          </w:p>
        </w:tc>
        <w:tc>
          <w:tcPr>
            <w:tcW w:w="3420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25/9/2015 م</w:t>
            </w:r>
          </w:p>
        </w:tc>
      </w:tr>
    </w:tbl>
    <w:p w:rsidR="00D22CAB" w:rsidRPr="00D22CAB" w:rsidRDefault="00D22CAB" w:rsidP="00D22CAB">
      <w:pPr>
        <w:pStyle w:val="-11"/>
        <w:spacing w:before="100" w:beforeAutospacing="1" w:after="100" w:afterAutospacing="1" w:line="360" w:lineRule="auto"/>
        <w:ind w:left="1800"/>
        <w:jc w:val="right"/>
        <w:rPr>
          <w:rFonts w:eastAsia="ヒラギノ角ゴ Pro W3"/>
          <w:bCs/>
          <w:sz w:val="24"/>
          <w:szCs w:val="24"/>
          <w:lang w:bidi="ar-SA"/>
        </w:rPr>
      </w:pPr>
      <w:r w:rsidRPr="00D22CAB">
        <w:rPr>
          <w:rFonts w:eastAsia="ヒラギノ角ゴ Pro W3" w:hint="cs"/>
          <w:bCs/>
          <w:sz w:val="24"/>
          <w:szCs w:val="24"/>
          <w:rtl/>
          <w:lang w:bidi="ar-SA"/>
        </w:rPr>
        <w:t>مضمون</w:t>
      </w:r>
      <w:r w:rsidRPr="00D22CAB">
        <w:rPr>
          <w:rFonts w:eastAsia="ヒラギノ角ゴ Pro W3"/>
          <w:bCs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Cs/>
          <w:sz w:val="24"/>
          <w:szCs w:val="24"/>
          <w:rtl/>
          <w:lang w:bidi="ar-SA"/>
        </w:rPr>
        <w:t>المحاضرة:</w:t>
      </w:r>
      <w:r w:rsidRPr="00D22CAB">
        <w:rPr>
          <w:rFonts w:eastAsia="ヒラギノ角ゴ Pro W3"/>
          <w:bCs/>
          <w:sz w:val="24"/>
          <w:szCs w:val="24"/>
          <w:lang w:bidi="ar-SA"/>
        </w:rPr>
        <w:t xml:space="preserve">  </w:t>
      </w:r>
    </w:p>
    <w:p w:rsidR="00D22CAB" w:rsidRPr="00D22CAB" w:rsidRDefault="00D22CAB" w:rsidP="00D22CAB">
      <w:pPr>
        <w:pStyle w:val="-11"/>
        <w:spacing w:before="100" w:beforeAutospacing="1" w:after="100" w:afterAutospacing="1" w:line="360" w:lineRule="auto"/>
        <w:ind w:left="1800"/>
        <w:jc w:val="right"/>
        <w:rPr>
          <w:rFonts w:eastAsia="ヒラギノ角ゴ Pro W3"/>
          <w:b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المشكلات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العلمية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في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الاعلام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: </w:t>
      </w:r>
      <w:r w:rsidR="00200E1D" w:rsidRPr="00D22CAB">
        <w:rPr>
          <w:rFonts w:eastAsia="ヒラギノ角ゴ Pro W3" w:hint="cs"/>
          <w:b/>
          <w:sz w:val="24"/>
          <w:szCs w:val="24"/>
          <w:rtl/>
          <w:lang w:bidi="ar-SA"/>
        </w:rPr>
        <w:t>-الإحساس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بالمشكلة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="00200E1D" w:rsidRPr="00D22CAB">
        <w:rPr>
          <w:rFonts w:eastAsia="ヒラギノ角ゴ Pro W3" w:hint="cs"/>
          <w:b/>
          <w:sz w:val="24"/>
          <w:szCs w:val="24"/>
          <w:rtl/>
          <w:lang w:bidi="ar-SA"/>
        </w:rPr>
        <w:t>والهدف العلمي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العام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>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both"/>
        <w:rPr>
          <w:rFonts w:eastAsia="ヒラギノ角ゴ Pro W3"/>
          <w:b/>
          <w:sz w:val="24"/>
          <w:szCs w:val="24"/>
          <w:rtl/>
          <w:lang w:bidi="ar-SA"/>
        </w:rPr>
      </w:pP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       -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تساؤلات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حول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البحث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والفرضيات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بمعنى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تحديد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 xml:space="preserve"> </w:t>
      </w:r>
      <w:r w:rsidRPr="00D22CAB">
        <w:rPr>
          <w:rFonts w:eastAsia="ヒラギノ角ゴ Pro W3" w:hint="cs"/>
          <w:b/>
          <w:sz w:val="24"/>
          <w:szCs w:val="24"/>
          <w:rtl/>
          <w:lang w:bidi="ar-SA"/>
        </w:rPr>
        <w:t>المشكلة</w:t>
      </w:r>
      <w:r w:rsidRPr="00D22CAB">
        <w:rPr>
          <w:rFonts w:eastAsia="ヒラギノ角ゴ Pro W3"/>
          <w:b/>
          <w:sz w:val="24"/>
          <w:szCs w:val="24"/>
          <w:rtl/>
          <w:lang w:bidi="ar-SA"/>
        </w:rPr>
        <w:t>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both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both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both"/>
        <w:rPr>
          <w:rFonts w:eastAsia="ヒラギノ角ゴ Pro W3"/>
          <w:b/>
          <w:sz w:val="24"/>
          <w:szCs w:val="24"/>
          <w:rtl/>
          <w:lang w:bidi="ar-SA"/>
        </w:rPr>
      </w:pP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jc w:val="both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3510"/>
        <w:gridCol w:w="3420"/>
        <w:gridCol w:w="3510"/>
      </w:tblGrid>
      <w:tr w:rsidR="00D22CAB" w:rsidTr="00D22CAB">
        <w:tc>
          <w:tcPr>
            <w:tcW w:w="3510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السابع</w:t>
            </w:r>
          </w:p>
        </w:tc>
        <w:tc>
          <w:tcPr>
            <w:tcW w:w="3420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22/12/1436 هـ</w:t>
            </w:r>
          </w:p>
        </w:tc>
        <w:tc>
          <w:tcPr>
            <w:tcW w:w="3510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5/10/2015 م</w:t>
            </w:r>
          </w:p>
        </w:tc>
      </w:tr>
    </w:tbl>
    <w:p w:rsidR="006877D9" w:rsidRDefault="00D22CAB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مصادر الحصول على المشكلات العلمية في الاعلام: </w:t>
      </w:r>
      <w:r w:rsidR="00841514">
        <w:rPr>
          <w:rFonts w:eastAsia="ヒラギノ角ゴ Pro W3" w:hint="cs"/>
          <w:b/>
          <w:sz w:val="24"/>
          <w:szCs w:val="24"/>
          <w:rtl/>
          <w:lang w:bidi="ar-SA"/>
        </w:rPr>
        <w:t>-التخصص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>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800"/>
        <w:rPr>
          <w:rFonts w:eastAsia="ヒラギノ角ゴ Pro W3"/>
          <w:b/>
          <w:sz w:val="24"/>
          <w:szCs w:val="24"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- برامج الدراسات العليا.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980"/>
        <w:rPr>
          <w:rFonts w:eastAsia="ヒラギノ角ゴ Pro W3"/>
          <w:b/>
          <w:sz w:val="24"/>
          <w:szCs w:val="24"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-  الخبرة العلمية.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980"/>
        <w:rPr>
          <w:rFonts w:eastAsia="ヒラギノ角ゴ Pro W3"/>
          <w:b/>
          <w:sz w:val="24"/>
          <w:szCs w:val="24"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- دراسة بحوث سابقة.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62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- الإبحار والتعمق في القراءة.</w:t>
      </w:r>
    </w:p>
    <w:p w:rsidR="00D22CAB" w:rsidRDefault="00D22CAB" w:rsidP="00D22CAB">
      <w:pPr>
        <w:pStyle w:val="-11"/>
        <w:bidi/>
        <w:spacing w:before="100" w:beforeAutospacing="1" w:after="100" w:afterAutospacing="1" w:line="360" w:lineRule="auto"/>
        <w:ind w:left="162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D22CAB" w:rsidTr="00D22CAB">
        <w:tc>
          <w:tcPr>
            <w:tcW w:w="3483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الثامن</w:t>
            </w:r>
          </w:p>
        </w:tc>
        <w:tc>
          <w:tcPr>
            <w:tcW w:w="3483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29/12/1435 هـ</w:t>
            </w:r>
          </w:p>
        </w:tc>
        <w:tc>
          <w:tcPr>
            <w:tcW w:w="3484" w:type="dxa"/>
          </w:tcPr>
          <w:p w:rsidR="00D22CAB" w:rsidRPr="00D22CAB" w:rsidRDefault="00D22CAB" w:rsidP="00D22CA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D22CA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12/10/2015 م</w:t>
            </w:r>
          </w:p>
        </w:tc>
      </w:tr>
    </w:tbl>
    <w:p w:rsidR="00D22CAB" w:rsidRPr="00D22CAB" w:rsidRDefault="00D22CAB" w:rsidP="00D22CA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D22CAB"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6877D9" w:rsidRDefault="006877D9" w:rsidP="006877D9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</w:t>
      </w:r>
      <w:r w:rsidR="00363766">
        <w:rPr>
          <w:rFonts w:eastAsia="ヒラギノ角ゴ Pro W3" w:hint="cs"/>
          <w:b/>
          <w:sz w:val="24"/>
          <w:szCs w:val="24"/>
          <w:rtl/>
          <w:lang w:bidi="ar-SA"/>
        </w:rPr>
        <w:t xml:space="preserve">الدراسات الإعلامية: </w:t>
      </w:r>
    </w:p>
    <w:p w:rsidR="00363766" w:rsidRDefault="00363766" w:rsidP="00363766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1.الدراسات الكشفية أو البحوث الاستكشافية: بمعنى استكشاف مشكلة جديدة أو ظاهرة جديدة لم يسبق لأحد البث عنها.  ولكن من عيوبه عدم توفر الدراسات السابقة له.</w:t>
      </w:r>
    </w:p>
    <w:p w:rsidR="00363766" w:rsidRDefault="00363766" w:rsidP="00363766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2.الدراات الوصفية أو البحث الوصفي: بمعنى وصف المشكلة المدروسة والمبحوث عنها.</w:t>
      </w:r>
    </w:p>
    <w:p w:rsidR="00363766" w:rsidRDefault="00363766" w:rsidP="00363766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63766" w:rsidTr="00363766">
        <w:tc>
          <w:tcPr>
            <w:tcW w:w="3483" w:type="dxa"/>
          </w:tcPr>
          <w:p w:rsidR="00363766" w:rsidRPr="00363766" w:rsidRDefault="00363766" w:rsidP="0036376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36376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التاسع</w:t>
            </w:r>
          </w:p>
        </w:tc>
        <w:tc>
          <w:tcPr>
            <w:tcW w:w="3483" w:type="dxa"/>
          </w:tcPr>
          <w:p w:rsidR="00363766" w:rsidRPr="00363766" w:rsidRDefault="00363766" w:rsidP="0036376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36376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6/1/1437 هـ</w:t>
            </w:r>
          </w:p>
        </w:tc>
        <w:tc>
          <w:tcPr>
            <w:tcW w:w="3484" w:type="dxa"/>
          </w:tcPr>
          <w:p w:rsidR="00363766" w:rsidRPr="00363766" w:rsidRDefault="00363766" w:rsidP="0036376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36376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19/10/2015 م</w:t>
            </w:r>
          </w:p>
        </w:tc>
      </w:tr>
    </w:tbl>
    <w:p w:rsidR="00363766" w:rsidRPr="00BD6524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BD6524">
        <w:rPr>
          <w:rFonts w:eastAsia="ヒラギノ角ゴ Pro W3" w:hint="cs"/>
          <w:bCs/>
          <w:sz w:val="24"/>
          <w:szCs w:val="24"/>
          <w:rtl/>
          <w:lang w:bidi="ar-SA"/>
        </w:rPr>
        <w:t xml:space="preserve"> </w:t>
      </w:r>
      <w:r w:rsidR="00363766" w:rsidRPr="00BD6524">
        <w:rPr>
          <w:rFonts w:eastAsia="ヒラギノ角ゴ Pro W3" w:hint="cs"/>
          <w:bCs/>
          <w:sz w:val="24"/>
          <w:szCs w:val="24"/>
          <w:rtl/>
          <w:lang w:bidi="ar-SA"/>
        </w:rPr>
        <w:t xml:space="preserve">مضمون المحاضرة: </w:t>
      </w:r>
    </w:p>
    <w:p w:rsidR="00BD6524" w:rsidRDefault="00363766" w:rsidP="00363766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3. الدراسات السببية: تسمى بالبحوث التجريبية بمعنى </w:t>
      </w:r>
      <w:r w:rsidR="00BD6524">
        <w:rPr>
          <w:rFonts w:eastAsia="ヒラギノ角ゴ Pro W3" w:hint="cs"/>
          <w:b/>
          <w:sz w:val="24"/>
          <w:szCs w:val="24"/>
          <w:rtl/>
          <w:lang w:bidi="ar-SA"/>
        </w:rPr>
        <w:t>القدرة على التحكم في مشكلة البحث بعمل الدراسات على عينة البحث.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 w:rsidRPr="00BD6524">
        <w:rPr>
          <w:rFonts w:eastAsia="ヒラギノ角ゴ Pro W3" w:hint="cs"/>
          <w:bCs/>
          <w:sz w:val="24"/>
          <w:szCs w:val="24"/>
          <w:rtl/>
          <w:lang w:bidi="ar-SA"/>
        </w:rPr>
        <w:t>تكليف</w:t>
      </w:r>
      <w:r w:rsidR="00F558B4" w:rsidRPr="00BD6524">
        <w:rPr>
          <w:rFonts w:eastAsia="ヒラギノ角ゴ Pro W3" w:hint="cs"/>
          <w:bCs/>
          <w:sz w:val="24"/>
          <w:szCs w:val="24"/>
          <w:rtl/>
          <w:lang w:bidi="ar-SA"/>
        </w:rPr>
        <w:t xml:space="preserve">  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كتابة بحث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كتابة 800 كلمة لمضمون ة خلاصة للمقدمة في البحث السابق في التكليف مع مراعاة تحديد المشكلة في فقرتين </w:t>
      </w:r>
      <w:proofErr w:type="gramStart"/>
      <w:r>
        <w:rPr>
          <w:rFonts w:eastAsia="ヒラギノ角ゴ Pro W3" w:hint="cs"/>
          <w:b/>
          <w:sz w:val="24"/>
          <w:szCs w:val="24"/>
          <w:rtl/>
          <w:lang w:bidi="ar-SA"/>
        </w:rPr>
        <w:t>و حلها</w:t>
      </w:r>
      <w:proofErr w:type="gramEnd"/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ان وجد في الخلاصة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ملاحظة: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proofErr w:type="gramStart"/>
      <w:r>
        <w:rPr>
          <w:rFonts w:eastAsia="ヒラギノ角ゴ Pro W3" w:hint="cs"/>
          <w:b/>
          <w:sz w:val="24"/>
          <w:szCs w:val="24"/>
          <w:rtl/>
          <w:lang w:bidi="ar-SA"/>
        </w:rPr>
        <w:t>أن لا</w:t>
      </w:r>
      <w:proofErr w:type="gramEnd"/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يزيد و لا ينقص عن 800 كلمة 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أن يكون المضمون للبحث لا يقل عن فقرتين </w:t>
      </w:r>
      <w:r w:rsidR="00841514">
        <w:rPr>
          <w:rFonts w:eastAsia="ヒラギノ角ゴ Pro W3" w:hint="cs"/>
          <w:b/>
          <w:sz w:val="24"/>
          <w:szCs w:val="24"/>
          <w:rtl/>
          <w:lang w:bidi="ar-SA"/>
        </w:rPr>
        <w:t>والخلاصة هي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الفقرة الثالثة.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BD6524">
        <w:rPr>
          <w:rFonts w:eastAsia="ヒラギノ角ゴ Pro W3" w:hint="cs"/>
          <w:bCs/>
          <w:sz w:val="24"/>
          <w:szCs w:val="24"/>
          <w:rtl/>
          <w:lang w:bidi="ar-SA"/>
        </w:rPr>
        <w:t xml:space="preserve">موعد التسليم في الأسبوع الحادي </w:t>
      </w:r>
      <w:r w:rsidR="00841514" w:rsidRPr="00BD6524">
        <w:rPr>
          <w:rFonts w:eastAsia="ヒラギノ角ゴ Pro W3" w:hint="cs"/>
          <w:bCs/>
          <w:sz w:val="24"/>
          <w:szCs w:val="24"/>
          <w:rtl/>
          <w:lang w:bidi="ar-SA"/>
        </w:rPr>
        <w:t>عشر</w:t>
      </w:r>
      <w:r w:rsidR="00841514" w:rsidRPr="00BD6524"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>،</w:t>
      </w:r>
      <w:r w:rsidRPr="00BD6524"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 xml:space="preserve"> اخر موعد للتسليم يوم الأحد </w:t>
      </w:r>
      <w:r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>26</w:t>
      </w:r>
      <w:r w:rsidRPr="00BD6524"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 xml:space="preserve">/1/1437هـ الموافق </w:t>
      </w:r>
      <w:r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>8</w:t>
      </w:r>
      <w:r w:rsidRPr="00BD6524">
        <w:rPr>
          <w:rFonts w:eastAsia="ヒラギノ角ゴ Pro W3" w:hint="cs"/>
          <w:bCs/>
          <w:sz w:val="24"/>
          <w:szCs w:val="24"/>
          <w:highlight w:val="red"/>
          <w:rtl/>
          <w:lang w:bidi="ar-SA"/>
        </w:rPr>
        <w:t>/11/2015 م من الساعة 10 الى 11</w:t>
      </w:r>
      <w:r w:rsidR="00F558B4" w:rsidRPr="00BD6524">
        <w:rPr>
          <w:rFonts w:eastAsia="ヒラギノ角ゴ Pro W3" w:hint="cs"/>
          <w:bCs/>
          <w:sz w:val="24"/>
          <w:szCs w:val="24"/>
          <w:rtl/>
          <w:lang w:bidi="ar-SA"/>
        </w:rPr>
        <w:t xml:space="preserve">     </w:t>
      </w:r>
    </w:p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BD6524" w:rsidTr="00BD6524">
        <w:tc>
          <w:tcPr>
            <w:tcW w:w="3483" w:type="dxa"/>
          </w:tcPr>
          <w:p w:rsidR="00BD6524" w:rsidRDefault="00BD6524" w:rsidP="00BD652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lastRenderedPageBreak/>
              <w:t>الأسبوع العاشر</w:t>
            </w:r>
          </w:p>
        </w:tc>
        <w:tc>
          <w:tcPr>
            <w:tcW w:w="3483" w:type="dxa"/>
          </w:tcPr>
          <w:p w:rsidR="00BD6524" w:rsidRDefault="00BD6524" w:rsidP="00BD652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13/1/1437 هـ</w:t>
            </w:r>
          </w:p>
        </w:tc>
        <w:tc>
          <w:tcPr>
            <w:tcW w:w="3484" w:type="dxa"/>
          </w:tcPr>
          <w:p w:rsidR="00BD6524" w:rsidRDefault="00BD6524" w:rsidP="00BD652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26/10/2015 م</w:t>
            </w:r>
          </w:p>
        </w:tc>
      </w:tr>
    </w:tbl>
    <w:p w:rsidR="00BD6524" w:rsidRDefault="00BD6524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Cs/>
          <w:sz w:val="24"/>
          <w:szCs w:val="24"/>
          <w:rtl/>
          <w:lang w:bidi="ar-SA"/>
        </w:rPr>
        <w:t xml:space="preserve">  مضمون المحاضرة:</w:t>
      </w:r>
    </w:p>
    <w:p w:rsidR="00F558B4" w:rsidRDefault="000A245F" w:rsidP="00BD652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المناهج المستخدمة في البحوث الإعلامية: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المنهج المسحي</w:t>
      </w:r>
      <w:r>
        <w:rPr>
          <w:rFonts w:eastAsia="ヒラギノ角ゴ Pro W3"/>
          <w:b/>
          <w:sz w:val="24"/>
          <w:szCs w:val="24"/>
          <w:lang w:bidi="ar-SA"/>
        </w:rPr>
        <w:t>(surveys)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>: تعرف الدراسات المسحية على أنها محاولة لجمع المعلومات من أفراد المجتمع.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- تصميم استمارة بحوث الجماهير المسحية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- مصداقية الدراسة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- أدوات بحوث الجمهور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0A245F" w:rsidTr="000A245F">
        <w:tc>
          <w:tcPr>
            <w:tcW w:w="3483" w:type="dxa"/>
          </w:tcPr>
          <w:p w:rsidR="000A245F" w:rsidRPr="000A245F" w:rsidRDefault="000A245F" w:rsidP="000A245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0A245F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الحادي عشر</w:t>
            </w:r>
          </w:p>
        </w:tc>
        <w:tc>
          <w:tcPr>
            <w:tcW w:w="3483" w:type="dxa"/>
          </w:tcPr>
          <w:p w:rsidR="000A245F" w:rsidRPr="000A245F" w:rsidRDefault="000A245F" w:rsidP="000A245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0A245F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20/1/1437 هـ</w:t>
            </w:r>
          </w:p>
        </w:tc>
        <w:tc>
          <w:tcPr>
            <w:tcW w:w="3484" w:type="dxa"/>
          </w:tcPr>
          <w:p w:rsidR="000A245F" w:rsidRPr="000A245F" w:rsidRDefault="000A245F" w:rsidP="000A245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0A245F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2/11/2015 م</w:t>
            </w:r>
          </w:p>
        </w:tc>
      </w:tr>
    </w:tbl>
    <w:p w:rsidR="000A245F" w:rsidRP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0A245F"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المنهج التاريخي: </w:t>
      </w:r>
      <w:r w:rsidR="00C31048">
        <w:rPr>
          <w:rFonts w:eastAsia="ヒラギノ角ゴ Pro W3" w:hint="cs"/>
          <w:b/>
          <w:sz w:val="24"/>
          <w:szCs w:val="24"/>
          <w:rtl/>
          <w:lang w:bidi="ar-SA"/>
        </w:rPr>
        <w:t>-تعريف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المنهج التاريخي.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-</w:t>
      </w:r>
      <w:r w:rsidR="00C31048">
        <w:rPr>
          <w:rFonts w:eastAsia="ヒラギノ角ゴ Pro W3" w:hint="cs"/>
          <w:b/>
          <w:sz w:val="24"/>
          <w:szCs w:val="24"/>
          <w:rtl/>
          <w:lang w:bidi="ar-SA"/>
        </w:rPr>
        <w:t>خطواته وأهميته وأهدافه وخصائصه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>.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rtl/>
          <w:lang w:bidi="ar-SA"/>
        </w:rPr>
      </w:pPr>
    </w:p>
    <w:p w:rsidR="000A245F" w:rsidRDefault="000A245F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المنهج المقارن: -تعريف المنهج المقارن.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-علاقة المنهج المقارن مع المنهج التاريخي.</w:t>
      </w:r>
    </w:p>
    <w:p w:rsid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0A245F" w:rsidTr="000A245F">
        <w:tc>
          <w:tcPr>
            <w:tcW w:w="3483" w:type="dxa"/>
          </w:tcPr>
          <w:p w:rsidR="000A245F" w:rsidRPr="000A245F" w:rsidRDefault="000A245F" w:rsidP="000A245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الثاني عشر</w:t>
            </w:r>
          </w:p>
        </w:tc>
        <w:tc>
          <w:tcPr>
            <w:tcW w:w="3483" w:type="dxa"/>
          </w:tcPr>
          <w:p w:rsidR="000A245F" w:rsidRPr="000A245F" w:rsidRDefault="000A245F" w:rsidP="000A245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27/1/1437 هـ</w:t>
            </w:r>
          </w:p>
        </w:tc>
        <w:tc>
          <w:tcPr>
            <w:tcW w:w="3484" w:type="dxa"/>
          </w:tcPr>
          <w:p w:rsidR="000A245F" w:rsidRPr="000A245F" w:rsidRDefault="000A245F" w:rsidP="000A245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9/11/2015 م</w:t>
            </w:r>
          </w:p>
        </w:tc>
      </w:tr>
    </w:tbl>
    <w:p w:rsidR="000A245F" w:rsidRPr="000A245F" w:rsidRDefault="000A245F" w:rsidP="000A245F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0A245F"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6D4414" w:rsidRDefault="000A245F" w:rsidP="006D441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منهج دراسة </w:t>
      </w:r>
      <w:r w:rsidR="006D4414">
        <w:rPr>
          <w:rFonts w:eastAsia="ヒラギノ角ゴ Pro W3" w:hint="cs"/>
          <w:b/>
          <w:sz w:val="24"/>
          <w:szCs w:val="24"/>
          <w:rtl/>
          <w:lang w:bidi="ar-SA"/>
        </w:rPr>
        <w:t>الحالة:</w:t>
      </w:r>
      <w:r w:rsidR="00C31048">
        <w:rPr>
          <w:rFonts w:eastAsia="ヒラギノ角ゴ Pro W3" w:hint="cs"/>
          <w:b/>
          <w:sz w:val="24"/>
          <w:szCs w:val="24"/>
          <w:rtl/>
          <w:lang w:bidi="ar-SA"/>
        </w:rPr>
        <w:t xml:space="preserve"> </w:t>
      </w:r>
      <w:r w:rsidR="006D4414">
        <w:rPr>
          <w:rFonts w:eastAsia="ヒラギノ角ゴ Pro W3" w:hint="cs"/>
          <w:b/>
          <w:sz w:val="24"/>
          <w:szCs w:val="24"/>
          <w:rtl/>
          <w:lang w:bidi="ar-SA"/>
        </w:rPr>
        <w:t>منهج دراسة الحالة يهتم بالدراسة العميقة لوحدة فردية من المجتمع سواء فرد واحد أو أسرة أو مجتمع.</w:t>
      </w:r>
      <w:r w:rsidR="00F558B4">
        <w:rPr>
          <w:rFonts w:eastAsia="ヒラギノ角ゴ Pro W3" w:hint="cs"/>
          <w:b/>
          <w:sz w:val="24"/>
          <w:szCs w:val="24"/>
          <w:rtl/>
          <w:lang w:bidi="ar-SA"/>
        </w:rPr>
        <w:t xml:space="preserve">   </w:t>
      </w:r>
    </w:p>
    <w:p w:rsidR="006D4414" w:rsidRDefault="006D4414" w:rsidP="006D441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D4414" w:rsidTr="006D4414">
        <w:tc>
          <w:tcPr>
            <w:tcW w:w="3483" w:type="dxa"/>
          </w:tcPr>
          <w:p w:rsidR="006D4414" w:rsidRPr="006D4414" w:rsidRDefault="006D4414" w:rsidP="006D441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الثالث عشر</w:t>
            </w:r>
          </w:p>
        </w:tc>
        <w:tc>
          <w:tcPr>
            <w:tcW w:w="3483" w:type="dxa"/>
          </w:tcPr>
          <w:p w:rsidR="006D4414" w:rsidRPr="008C5E86" w:rsidRDefault="006D4414" w:rsidP="006D441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8C5E8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4/2/1437</w:t>
            </w:r>
            <w:r w:rsidR="008C5E86" w:rsidRPr="008C5E86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 xml:space="preserve"> هـ</w:t>
            </w:r>
          </w:p>
        </w:tc>
        <w:tc>
          <w:tcPr>
            <w:tcW w:w="3484" w:type="dxa"/>
          </w:tcPr>
          <w:p w:rsidR="006D4414" w:rsidRPr="008C5E86" w:rsidRDefault="0038479A" w:rsidP="008C5E8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 xml:space="preserve"> 16/11/2015 م</w:t>
            </w:r>
          </w:p>
        </w:tc>
      </w:tr>
    </w:tbl>
    <w:p w:rsidR="00F558B4" w:rsidRDefault="0038479A" w:rsidP="0038479A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Cs/>
          <w:sz w:val="24"/>
          <w:szCs w:val="24"/>
          <w:rtl/>
          <w:lang w:bidi="ar-SA"/>
        </w:rPr>
        <w:t>اختبار فصلي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rFonts w:eastAsia="ヒラギノ角ゴ Pro W3"/>
          <w:bCs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8479A" w:rsidTr="0038479A">
        <w:tc>
          <w:tcPr>
            <w:tcW w:w="3483" w:type="dxa"/>
          </w:tcPr>
          <w:p w:rsidR="0038479A" w:rsidRDefault="0038479A" w:rsidP="0038479A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الأسبوع الرابع عشر</w:t>
            </w:r>
          </w:p>
        </w:tc>
        <w:tc>
          <w:tcPr>
            <w:tcW w:w="3483" w:type="dxa"/>
          </w:tcPr>
          <w:p w:rsidR="0038479A" w:rsidRDefault="0038479A" w:rsidP="0038479A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11/2/1437 هـ</w:t>
            </w:r>
          </w:p>
        </w:tc>
        <w:tc>
          <w:tcPr>
            <w:tcW w:w="3484" w:type="dxa"/>
          </w:tcPr>
          <w:p w:rsidR="0038479A" w:rsidRDefault="0038479A" w:rsidP="0038479A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23/11/2015 م</w:t>
            </w:r>
          </w:p>
        </w:tc>
      </w:tr>
    </w:tbl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أدوات البحث الإعلامي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الاستبيان: هو أداة يستخدم على نطاق واسع للحصول على المعلومات البيانات من الفئة المقصودة في البحث الإعلامي.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أنواع الاستبيان: 1. الاستبيا</w:t>
      </w:r>
      <w:r>
        <w:rPr>
          <w:rFonts w:eastAsia="ヒラギノ角ゴ Pro W3"/>
          <w:b/>
          <w:sz w:val="24"/>
          <w:szCs w:val="24"/>
          <w:rtl/>
          <w:lang w:bidi="ar-SA"/>
        </w:rPr>
        <w:t>ن</w:t>
      </w: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المغلق.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2. الاستبيان المفتوح.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3. الاستبيان المغلق المفتوح.</w:t>
      </w:r>
    </w:p>
    <w:p w:rsidR="0038479A" w:rsidRDefault="0038479A" w:rsidP="0038479A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4. الاستبيان المصور.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26DCB" w:rsidTr="00326DCB">
        <w:tc>
          <w:tcPr>
            <w:tcW w:w="3483" w:type="dxa"/>
          </w:tcPr>
          <w:p w:rsidR="00326DCB" w:rsidRPr="00326DCB" w:rsidRDefault="00326DCB" w:rsidP="00326DC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lastRenderedPageBreak/>
              <w:t xml:space="preserve">الأسبوع الخامس عشر </w:t>
            </w:r>
          </w:p>
        </w:tc>
        <w:tc>
          <w:tcPr>
            <w:tcW w:w="3483" w:type="dxa"/>
          </w:tcPr>
          <w:p w:rsidR="00326DCB" w:rsidRPr="00326DCB" w:rsidRDefault="00326DCB" w:rsidP="00326DC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326DC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18/2/1437 هـ</w:t>
            </w:r>
          </w:p>
        </w:tc>
        <w:tc>
          <w:tcPr>
            <w:tcW w:w="3484" w:type="dxa"/>
          </w:tcPr>
          <w:p w:rsidR="00326DCB" w:rsidRPr="00326DCB" w:rsidRDefault="00326DCB" w:rsidP="00326DCB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rFonts w:eastAsia="ヒラギノ角ゴ Pro W3"/>
                <w:bCs/>
                <w:sz w:val="24"/>
                <w:szCs w:val="24"/>
                <w:rtl/>
                <w:lang w:bidi="ar-SA"/>
              </w:rPr>
            </w:pPr>
            <w:r w:rsidRPr="00326DCB">
              <w:rPr>
                <w:rFonts w:eastAsia="ヒラギノ角ゴ Pro W3" w:hint="cs"/>
                <w:bCs/>
                <w:sz w:val="24"/>
                <w:szCs w:val="24"/>
                <w:rtl/>
                <w:lang w:bidi="ar-SA"/>
              </w:rPr>
              <w:t>30/11/2015 م</w:t>
            </w:r>
          </w:p>
        </w:tc>
      </w:tr>
    </w:tbl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Cs/>
          <w:sz w:val="24"/>
          <w:szCs w:val="24"/>
          <w:rtl/>
          <w:lang w:bidi="ar-SA"/>
        </w:rPr>
      </w:pPr>
      <w:r w:rsidRPr="00326DCB">
        <w:rPr>
          <w:rFonts w:eastAsia="ヒラギノ角ゴ Pro W3" w:hint="cs"/>
          <w:bCs/>
          <w:sz w:val="24"/>
          <w:szCs w:val="24"/>
          <w:rtl/>
          <w:lang w:bidi="ar-SA"/>
        </w:rPr>
        <w:t>مضمون المحاضرة: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أدوات البحث الإعلامي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تحليل المضمون: محاولة لتجسيد المعاني في نماذج بأسلوب كمي منظم والهدف منه هو الحصول على نتائج صادقة من المعلومات والدراسة للمادة الاعلامية.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خطوات تحليل المضمون: 1. وحدات التحليل.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2. التصنيفات.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3. العينة.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4. اختبار الثبات في تحليل المضمون.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           مع تمنياتي لكن بالتوفيق والنجاح</w:t>
      </w:r>
    </w:p>
    <w:p w:rsidR="00326DCB" w:rsidRDefault="00326DCB" w:rsidP="00326DCB">
      <w:pPr>
        <w:pStyle w:val="-11"/>
        <w:numPr>
          <w:ilvl w:val="0"/>
          <w:numId w:val="15"/>
        </w:numPr>
        <w:bidi/>
        <w:spacing w:before="100" w:beforeAutospacing="1" w:after="100" w:afterAutospacing="1" w:line="360" w:lineRule="auto"/>
        <w:rPr>
          <w:rFonts w:eastAsia="ヒラギノ角ゴ Pro W3"/>
          <w:b/>
          <w:sz w:val="24"/>
          <w:szCs w:val="24"/>
          <w:rtl/>
          <w:lang w:bidi="ar-SA"/>
        </w:rPr>
      </w:pPr>
      <w:r>
        <w:rPr>
          <w:rFonts w:eastAsia="ヒラギノ角ゴ Pro W3" w:hint="cs"/>
          <w:b/>
          <w:sz w:val="24"/>
          <w:szCs w:val="24"/>
          <w:rtl/>
          <w:lang w:bidi="ar-SA"/>
        </w:rPr>
        <w:t>نور باجويبر</w:t>
      </w: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326DCB" w:rsidRPr="00326DCB" w:rsidRDefault="00326DCB" w:rsidP="00326DCB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F558B4" w:rsidRPr="000F5CA8" w:rsidRDefault="00F558B4" w:rsidP="00F558B4">
      <w:pPr>
        <w:pStyle w:val="-11"/>
        <w:bidi/>
        <w:spacing w:before="100" w:beforeAutospacing="1" w:after="100" w:afterAutospacing="1" w:line="360" w:lineRule="auto"/>
        <w:ind w:left="0"/>
        <w:rPr>
          <w:rFonts w:eastAsia="ヒラギノ角ゴ Pro W3"/>
          <w:b/>
          <w:sz w:val="24"/>
          <w:szCs w:val="24"/>
          <w:rtl/>
          <w:lang w:bidi="ar-SA"/>
        </w:rPr>
      </w:pPr>
    </w:p>
    <w:p w:rsidR="00010122" w:rsidRPr="00477E53" w:rsidRDefault="00010122" w:rsidP="00010122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u w:val="single"/>
          <w:lang w:bidi="ar-SA"/>
        </w:rPr>
      </w:pPr>
    </w:p>
    <w:sectPr w:rsidR="00010122" w:rsidRPr="00477E53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EB" w:rsidRDefault="00F866EB">
      <w:r>
        <w:separator/>
      </w:r>
    </w:p>
  </w:endnote>
  <w:endnote w:type="continuationSeparator" w:id="0">
    <w:p w:rsidR="00F866EB" w:rsidRDefault="00F8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8" w:rsidRDefault="00C3104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8" w:rsidRDefault="00C3104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EB" w:rsidRDefault="00F866EB">
      <w:r>
        <w:separator/>
      </w:r>
    </w:p>
  </w:footnote>
  <w:footnote w:type="continuationSeparator" w:id="0">
    <w:p w:rsidR="00F866EB" w:rsidRDefault="00F8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8" w:rsidRDefault="00C3104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8" w:rsidRDefault="00C3104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3DAB"/>
    <w:multiLevelType w:val="hybridMultilevel"/>
    <w:tmpl w:val="E9C0F5E0"/>
    <w:lvl w:ilvl="0" w:tplc="EC0E64B4">
      <w:start w:val="26"/>
      <w:numFmt w:val="bullet"/>
      <w:lvlText w:val="-"/>
      <w:lvlJc w:val="left"/>
      <w:pPr>
        <w:ind w:left="4548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4EF5"/>
    <w:multiLevelType w:val="hybridMultilevel"/>
    <w:tmpl w:val="A3F44AD2"/>
    <w:lvl w:ilvl="0" w:tplc="184222AC">
      <w:start w:val="26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FB1C77"/>
    <w:multiLevelType w:val="hybridMultilevel"/>
    <w:tmpl w:val="F064E496"/>
    <w:lvl w:ilvl="0" w:tplc="9766A3D6">
      <w:start w:val="4"/>
      <w:numFmt w:val="bullet"/>
      <w:lvlText w:val="-"/>
      <w:lvlJc w:val="left"/>
      <w:pPr>
        <w:ind w:left="24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3E9A6786"/>
    <w:multiLevelType w:val="hybridMultilevel"/>
    <w:tmpl w:val="8B62C754"/>
    <w:lvl w:ilvl="0" w:tplc="EC60D6F8">
      <w:start w:val="28"/>
      <w:numFmt w:val="bullet"/>
      <w:lvlText w:val="-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E43633"/>
    <w:multiLevelType w:val="hybridMultilevel"/>
    <w:tmpl w:val="DAA68E6E"/>
    <w:lvl w:ilvl="0" w:tplc="F6EA0AC8">
      <w:start w:val="28"/>
      <w:numFmt w:val="bullet"/>
      <w:lvlText w:val="-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865C37"/>
    <w:multiLevelType w:val="hybridMultilevel"/>
    <w:tmpl w:val="7BD63572"/>
    <w:lvl w:ilvl="0" w:tplc="369A2936">
      <w:start w:val="1"/>
      <w:numFmt w:val="arabicAlpha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9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194B"/>
    <w:multiLevelType w:val="hybridMultilevel"/>
    <w:tmpl w:val="FC028944"/>
    <w:lvl w:ilvl="0" w:tplc="8744B57E">
      <w:start w:val="28"/>
      <w:numFmt w:val="bullet"/>
      <w:lvlText w:val="-"/>
      <w:lvlJc w:val="left"/>
      <w:pPr>
        <w:ind w:left="1980" w:hanging="360"/>
      </w:pPr>
      <w:rPr>
        <w:rFonts w:ascii="Times New Roman" w:eastAsia="ヒラギノ角ゴ Pro W3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177F69"/>
    <w:multiLevelType w:val="hybridMultilevel"/>
    <w:tmpl w:val="BE3816EE"/>
    <w:lvl w:ilvl="0" w:tplc="C4E03DC2">
      <w:start w:val="4"/>
      <w:numFmt w:val="bullet"/>
      <w:lvlText w:val="-"/>
      <w:lvlJc w:val="left"/>
      <w:pPr>
        <w:ind w:left="24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77956A4F"/>
    <w:multiLevelType w:val="hybridMultilevel"/>
    <w:tmpl w:val="4A6A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10122"/>
    <w:rsid w:val="00026F4A"/>
    <w:rsid w:val="0003282E"/>
    <w:rsid w:val="00070A8C"/>
    <w:rsid w:val="000A245F"/>
    <w:rsid w:val="000A2DE8"/>
    <w:rsid w:val="000A41C4"/>
    <w:rsid w:val="000A7EAF"/>
    <w:rsid w:val="000C6BCA"/>
    <w:rsid w:val="000F5CA8"/>
    <w:rsid w:val="00156FB4"/>
    <w:rsid w:val="001606C9"/>
    <w:rsid w:val="001615DC"/>
    <w:rsid w:val="00163D94"/>
    <w:rsid w:val="00167716"/>
    <w:rsid w:val="00183F69"/>
    <w:rsid w:val="001879B6"/>
    <w:rsid w:val="001A63DB"/>
    <w:rsid w:val="001F173B"/>
    <w:rsid w:val="00200E1D"/>
    <w:rsid w:val="002140E9"/>
    <w:rsid w:val="00214CA8"/>
    <w:rsid w:val="0022769E"/>
    <w:rsid w:val="00243C15"/>
    <w:rsid w:val="00262961"/>
    <w:rsid w:val="002831DE"/>
    <w:rsid w:val="00303308"/>
    <w:rsid w:val="00326DCB"/>
    <w:rsid w:val="00363766"/>
    <w:rsid w:val="0038479A"/>
    <w:rsid w:val="003B30F8"/>
    <w:rsid w:val="003F564D"/>
    <w:rsid w:val="00473762"/>
    <w:rsid w:val="00477E53"/>
    <w:rsid w:val="004E3745"/>
    <w:rsid w:val="005170BF"/>
    <w:rsid w:val="00524EA4"/>
    <w:rsid w:val="005353B9"/>
    <w:rsid w:val="0054386D"/>
    <w:rsid w:val="00547203"/>
    <w:rsid w:val="00566AF3"/>
    <w:rsid w:val="00580D2A"/>
    <w:rsid w:val="005A481C"/>
    <w:rsid w:val="005A690D"/>
    <w:rsid w:val="006061E7"/>
    <w:rsid w:val="00651B9F"/>
    <w:rsid w:val="006877D9"/>
    <w:rsid w:val="006B7119"/>
    <w:rsid w:val="006B7C05"/>
    <w:rsid w:val="006D4414"/>
    <w:rsid w:val="006F0D1F"/>
    <w:rsid w:val="0073476E"/>
    <w:rsid w:val="00766FD6"/>
    <w:rsid w:val="007B5BB4"/>
    <w:rsid w:val="007B644B"/>
    <w:rsid w:val="007E320D"/>
    <w:rsid w:val="007F2722"/>
    <w:rsid w:val="00805E88"/>
    <w:rsid w:val="00841514"/>
    <w:rsid w:val="00853464"/>
    <w:rsid w:val="00853C77"/>
    <w:rsid w:val="008841AE"/>
    <w:rsid w:val="008846D9"/>
    <w:rsid w:val="008C5E86"/>
    <w:rsid w:val="00931959"/>
    <w:rsid w:val="009342A4"/>
    <w:rsid w:val="00955F5D"/>
    <w:rsid w:val="00985D56"/>
    <w:rsid w:val="00995D59"/>
    <w:rsid w:val="00997AA9"/>
    <w:rsid w:val="00A06326"/>
    <w:rsid w:val="00A55FB1"/>
    <w:rsid w:val="00A82413"/>
    <w:rsid w:val="00A87D55"/>
    <w:rsid w:val="00B24EF7"/>
    <w:rsid w:val="00B41DB9"/>
    <w:rsid w:val="00B42097"/>
    <w:rsid w:val="00B63A1D"/>
    <w:rsid w:val="00BD6524"/>
    <w:rsid w:val="00BE67CE"/>
    <w:rsid w:val="00C02411"/>
    <w:rsid w:val="00C15B49"/>
    <w:rsid w:val="00C24FD8"/>
    <w:rsid w:val="00C31048"/>
    <w:rsid w:val="00C36035"/>
    <w:rsid w:val="00CA0123"/>
    <w:rsid w:val="00CA0566"/>
    <w:rsid w:val="00CA4AA3"/>
    <w:rsid w:val="00CC2834"/>
    <w:rsid w:val="00CE52F4"/>
    <w:rsid w:val="00D158BC"/>
    <w:rsid w:val="00D22CAB"/>
    <w:rsid w:val="00DB0AB2"/>
    <w:rsid w:val="00DC490B"/>
    <w:rsid w:val="00E10FD9"/>
    <w:rsid w:val="00E366D5"/>
    <w:rsid w:val="00EE77E2"/>
    <w:rsid w:val="00EF31B4"/>
    <w:rsid w:val="00F13D62"/>
    <w:rsid w:val="00F143B2"/>
    <w:rsid w:val="00F558B4"/>
    <w:rsid w:val="00F60BB8"/>
    <w:rsid w:val="00F643B6"/>
    <w:rsid w:val="00F70F26"/>
    <w:rsid w:val="00F7703B"/>
    <w:rsid w:val="00F866E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8601DE-9294-4E8C-B653-EFED01B1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character" w:styleId="a3">
    <w:name w:val="annotation reference"/>
    <w:basedOn w:val="a0"/>
    <w:semiHidden/>
    <w:unhideWhenUsed/>
    <w:locked/>
    <w:rsid w:val="00B24EF7"/>
    <w:rPr>
      <w:sz w:val="16"/>
      <w:szCs w:val="16"/>
    </w:rPr>
  </w:style>
  <w:style w:type="paragraph" w:styleId="a4">
    <w:name w:val="annotation text"/>
    <w:basedOn w:val="a"/>
    <w:link w:val="Char"/>
    <w:semiHidden/>
    <w:unhideWhenUsed/>
    <w:locked/>
    <w:rsid w:val="00B24EF7"/>
    <w:rPr>
      <w:sz w:val="20"/>
      <w:szCs w:val="20"/>
    </w:rPr>
  </w:style>
  <w:style w:type="character" w:customStyle="1" w:styleId="Char">
    <w:name w:val="نص تعليق Char"/>
    <w:basedOn w:val="a0"/>
    <w:link w:val="a4"/>
    <w:semiHidden/>
    <w:rsid w:val="00B24EF7"/>
    <w:rPr>
      <w:rFonts w:ascii="Lucida Grande" w:eastAsia="ヒラギノ角ゴ Pro W3" w:hAnsi="Lucida Grande"/>
      <w:color w:val="000000"/>
    </w:rPr>
  </w:style>
  <w:style w:type="paragraph" w:styleId="a5">
    <w:name w:val="annotation subject"/>
    <w:basedOn w:val="a4"/>
    <w:next w:val="a4"/>
    <w:link w:val="Char0"/>
    <w:semiHidden/>
    <w:unhideWhenUsed/>
    <w:locked/>
    <w:rsid w:val="00B24EF7"/>
    <w:rPr>
      <w:b/>
      <w:bCs/>
    </w:rPr>
  </w:style>
  <w:style w:type="character" w:customStyle="1" w:styleId="Char0">
    <w:name w:val="موضوع تعليق Char"/>
    <w:basedOn w:val="Char"/>
    <w:link w:val="a5"/>
    <w:semiHidden/>
    <w:rsid w:val="00B24EF7"/>
    <w:rPr>
      <w:rFonts w:ascii="Lucida Grande" w:eastAsia="ヒラギノ角ゴ Pro W3" w:hAnsi="Lucida Grande"/>
      <w:b/>
      <w:bCs/>
      <w:color w:val="000000"/>
    </w:rPr>
  </w:style>
  <w:style w:type="paragraph" w:styleId="a6">
    <w:name w:val="Balloon Text"/>
    <w:basedOn w:val="a"/>
    <w:link w:val="Char1"/>
    <w:semiHidden/>
    <w:unhideWhenUsed/>
    <w:locked/>
    <w:rsid w:val="00B24EF7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semiHidden/>
    <w:rsid w:val="00B24EF7"/>
    <w:rPr>
      <w:rFonts w:ascii="Tahoma" w:eastAsia="ヒラギノ角ゴ Pro W3" w:hAnsi="Tahoma" w:cs="Tahoma"/>
      <w:color w:val="000000"/>
      <w:sz w:val="18"/>
      <w:szCs w:val="18"/>
    </w:rPr>
  </w:style>
  <w:style w:type="table" w:styleId="a7">
    <w:name w:val="Table Grid"/>
    <w:basedOn w:val="a1"/>
    <w:locked/>
    <w:rsid w:val="0051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bajuwaiber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7BD69-E746-4C18-83AB-81DB8910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AlAmeel</dc:creator>
  <cp:keywords/>
  <dc:description/>
  <cp:lastModifiedBy>nour bajuwaiber</cp:lastModifiedBy>
  <cp:revision>14</cp:revision>
  <cp:lastPrinted>2013-11-28T10:11:00Z</cp:lastPrinted>
  <dcterms:created xsi:type="dcterms:W3CDTF">2015-07-18T21:43:00Z</dcterms:created>
  <dcterms:modified xsi:type="dcterms:W3CDTF">2015-08-24T05:26:00Z</dcterms:modified>
</cp:coreProperties>
</file>