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3C77" w:rsidRPr="00026F4A" w:rsidRDefault="00026F4A" w:rsidP="008E69A0">
      <w:pPr>
        <w:bidi/>
        <w:spacing w:line="480" w:lineRule="auto"/>
        <w:jc w:val="both"/>
        <w:rPr>
          <w:rFonts w:ascii="Times New Roman" w:hAnsi="Times New Roman"/>
          <w:bCs/>
          <w:color w:val="auto"/>
          <w:rtl/>
        </w:rPr>
      </w:pPr>
      <w:r>
        <w:rPr>
          <w:rFonts w:ascii="Times New Roman" w:hAnsi="Times New Roman"/>
          <w:noProof/>
          <w:color w:val="auto"/>
        </w:rPr>
        <w:drawing>
          <wp:anchor distT="0" distB="0" distL="114300" distR="114300" simplePos="0" relativeHeight="251657728" behindDoc="0" locked="0" layoutInCell="1" allowOverlap="1">
            <wp:simplePos x="0" y="0"/>
            <wp:positionH relativeFrom="page">
              <wp:posOffset>3146425</wp:posOffset>
            </wp:positionH>
            <wp:positionV relativeFrom="page">
              <wp:posOffset>432985</wp:posOffset>
            </wp:positionV>
            <wp:extent cx="1212850" cy="69532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212850" cy="695325"/>
                    </a:xfrm>
                    <a:prstGeom prst="rect">
                      <a:avLst/>
                    </a:prstGeom>
                    <a:noFill/>
                    <a:ln w="9525" cap="flat">
                      <a:noFill/>
                      <a:round/>
                      <a:headEnd/>
                      <a:tailEnd/>
                    </a:ln>
                  </pic:spPr>
                </pic:pic>
              </a:graphicData>
            </a:graphic>
          </wp:anchor>
        </w:drawing>
      </w:r>
      <w:r w:rsidR="00E366D5" w:rsidRPr="00026F4A">
        <w:rPr>
          <w:rFonts w:ascii="Times New Roman" w:hAnsi="Times New Roman" w:hint="cs"/>
          <w:bCs/>
          <w:color w:val="auto"/>
          <w:rtl/>
        </w:rPr>
        <w:t>جا</w:t>
      </w:r>
      <w:r w:rsidRPr="00026F4A">
        <w:rPr>
          <w:rFonts w:ascii="Times New Roman" w:hAnsi="Times New Roman" w:hint="cs"/>
          <w:bCs/>
          <w:color w:val="auto"/>
          <w:rtl/>
        </w:rPr>
        <w:t>معة الملك سعود</w:t>
      </w:r>
      <w:r w:rsidRPr="00026F4A">
        <w:rPr>
          <w:rFonts w:ascii="Times New Roman" w:hAnsi="Times New Roman"/>
          <w:bCs/>
          <w:color w:val="auto"/>
        </w:rPr>
        <w:t xml:space="preserve"> </w:t>
      </w:r>
      <w:r w:rsidR="00853C77" w:rsidRPr="00026F4A">
        <w:rPr>
          <w:rFonts w:ascii="Times New Roman" w:hAnsi="Times New Roman"/>
          <w:bCs/>
          <w:color w:val="auto"/>
        </w:rPr>
        <w:tab/>
      </w:r>
      <w:r w:rsidR="00853C77" w:rsidRPr="00026F4A">
        <w:rPr>
          <w:rFonts w:ascii="Times New Roman" w:hAnsi="Times New Roman"/>
          <w:bCs/>
          <w:color w:val="auto"/>
        </w:rPr>
        <w:tab/>
      </w:r>
      <w:r w:rsidR="00853C77" w:rsidRPr="00026F4A">
        <w:rPr>
          <w:rFonts w:ascii="Times New Roman" w:hAnsi="Times New Roman"/>
          <w:bCs/>
          <w:color w:val="auto"/>
        </w:rPr>
        <w:tab/>
      </w:r>
      <w:r w:rsidR="00853C77" w:rsidRPr="00026F4A">
        <w:rPr>
          <w:rFonts w:ascii="Times New Roman" w:hAnsi="Times New Roman"/>
          <w:bCs/>
          <w:color w:val="auto"/>
        </w:rPr>
        <w:tab/>
      </w:r>
      <w:r w:rsidR="00853C77" w:rsidRPr="00026F4A">
        <w:rPr>
          <w:rFonts w:ascii="Times New Roman" w:hAnsi="Times New Roman"/>
          <w:bCs/>
          <w:color w:val="auto"/>
        </w:rPr>
        <w:tab/>
      </w:r>
      <w:r w:rsidRPr="00026F4A">
        <w:rPr>
          <w:rFonts w:ascii="Times New Roman" w:hAnsi="Times New Roman"/>
          <w:bCs/>
          <w:color w:val="auto"/>
        </w:rPr>
        <w:t xml:space="preserve">   </w:t>
      </w:r>
      <w:r w:rsidR="00853C77" w:rsidRPr="00026F4A">
        <w:rPr>
          <w:rFonts w:ascii="Times New Roman" w:hAnsi="Times New Roman"/>
          <w:bCs/>
          <w:color w:val="auto"/>
        </w:rPr>
        <w:tab/>
      </w:r>
      <w:r w:rsidR="003F564D">
        <w:rPr>
          <w:rFonts w:ascii="Times New Roman" w:hAnsi="Times New Roman" w:hint="cs"/>
          <w:bCs/>
          <w:color w:val="auto"/>
          <w:rtl/>
        </w:rPr>
        <w:t xml:space="preserve">                           </w:t>
      </w:r>
      <w:r w:rsidR="003F564D" w:rsidRPr="008E69A0">
        <w:rPr>
          <w:rFonts w:ascii="Times New Roman" w:hAnsi="Times New Roman" w:hint="cs"/>
          <w:b/>
          <w:color w:val="auto"/>
          <w:sz w:val="22"/>
          <w:szCs w:val="22"/>
          <w:rtl/>
        </w:rPr>
        <w:t>مفردات</w:t>
      </w:r>
      <w:r w:rsidR="001A63DB" w:rsidRPr="008E69A0">
        <w:rPr>
          <w:rFonts w:ascii="Times New Roman" w:hAnsi="Times New Roman" w:hint="cs"/>
          <w:b/>
          <w:color w:val="auto"/>
          <w:sz w:val="22"/>
          <w:szCs w:val="22"/>
          <w:rtl/>
        </w:rPr>
        <w:t xml:space="preserve"> المقرر</w:t>
      </w:r>
      <w:r w:rsidR="008E69A0">
        <w:rPr>
          <w:rFonts w:ascii="Times New Roman" w:hAnsi="Times New Roman" w:hint="cs"/>
          <w:bCs/>
          <w:color w:val="auto"/>
          <w:rtl/>
        </w:rPr>
        <w:t>:</w:t>
      </w:r>
      <w:r w:rsidR="008E69A0">
        <w:rPr>
          <w:rFonts w:ascii="Times New Roman" w:hAnsi="Times New Roman" w:hint="cs"/>
          <w:b/>
          <w:color w:val="auto"/>
          <w:rtl/>
        </w:rPr>
        <w:t>ع</w:t>
      </w:r>
      <w:r w:rsidR="008E69A0" w:rsidRPr="008E69A0">
        <w:rPr>
          <w:rFonts w:ascii="Times New Roman" w:hAnsi="Times New Roman" w:hint="cs"/>
          <w:b/>
          <w:color w:val="auto"/>
          <w:rtl/>
        </w:rPr>
        <w:t>لم اجتماع التنمية والبيئة.</w:t>
      </w:r>
      <w:r w:rsidRPr="008E69A0">
        <w:rPr>
          <w:rFonts w:ascii="Times New Roman" w:hAnsi="Times New Roman" w:hint="cs"/>
          <w:b/>
          <w:color w:val="auto"/>
          <w:rtl/>
        </w:rPr>
        <w:t xml:space="preserve">            </w:t>
      </w:r>
    </w:p>
    <w:p w:rsidR="00026F4A" w:rsidRPr="00026F4A" w:rsidRDefault="00026F4A" w:rsidP="00F86325">
      <w:pPr>
        <w:bidi/>
        <w:spacing w:line="480" w:lineRule="auto"/>
        <w:jc w:val="both"/>
        <w:rPr>
          <w:rFonts w:ascii="Times New Roman" w:hAnsi="Times New Roman"/>
          <w:bCs/>
          <w:color w:val="auto"/>
          <w:rtl/>
        </w:rPr>
      </w:pPr>
      <w:r w:rsidRPr="00026F4A">
        <w:rPr>
          <w:rFonts w:ascii="Times New Roman" w:hAnsi="Times New Roman" w:hint="cs"/>
          <w:bCs/>
          <w:color w:val="auto"/>
          <w:rtl/>
        </w:rPr>
        <w:t>كلية الآداب</w:t>
      </w:r>
      <w:r w:rsidR="001A63DB">
        <w:rPr>
          <w:rFonts w:ascii="Times New Roman" w:hAnsi="Times New Roman" w:hint="cs"/>
          <w:bCs/>
          <w:color w:val="auto"/>
          <w:rtl/>
        </w:rPr>
        <w:t xml:space="preserve">                                                                                                              الفصل الدراسي: </w:t>
      </w:r>
      <w:r w:rsidR="00F86325">
        <w:rPr>
          <w:rFonts w:ascii="Times New Roman" w:hAnsi="Times New Roman" w:hint="cs"/>
          <w:bCs/>
          <w:color w:val="auto"/>
          <w:rtl/>
        </w:rPr>
        <w:t>الثاني</w:t>
      </w:r>
    </w:p>
    <w:p w:rsidR="00853C77" w:rsidRPr="005353B9" w:rsidRDefault="00853C77" w:rsidP="00F86325">
      <w:pPr>
        <w:bidi/>
        <w:spacing w:line="480" w:lineRule="auto"/>
        <w:jc w:val="both"/>
        <w:rPr>
          <w:rFonts w:ascii="Times New Roman" w:hAnsi="Times New Roman"/>
          <w:b/>
          <w:color w:val="auto"/>
        </w:rPr>
      </w:pPr>
      <w:r w:rsidRPr="00026F4A">
        <w:rPr>
          <w:rFonts w:ascii="Times New Roman" w:hAnsi="Times New Roman"/>
          <w:bCs/>
          <w:color w:val="auto"/>
        </w:rPr>
        <w:tab/>
      </w:r>
      <w:r w:rsidRPr="005353B9">
        <w:rPr>
          <w:rFonts w:ascii="Times New Roman" w:hAnsi="Times New Roman"/>
          <w:b/>
          <w:color w:val="auto"/>
        </w:rPr>
        <w:tab/>
      </w:r>
      <w:r w:rsidRPr="005353B9">
        <w:rPr>
          <w:rFonts w:ascii="Times New Roman" w:hAnsi="Times New Roman"/>
          <w:b/>
          <w:color w:val="auto"/>
        </w:rPr>
        <w:tab/>
      </w:r>
      <w:r w:rsidRPr="005353B9">
        <w:rPr>
          <w:rFonts w:ascii="Times New Roman" w:hAnsi="Times New Roman"/>
          <w:b/>
          <w:color w:val="auto"/>
        </w:rPr>
        <w:tab/>
      </w:r>
      <w:r w:rsidRPr="005353B9">
        <w:rPr>
          <w:rFonts w:ascii="Times New Roman" w:hAnsi="Times New Roman"/>
          <w:b/>
          <w:color w:val="auto"/>
        </w:rPr>
        <w:tab/>
      </w:r>
      <w:r w:rsidRPr="005353B9">
        <w:rPr>
          <w:rFonts w:ascii="Times New Roman" w:hAnsi="Times New Roman"/>
          <w:b/>
          <w:color w:val="auto"/>
        </w:rPr>
        <w:tab/>
      </w:r>
      <w:r w:rsidRPr="005353B9">
        <w:rPr>
          <w:rFonts w:ascii="Times New Roman" w:hAnsi="Times New Roman"/>
          <w:b/>
          <w:color w:val="auto"/>
        </w:rPr>
        <w:tab/>
      </w:r>
      <w:r w:rsidR="000A41C4">
        <w:rPr>
          <w:rFonts w:ascii="Times New Roman" w:hAnsi="Times New Roman"/>
          <w:b/>
          <w:color w:val="auto"/>
        </w:rPr>
        <w:t xml:space="preserve">                                     </w:t>
      </w:r>
      <w:r w:rsidR="001A63DB">
        <w:rPr>
          <w:rFonts w:ascii="Times New Roman" w:hAnsi="Times New Roman"/>
          <w:b/>
          <w:color w:val="auto"/>
        </w:rPr>
        <w:t xml:space="preserve">    </w:t>
      </w:r>
      <w:r w:rsidR="001A63DB" w:rsidRPr="001A63DB">
        <w:rPr>
          <w:rFonts w:ascii="Times New Roman" w:hAnsi="Times New Roman" w:hint="cs"/>
          <w:bCs/>
          <w:color w:val="auto"/>
          <w:rtl/>
        </w:rPr>
        <w:t xml:space="preserve">السنة الدراسية: </w:t>
      </w:r>
      <w:r w:rsidR="008E69A0">
        <w:rPr>
          <w:rFonts w:ascii="Times New Roman" w:hAnsi="Times New Roman" w:hint="cs"/>
          <w:b/>
          <w:color w:val="auto"/>
          <w:rtl/>
        </w:rPr>
        <w:t>143</w:t>
      </w:r>
      <w:r w:rsidR="00F86325">
        <w:rPr>
          <w:rFonts w:ascii="Times New Roman" w:hAnsi="Times New Roman" w:hint="cs"/>
          <w:b/>
          <w:color w:val="auto"/>
          <w:rtl/>
        </w:rPr>
        <w:t>6</w:t>
      </w:r>
      <w:r w:rsidR="008E69A0">
        <w:rPr>
          <w:rFonts w:ascii="Times New Roman" w:hAnsi="Times New Roman" w:hint="cs"/>
          <w:b/>
          <w:color w:val="auto"/>
          <w:rtl/>
        </w:rPr>
        <w:t>هـ -143</w:t>
      </w:r>
      <w:r w:rsidR="00F86325">
        <w:rPr>
          <w:rFonts w:ascii="Times New Roman" w:hAnsi="Times New Roman" w:hint="cs"/>
          <w:b/>
          <w:color w:val="auto"/>
          <w:rtl/>
        </w:rPr>
        <w:t>7</w:t>
      </w:r>
      <w:r w:rsidR="008E69A0">
        <w:rPr>
          <w:rFonts w:ascii="Times New Roman" w:hAnsi="Times New Roman" w:hint="cs"/>
          <w:b/>
          <w:color w:val="auto"/>
          <w:rtl/>
        </w:rPr>
        <w:t>هـ</w:t>
      </w:r>
    </w:p>
    <w:p w:rsidR="00853C77" w:rsidRDefault="00853C77" w:rsidP="00026F4A">
      <w:pPr>
        <w:bidi/>
        <w:rPr>
          <w:rFonts w:ascii="Times New Roman" w:hAnsi="Times New Roman"/>
          <w:b/>
          <w:color w:val="auto"/>
          <w:rtl/>
        </w:rPr>
      </w:pPr>
    </w:p>
    <w:p w:rsidR="007B644B" w:rsidRPr="005353B9" w:rsidRDefault="007B644B" w:rsidP="007B644B">
      <w:pPr>
        <w:bidi/>
        <w:rPr>
          <w:rFonts w:ascii="Times New Roman" w:hAnsi="Times New Roman"/>
          <w:b/>
          <w:color w:val="auto"/>
          <w:rtl/>
        </w:rPr>
      </w:pPr>
    </w:p>
    <w:p w:rsidR="00853C77" w:rsidRPr="00026F4A" w:rsidRDefault="00026F4A" w:rsidP="00026F4A">
      <w:pPr>
        <w:bidi/>
        <w:rPr>
          <w:rFonts w:ascii="Times New Roman" w:hAnsi="Times New Roman"/>
          <w:bCs/>
          <w:color w:val="auto"/>
          <w:rtl/>
        </w:rPr>
      </w:pPr>
      <w:r w:rsidRPr="00026F4A">
        <w:rPr>
          <w:rFonts w:ascii="Times New Roman" w:hAnsi="Times New Roman" w:hint="cs"/>
          <w:bCs/>
          <w:color w:val="auto"/>
          <w:rtl/>
        </w:rPr>
        <w:t>معلومات المحاضر:</w:t>
      </w:r>
    </w:p>
    <w:p w:rsidR="00026F4A" w:rsidRPr="00026F4A" w:rsidRDefault="00026F4A" w:rsidP="00026F4A">
      <w:pPr>
        <w:bidi/>
        <w:rPr>
          <w:rFonts w:ascii="Times New Roman" w:hAnsi="Times New Roman"/>
          <w:bCs/>
          <w:color w:val="auto"/>
        </w:rPr>
      </w:pPr>
    </w:p>
    <w:tbl>
      <w:tblPr>
        <w:tblW w:w="0" w:type="auto"/>
        <w:tblInd w:w="5" w:type="dxa"/>
        <w:tblLayout w:type="fixed"/>
        <w:tblLook w:val="0000"/>
      </w:tblPr>
      <w:tblGrid>
        <w:gridCol w:w="8080"/>
        <w:gridCol w:w="2110"/>
      </w:tblGrid>
      <w:tr w:rsidR="00F86325" w:rsidRPr="00026F4A" w:rsidTr="000F708E">
        <w:trPr>
          <w:cantSplit/>
          <w:trHeight w:val="47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F86325" w:rsidRPr="00026F4A" w:rsidRDefault="00F86325" w:rsidP="000F708E">
            <w:pPr>
              <w:pStyle w:val="TableGrid1"/>
              <w:bidi/>
              <w:rPr>
                <w:rFonts w:ascii="Times New Roman" w:hAnsi="Times New Roman"/>
                <w:bCs/>
                <w:color w:val="auto"/>
                <w:szCs w:val="24"/>
                <w:rtl/>
              </w:rPr>
            </w:pPr>
            <w:r>
              <w:rPr>
                <w:rFonts w:ascii="Times New Roman" w:hAnsi="Times New Roman" w:hint="cs"/>
                <w:bCs/>
                <w:color w:val="auto"/>
                <w:szCs w:val="24"/>
                <w:rtl/>
              </w:rPr>
              <w:t>مها الحربي</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F86325" w:rsidRPr="00026F4A" w:rsidRDefault="00F86325" w:rsidP="000F708E">
            <w:pPr>
              <w:pStyle w:val="TableGrid1"/>
              <w:bidi/>
              <w:rPr>
                <w:rFonts w:ascii="Times New Roman" w:hAnsi="Times New Roman"/>
                <w:bCs/>
                <w:color w:val="auto"/>
                <w:szCs w:val="24"/>
              </w:rPr>
            </w:pPr>
            <w:r w:rsidRPr="00026F4A">
              <w:rPr>
                <w:rFonts w:ascii="Times New Roman" w:hAnsi="Times New Roman" w:hint="cs"/>
                <w:bCs/>
                <w:color w:val="auto"/>
                <w:szCs w:val="24"/>
                <w:rtl/>
              </w:rPr>
              <w:t xml:space="preserve"> </w:t>
            </w:r>
            <w:r>
              <w:rPr>
                <w:rFonts w:ascii="Times New Roman" w:hAnsi="Times New Roman" w:hint="cs"/>
                <w:bCs/>
                <w:color w:val="auto"/>
                <w:szCs w:val="24"/>
                <w:rtl/>
              </w:rPr>
              <w:t xml:space="preserve"> </w:t>
            </w:r>
            <w:r w:rsidRPr="00026F4A">
              <w:rPr>
                <w:rFonts w:ascii="Times New Roman" w:hAnsi="Times New Roman" w:hint="cs"/>
                <w:bCs/>
                <w:color w:val="auto"/>
                <w:szCs w:val="24"/>
                <w:rtl/>
              </w:rPr>
              <w:t>اسم المحاضر</w:t>
            </w:r>
          </w:p>
        </w:tc>
      </w:tr>
      <w:tr w:rsidR="00F86325" w:rsidRPr="00026F4A" w:rsidTr="000F708E">
        <w:trPr>
          <w:cantSplit/>
          <w:trHeight w:val="47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F86325" w:rsidRPr="00026F4A" w:rsidRDefault="00F86325" w:rsidP="000F708E">
            <w:pPr>
              <w:pStyle w:val="TableGrid1"/>
              <w:bidi/>
              <w:rPr>
                <w:rFonts w:ascii="Times New Roman" w:hAnsi="Times New Roman"/>
                <w:bCs/>
                <w:color w:val="auto"/>
                <w:szCs w:val="24"/>
              </w:rPr>
            </w:pPr>
            <w:r>
              <w:rPr>
                <w:rFonts w:ascii="Times New Roman" w:hAnsi="Times New Roman" w:hint="cs"/>
                <w:bCs/>
                <w:color w:val="auto"/>
                <w:szCs w:val="24"/>
                <w:rtl/>
              </w:rPr>
              <w:t xml:space="preserve"> الاثنين والأربعاء من 8-10/ يوم الثلاثاء 10-12</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F86325" w:rsidRPr="00026F4A" w:rsidRDefault="00F86325" w:rsidP="000F708E">
            <w:pPr>
              <w:pStyle w:val="TableGrid1"/>
              <w:bidi/>
              <w:rPr>
                <w:rFonts w:ascii="Times New Roman" w:hAnsi="Times New Roman"/>
                <w:bCs/>
                <w:color w:val="auto"/>
                <w:szCs w:val="24"/>
              </w:rPr>
            </w:pPr>
            <w:r>
              <w:rPr>
                <w:rFonts w:ascii="Times New Roman" w:hAnsi="Times New Roman" w:hint="cs"/>
                <w:bCs/>
                <w:color w:val="auto"/>
                <w:szCs w:val="24"/>
                <w:rtl/>
              </w:rPr>
              <w:t xml:space="preserve"> </w:t>
            </w:r>
            <w:r w:rsidRPr="00026F4A">
              <w:rPr>
                <w:rFonts w:ascii="Times New Roman" w:hAnsi="Times New Roman" w:hint="cs"/>
                <w:bCs/>
                <w:color w:val="auto"/>
                <w:szCs w:val="24"/>
                <w:rtl/>
              </w:rPr>
              <w:t>الساعات المكتبية</w:t>
            </w:r>
          </w:p>
        </w:tc>
      </w:tr>
      <w:tr w:rsidR="00F86325" w:rsidRPr="00026F4A" w:rsidTr="000F708E">
        <w:trPr>
          <w:cantSplit/>
          <w:trHeight w:val="435"/>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F86325" w:rsidRPr="00026F4A" w:rsidRDefault="00F86325" w:rsidP="000F708E">
            <w:pPr>
              <w:pStyle w:val="TableGrid1"/>
              <w:bidi/>
              <w:rPr>
                <w:rFonts w:ascii="Times New Roman" w:hAnsi="Times New Roman"/>
                <w:bCs/>
                <w:color w:val="auto"/>
                <w:szCs w:val="24"/>
              </w:rPr>
            </w:pPr>
            <w:r>
              <w:rPr>
                <w:rFonts w:ascii="Times New Roman" w:hAnsi="Times New Roman" w:hint="cs"/>
                <w:bCs/>
                <w:color w:val="auto"/>
                <w:szCs w:val="24"/>
                <w:rtl/>
              </w:rPr>
              <w:t>الدور3 مكتب 50</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F86325" w:rsidRPr="00026F4A" w:rsidRDefault="00F86325" w:rsidP="000F708E">
            <w:pPr>
              <w:pStyle w:val="TableGrid1"/>
              <w:bidi/>
              <w:rPr>
                <w:rFonts w:ascii="Times New Roman" w:hAnsi="Times New Roman"/>
                <w:bCs/>
                <w:color w:val="auto"/>
                <w:szCs w:val="24"/>
              </w:rPr>
            </w:pPr>
            <w:r>
              <w:rPr>
                <w:rFonts w:ascii="Times New Roman" w:hAnsi="Times New Roman" w:hint="cs"/>
                <w:bCs/>
                <w:color w:val="auto"/>
                <w:szCs w:val="24"/>
                <w:rtl/>
              </w:rPr>
              <w:t xml:space="preserve"> </w:t>
            </w:r>
            <w:r w:rsidRPr="00026F4A">
              <w:rPr>
                <w:rFonts w:ascii="Times New Roman" w:hAnsi="Times New Roman" w:hint="cs"/>
                <w:bCs/>
                <w:color w:val="auto"/>
                <w:szCs w:val="24"/>
                <w:rtl/>
              </w:rPr>
              <w:t>رقم المكتب</w:t>
            </w:r>
          </w:p>
        </w:tc>
      </w:tr>
      <w:tr w:rsidR="00F86325" w:rsidRPr="00026F4A" w:rsidTr="000F708E">
        <w:trPr>
          <w:cantSplit/>
          <w:trHeight w:val="509"/>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F86325" w:rsidRPr="00026F4A" w:rsidRDefault="00F86325" w:rsidP="000F708E">
            <w:pPr>
              <w:pStyle w:val="TableGrid1"/>
              <w:bidi/>
              <w:rPr>
                <w:rFonts w:ascii="Times New Roman" w:hAnsi="Times New Roman"/>
                <w:bCs/>
                <w:color w:val="auto"/>
                <w:szCs w:val="24"/>
              </w:rPr>
            </w:pPr>
            <w:r>
              <w:rPr>
                <w:rFonts w:ascii="Times New Roman" w:hAnsi="Times New Roman" w:hint="cs"/>
                <w:bCs/>
                <w:color w:val="auto"/>
                <w:szCs w:val="24"/>
                <w:rtl/>
              </w:rPr>
              <w:t xml:space="preserve"> </w:t>
            </w:r>
            <w:r>
              <w:rPr>
                <w:rFonts w:ascii="Times New Roman" w:hAnsi="Times New Roman"/>
                <w:bCs/>
                <w:color w:val="auto"/>
                <w:szCs w:val="24"/>
              </w:rPr>
              <w:t>maalharbi@ksu.edu.sa</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F86325" w:rsidRPr="00026F4A" w:rsidRDefault="00F86325" w:rsidP="000F708E">
            <w:pPr>
              <w:pStyle w:val="TableGrid1"/>
              <w:bidi/>
              <w:rPr>
                <w:rFonts w:ascii="Times New Roman" w:hAnsi="Times New Roman"/>
                <w:bCs/>
                <w:color w:val="auto"/>
                <w:szCs w:val="24"/>
              </w:rPr>
            </w:pPr>
            <w:r>
              <w:rPr>
                <w:rFonts w:ascii="Times New Roman" w:hAnsi="Times New Roman" w:hint="cs"/>
                <w:bCs/>
                <w:color w:val="auto"/>
                <w:szCs w:val="24"/>
                <w:rtl/>
              </w:rPr>
              <w:t xml:space="preserve"> </w:t>
            </w:r>
            <w:r w:rsidRPr="00026F4A">
              <w:rPr>
                <w:rFonts w:ascii="Times New Roman" w:hAnsi="Times New Roman" w:hint="cs"/>
                <w:bCs/>
                <w:color w:val="auto"/>
                <w:szCs w:val="24"/>
                <w:rtl/>
              </w:rPr>
              <w:t>عنوان البريدي</w:t>
            </w:r>
            <w:r>
              <w:rPr>
                <w:rFonts w:ascii="Times New Roman" w:hAnsi="Times New Roman" w:hint="cs"/>
                <w:bCs/>
                <w:color w:val="auto"/>
                <w:szCs w:val="24"/>
                <w:rtl/>
              </w:rPr>
              <w:t xml:space="preserve"> الإلكتروني</w:t>
            </w:r>
          </w:p>
        </w:tc>
      </w:tr>
    </w:tbl>
    <w:p w:rsidR="00853C77" w:rsidRPr="007E320D" w:rsidRDefault="00026F4A" w:rsidP="00026F4A">
      <w:pPr>
        <w:bidi/>
        <w:rPr>
          <w:rFonts w:ascii="Times New Roman" w:hAnsi="Times New Roman"/>
          <w:bCs/>
          <w:color w:val="auto"/>
          <w:rtl/>
        </w:rPr>
      </w:pPr>
      <w:r w:rsidRPr="007E320D">
        <w:rPr>
          <w:rFonts w:ascii="Times New Roman" w:hAnsi="Times New Roman" w:hint="cs"/>
          <w:bCs/>
          <w:color w:val="auto"/>
          <w:rtl/>
        </w:rPr>
        <w:t>معلومات المقرر:</w:t>
      </w:r>
    </w:p>
    <w:p w:rsidR="00026F4A" w:rsidRPr="007E320D" w:rsidRDefault="00026F4A" w:rsidP="00026F4A">
      <w:pPr>
        <w:bidi/>
        <w:rPr>
          <w:rFonts w:ascii="Times New Roman" w:hAnsi="Times New Roman"/>
          <w:bCs/>
          <w:color w:val="auto"/>
          <w:rtl/>
        </w:rPr>
      </w:pPr>
    </w:p>
    <w:tbl>
      <w:tblPr>
        <w:tblW w:w="0" w:type="auto"/>
        <w:tblInd w:w="5" w:type="dxa"/>
        <w:tblLayout w:type="fixed"/>
        <w:tblLook w:val="0000"/>
      </w:tblPr>
      <w:tblGrid>
        <w:gridCol w:w="8080"/>
        <w:gridCol w:w="2110"/>
      </w:tblGrid>
      <w:tr w:rsidR="00853C77" w:rsidRPr="007E320D" w:rsidTr="00026F4A">
        <w:trPr>
          <w:cantSplit/>
          <w:trHeight w:val="47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F86325" w:rsidRDefault="00F15827" w:rsidP="00524EA4">
            <w:pPr>
              <w:pStyle w:val="TableGrid1"/>
              <w:bidi/>
              <w:rPr>
                <w:rFonts w:asciiTheme="minorBidi" w:hAnsiTheme="minorBidi" w:cstheme="minorBidi"/>
                <w:bCs/>
                <w:color w:val="auto"/>
                <w:szCs w:val="24"/>
              </w:rPr>
            </w:pPr>
            <w:r w:rsidRPr="00F86325">
              <w:rPr>
                <w:rFonts w:asciiTheme="minorBidi" w:hAnsiTheme="minorBidi" w:cstheme="minorBidi"/>
                <w:bCs/>
                <w:color w:val="auto"/>
                <w:szCs w:val="24"/>
                <w:rtl/>
              </w:rPr>
              <w:t xml:space="preserve"> علم اجتماع التنمية والبيئة.</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7E320D" w:rsidRDefault="00026F4A" w:rsidP="00026F4A">
            <w:pPr>
              <w:bidi/>
              <w:rPr>
                <w:rFonts w:ascii="Times New Roman" w:hAnsi="Times New Roman"/>
                <w:bCs/>
                <w:color w:val="auto"/>
                <w:lang w:val="en-GB"/>
              </w:rPr>
            </w:pPr>
            <w:r w:rsidRPr="007E320D">
              <w:rPr>
                <w:rFonts w:ascii="Times New Roman" w:hAnsi="Times New Roman" w:hint="cs"/>
                <w:bCs/>
                <w:color w:val="auto"/>
                <w:rtl/>
                <w:lang w:val="en-GB"/>
              </w:rPr>
              <w:t xml:space="preserve"> اسم المقرر</w:t>
            </w:r>
          </w:p>
        </w:tc>
      </w:tr>
      <w:tr w:rsidR="00853C77" w:rsidRPr="007E320D" w:rsidTr="00026F4A">
        <w:trPr>
          <w:cantSplit/>
          <w:trHeight w:val="47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F86325" w:rsidRDefault="00F15827" w:rsidP="00026F4A">
            <w:pPr>
              <w:pStyle w:val="TableGrid1"/>
              <w:bidi/>
              <w:rPr>
                <w:rFonts w:asciiTheme="minorBidi" w:hAnsiTheme="minorBidi" w:cstheme="minorBidi"/>
                <w:bCs/>
                <w:color w:val="auto"/>
                <w:szCs w:val="24"/>
              </w:rPr>
            </w:pPr>
            <w:r w:rsidRPr="00F86325">
              <w:rPr>
                <w:rFonts w:asciiTheme="minorBidi" w:hAnsiTheme="minorBidi" w:cstheme="minorBidi"/>
                <w:bCs/>
                <w:color w:val="auto"/>
                <w:szCs w:val="24"/>
                <w:rtl/>
              </w:rPr>
              <w:t xml:space="preserve"> 303 جمع.</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7E320D" w:rsidRDefault="00026F4A" w:rsidP="00026F4A">
            <w:pPr>
              <w:pStyle w:val="TableGrid1"/>
              <w:bidi/>
              <w:rPr>
                <w:rFonts w:ascii="Times New Roman" w:hAnsi="Times New Roman"/>
                <w:bCs/>
                <w:color w:val="auto"/>
                <w:szCs w:val="24"/>
              </w:rPr>
            </w:pPr>
            <w:r w:rsidRPr="007E320D">
              <w:rPr>
                <w:rFonts w:ascii="Times New Roman" w:hAnsi="Times New Roman" w:hint="cs"/>
                <w:bCs/>
                <w:color w:val="auto"/>
                <w:szCs w:val="24"/>
                <w:rtl/>
              </w:rPr>
              <w:t xml:space="preserve"> رقم المقرر</w:t>
            </w:r>
          </w:p>
        </w:tc>
      </w:tr>
      <w:tr w:rsidR="00853C77" w:rsidRPr="007E320D" w:rsidTr="00026F4A">
        <w:trPr>
          <w:cantSplit/>
          <w:trHeight w:val="47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F86325" w:rsidRDefault="00F15827" w:rsidP="00026F4A">
            <w:pPr>
              <w:pStyle w:val="TableGrid1"/>
              <w:bidi/>
              <w:rPr>
                <w:rFonts w:asciiTheme="minorBidi" w:hAnsiTheme="minorBidi" w:cstheme="minorBidi"/>
                <w:bCs/>
                <w:color w:val="auto"/>
                <w:szCs w:val="24"/>
              </w:rPr>
            </w:pPr>
            <w:r w:rsidRPr="00F86325">
              <w:rPr>
                <w:rFonts w:asciiTheme="minorBidi" w:hAnsiTheme="minorBidi" w:cstheme="minorBidi"/>
                <w:bCs/>
                <w:szCs w:val="24"/>
                <w:rtl/>
              </w:rPr>
              <w:t>يهدف هذا المقرر تعريف الطالبات بقضايا التنمية الاقتصادية والاجتماعية والسياسية والتنمية المستدامة والاعتماد على الذات.  كما يهدف المقرر أيضا إلى أن تميز الطالبات بين الاستراتيجيات المختلفة للتنمية والمنطلقات التي تنبثق عنها, ومعرفة اهتمامات علم اجتماع التنمية بالبيئة, ومن ثم تكون لديهن القدرة على توجيه جهودهن في شتى مجالات التنمية ومساعدتهم في تحقيق أهدافها.</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7E320D" w:rsidRDefault="00026F4A" w:rsidP="00026F4A">
            <w:pPr>
              <w:bidi/>
              <w:rPr>
                <w:rFonts w:ascii="Times New Roman" w:eastAsia="Times New Roman" w:hAnsi="Times New Roman"/>
                <w:bCs/>
                <w:color w:val="auto"/>
              </w:rPr>
            </w:pPr>
            <w:r w:rsidRPr="007E320D">
              <w:rPr>
                <w:rFonts w:ascii="Times New Roman" w:eastAsia="Times New Roman" w:hAnsi="Times New Roman" w:hint="cs"/>
                <w:bCs/>
                <w:color w:val="auto"/>
                <w:rtl/>
              </w:rPr>
              <w:t xml:space="preserve"> توصيف المقرر</w:t>
            </w:r>
          </w:p>
        </w:tc>
      </w:tr>
      <w:tr w:rsidR="00853C77" w:rsidRPr="005353B9" w:rsidTr="000B2600">
        <w:trPr>
          <w:cantSplit/>
          <w:trHeight w:val="330"/>
        </w:trPr>
        <w:tc>
          <w:tcPr>
            <w:tcW w:w="8080" w:type="dxa"/>
            <w:tcBorders>
              <w:top w:val="single" w:sz="4" w:space="0" w:color="000000"/>
              <w:left w:val="single" w:sz="4" w:space="0" w:color="000000"/>
              <w:bottom w:val="single" w:sz="4" w:space="0" w:color="auto"/>
              <w:right w:val="single" w:sz="4" w:space="0" w:color="000000"/>
            </w:tcBorders>
            <w:shd w:val="clear" w:color="auto" w:fill="FFFFFF"/>
            <w:tcMar>
              <w:top w:w="0" w:type="dxa"/>
              <w:left w:w="0" w:type="dxa"/>
              <w:bottom w:w="0" w:type="dxa"/>
              <w:right w:w="0" w:type="dxa"/>
            </w:tcMar>
          </w:tcPr>
          <w:p w:rsidR="00853C77" w:rsidRPr="00F86325" w:rsidRDefault="000B2600" w:rsidP="00F15827">
            <w:pPr>
              <w:numPr>
                <w:ilvl w:val="0"/>
                <w:numId w:val="7"/>
              </w:numPr>
              <w:bidi/>
              <w:spacing w:line="276" w:lineRule="auto"/>
              <w:jc w:val="lowKashida"/>
              <w:rPr>
                <w:rFonts w:asciiTheme="minorBidi" w:hAnsiTheme="minorBidi" w:cstheme="minorBidi"/>
                <w:bCs/>
                <w:color w:val="auto"/>
              </w:rPr>
            </w:pPr>
            <w:r w:rsidRPr="00F86325">
              <w:rPr>
                <w:rFonts w:asciiTheme="minorBidi" w:hAnsiTheme="minorBidi" w:cstheme="minorBidi"/>
                <w:bCs/>
                <w:sz w:val="28"/>
                <w:rtl/>
                <w:lang w:bidi="ar-EG"/>
              </w:rPr>
              <w:t>الجوهري, محمد. (2010). علم اجتماع التنمية. الأردن: دار المسيرة.</w:t>
            </w:r>
          </w:p>
        </w:tc>
        <w:tc>
          <w:tcPr>
            <w:tcW w:w="2110" w:type="dxa"/>
            <w:tcBorders>
              <w:top w:val="single" w:sz="4" w:space="0" w:color="000000"/>
              <w:left w:val="single" w:sz="4" w:space="0" w:color="000000"/>
              <w:bottom w:val="single" w:sz="4" w:space="0" w:color="auto"/>
              <w:right w:val="single" w:sz="4" w:space="0" w:color="000000"/>
            </w:tcBorders>
            <w:shd w:val="clear" w:color="auto" w:fill="FFFFFF"/>
            <w:tcMar>
              <w:top w:w="0" w:type="dxa"/>
              <w:left w:w="0" w:type="dxa"/>
              <w:bottom w:w="0" w:type="dxa"/>
              <w:right w:w="0" w:type="dxa"/>
            </w:tcMar>
          </w:tcPr>
          <w:p w:rsidR="00853C77" w:rsidRPr="005A690D" w:rsidRDefault="00853C77" w:rsidP="005A690D">
            <w:pPr>
              <w:bidi/>
              <w:rPr>
                <w:rFonts w:ascii="Times New Roman" w:hAnsi="Times New Roman"/>
                <w:b/>
                <w:bCs/>
                <w:color w:val="auto"/>
              </w:rPr>
            </w:pPr>
            <w:r w:rsidRPr="005A690D">
              <w:rPr>
                <w:rFonts w:ascii="Times New Roman" w:hAnsi="Times New Roman"/>
                <w:b/>
                <w:bCs/>
                <w:color w:val="auto"/>
              </w:rPr>
              <w:t xml:space="preserve"> </w:t>
            </w:r>
            <w:r w:rsidR="005A690D" w:rsidRPr="005A690D">
              <w:rPr>
                <w:rFonts w:ascii="Times New Roman" w:hAnsi="Times New Roman" w:hint="cs"/>
                <w:b/>
                <w:bCs/>
                <w:color w:val="auto"/>
                <w:rtl/>
              </w:rPr>
              <w:t xml:space="preserve">الكتب الرئيسية </w:t>
            </w:r>
          </w:p>
        </w:tc>
      </w:tr>
      <w:tr w:rsidR="000B2600" w:rsidRPr="005353B9" w:rsidTr="000B2600">
        <w:trPr>
          <w:cantSplit/>
          <w:trHeight w:val="1995"/>
        </w:trPr>
        <w:tc>
          <w:tcPr>
            <w:tcW w:w="8080" w:type="dxa"/>
            <w:tcBorders>
              <w:top w:val="single" w:sz="4" w:space="0" w:color="auto"/>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B2600" w:rsidRPr="00F86325" w:rsidRDefault="000B2600" w:rsidP="000B2600">
            <w:pPr>
              <w:numPr>
                <w:ilvl w:val="0"/>
                <w:numId w:val="7"/>
              </w:numPr>
              <w:bidi/>
              <w:spacing w:line="276" w:lineRule="auto"/>
              <w:jc w:val="lowKashida"/>
              <w:rPr>
                <w:rFonts w:asciiTheme="minorBidi" w:hAnsiTheme="minorBidi" w:cstheme="minorBidi"/>
                <w:bCs/>
                <w:sz w:val="28"/>
                <w:lang w:bidi="ar-EG"/>
              </w:rPr>
            </w:pPr>
            <w:r w:rsidRPr="00F86325">
              <w:rPr>
                <w:rFonts w:asciiTheme="minorBidi" w:hAnsiTheme="minorBidi" w:cstheme="minorBidi"/>
                <w:bCs/>
                <w:sz w:val="28"/>
                <w:rtl/>
                <w:lang w:bidi="ar-EG"/>
              </w:rPr>
              <w:t>حفظي، إحسان (2011) : علم اجتماع التنمية، دار المعرفة الجامعية، الإسكندرية.</w:t>
            </w:r>
          </w:p>
          <w:p w:rsidR="000B2600" w:rsidRPr="00F86325" w:rsidRDefault="000B2600" w:rsidP="00F15827">
            <w:pPr>
              <w:numPr>
                <w:ilvl w:val="0"/>
                <w:numId w:val="7"/>
              </w:numPr>
              <w:bidi/>
              <w:spacing w:line="276" w:lineRule="auto"/>
              <w:jc w:val="lowKashida"/>
              <w:rPr>
                <w:rFonts w:asciiTheme="minorBidi" w:hAnsiTheme="minorBidi" w:cstheme="minorBidi"/>
                <w:bCs/>
                <w:sz w:val="28"/>
                <w:lang w:bidi="ar-EG"/>
              </w:rPr>
            </w:pPr>
            <w:r w:rsidRPr="00F86325">
              <w:rPr>
                <w:rFonts w:asciiTheme="minorBidi" w:hAnsiTheme="minorBidi" w:cstheme="minorBidi"/>
                <w:bCs/>
                <w:sz w:val="28"/>
                <w:rtl/>
                <w:lang w:bidi="ar-EG"/>
              </w:rPr>
              <w:t>خليل ، منى (2012):التنمية الاجتماعية في إطار المتغيرات المحلية والعالمية،المكتب الجامعي الحديث، الإسكندرية.</w:t>
            </w:r>
          </w:p>
          <w:p w:rsidR="000B2600" w:rsidRPr="00F86325" w:rsidRDefault="000B2600" w:rsidP="00F15827">
            <w:pPr>
              <w:numPr>
                <w:ilvl w:val="0"/>
                <w:numId w:val="7"/>
              </w:numPr>
              <w:bidi/>
              <w:spacing w:line="276" w:lineRule="auto"/>
              <w:jc w:val="lowKashida"/>
              <w:rPr>
                <w:rFonts w:asciiTheme="minorBidi" w:hAnsiTheme="minorBidi" w:cstheme="minorBidi"/>
                <w:bCs/>
                <w:sz w:val="28"/>
                <w:lang w:bidi="ar-EG"/>
              </w:rPr>
            </w:pPr>
            <w:r w:rsidRPr="00F86325">
              <w:rPr>
                <w:rFonts w:asciiTheme="minorBidi" w:hAnsiTheme="minorBidi" w:cstheme="minorBidi"/>
                <w:bCs/>
                <w:sz w:val="28"/>
                <w:rtl/>
                <w:lang w:bidi="ar-EG"/>
              </w:rPr>
              <w:t>الشرنوبي، محمد(1981): الأنسان والبيئة ، مكتبة الأنجلو المصرية.</w:t>
            </w:r>
          </w:p>
          <w:p w:rsidR="000B2600" w:rsidRPr="00F86325" w:rsidRDefault="000B2600" w:rsidP="000B2600">
            <w:pPr>
              <w:numPr>
                <w:ilvl w:val="0"/>
                <w:numId w:val="7"/>
              </w:numPr>
              <w:bidi/>
              <w:spacing w:line="276" w:lineRule="auto"/>
              <w:jc w:val="lowKashida"/>
              <w:rPr>
                <w:rFonts w:asciiTheme="minorBidi" w:hAnsiTheme="minorBidi" w:cstheme="minorBidi"/>
                <w:bCs/>
                <w:sz w:val="28"/>
                <w:rtl/>
                <w:lang w:bidi="ar-EG"/>
              </w:rPr>
            </w:pPr>
            <w:r w:rsidRPr="00F86325">
              <w:rPr>
                <w:rFonts w:asciiTheme="minorBidi" w:hAnsiTheme="minorBidi" w:cstheme="minorBidi"/>
                <w:bCs/>
                <w:sz w:val="28"/>
                <w:rtl/>
                <w:lang w:bidi="ar-EG"/>
              </w:rPr>
              <w:t>كامل، عمر: برنامج للغد دراسات مستقبلية في الاقتصاد السعودي، جمعية الاقتصاد السعودية.</w:t>
            </w:r>
          </w:p>
        </w:tc>
        <w:tc>
          <w:tcPr>
            <w:tcW w:w="2110" w:type="dxa"/>
            <w:tcBorders>
              <w:top w:val="single" w:sz="4" w:space="0" w:color="auto"/>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B2600" w:rsidRPr="005A690D" w:rsidRDefault="000B2600" w:rsidP="005A690D">
            <w:pPr>
              <w:bidi/>
              <w:rPr>
                <w:rFonts w:ascii="Times New Roman" w:hAnsi="Times New Roman"/>
                <w:b/>
                <w:bCs/>
                <w:color w:val="auto"/>
              </w:rPr>
            </w:pPr>
            <w:r>
              <w:rPr>
                <w:rFonts w:ascii="Times New Roman" w:hAnsi="Times New Roman" w:hint="cs"/>
                <w:b/>
                <w:bCs/>
                <w:color w:val="auto"/>
                <w:rtl/>
              </w:rPr>
              <w:t>كتب للإطلاع</w:t>
            </w:r>
          </w:p>
        </w:tc>
      </w:tr>
      <w:tr w:rsidR="00BA6B99" w:rsidRPr="005353B9" w:rsidTr="005A690D">
        <w:trPr>
          <w:cantSplit/>
          <w:trHeight w:val="55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F15827" w:rsidRPr="00F86325" w:rsidRDefault="001E5477" w:rsidP="001E5477">
            <w:pPr>
              <w:jc w:val="right"/>
              <w:rPr>
                <w:rFonts w:asciiTheme="minorBidi" w:hAnsiTheme="minorBidi" w:cstheme="minorBidi"/>
                <w:bCs/>
                <w:rtl/>
                <w:lang w:bidi="ar-EG"/>
              </w:rPr>
            </w:pPr>
            <w:r w:rsidRPr="00F86325">
              <w:rPr>
                <w:rFonts w:asciiTheme="minorBidi" w:hAnsiTheme="minorBidi" w:cstheme="minorBidi"/>
                <w:bCs/>
                <w:rtl/>
                <w:lang w:bidi="ar-EG"/>
              </w:rPr>
              <w:t xml:space="preserve"> </w:t>
            </w:r>
            <w:r w:rsidR="00F15827" w:rsidRPr="00F86325">
              <w:rPr>
                <w:rFonts w:asciiTheme="minorBidi" w:hAnsiTheme="minorBidi" w:cstheme="minorBidi"/>
                <w:bCs/>
                <w:rtl/>
                <w:lang w:bidi="ar-EG"/>
              </w:rPr>
              <w:t xml:space="preserve">معرفة </w:t>
            </w:r>
            <w:r w:rsidRPr="00F86325">
              <w:rPr>
                <w:rFonts w:asciiTheme="minorBidi" w:hAnsiTheme="minorBidi" w:cstheme="minorBidi"/>
                <w:bCs/>
                <w:rtl/>
                <w:lang w:bidi="ar-EG"/>
              </w:rPr>
              <w:t xml:space="preserve">الطالبة ل: </w:t>
            </w:r>
            <w:r w:rsidR="00F15827" w:rsidRPr="00F86325">
              <w:rPr>
                <w:rFonts w:asciiTheme="minorBidi" w:hAnsiTheme="minorBidi" w:cstheme="minorBidi"/>
                <w:bCs/>
                <w:rtl/>
                <w:lang w:bidi="ar-EG"/>
              </w:rPr>
              <w:t>عملية التنمية كعملية تغير اجتماعي واقتصادي مخططة ومقصودة ترمي إلى نقل المجتمع من حالة التخلف إلى حالة أكثر تقدما</w:t>
            </w:r>
            <w:r w:rsidRPr="00F86325">
              <w:rPr>
                <w:rFonts w:asciiTheme="minorBidi" w:hAnsiTheme="minorBidi" w:cstheme="minorBidi"/>
                <w:bCs/>
                <w:rtl/>
                <w:lang w:bidi="ar-EG"/>
              </w:rPr>
              <w:t>, و</w:t>
            </w:r>
            <w:r w:rsidR="00F15827" w:rsidRPr="00F86325">
              <w:rPr>
                <w:rFonts w:asciiTheme="minorBidi" w:hAnsiTheme="minorBidi" w:cstheme="minorBidi"/>
                <w:bCs/>
                <w:rtl/>
                <w:lang w:bidi="ar-EG"/>
              </w:rPr>
              <w:t>التعرف على معوقات التنمية الاقتصادية والاجتماعية والمشكلات المصاحبة لها وكيفية التدخل لوضع الحلول المناسبة لها.</w:t>
            </w:r>
            <w:r w:rsidRPr="00F86325">
              <w:rPr>
                <w:rFonts w:asciiTheme="minorBidi" w:hAnsiTheme="minorBidi" w:cstheme="minorBidi"/>
                <w:bCs/>
                <w:rtl/>
                <w:lang w:bidi="ar-EG"/>
              </w:rPr>
              <w:t xml:space="preserve"> و</w:t>
            </w:r>
            <w:r w:rsidR="00F15827" w:rsidRPr="00F86325">
              <w:rPr>
                <w:rFonts w:asciiTheme="minorBidi" w:hAnsiTheme="minorBidi" w:cstheme="minorBidi"/>
                <w:bCs/>
                <w:rtl/>
                <w:lang w:bidi="ar-EG"/>
              </w:rPr>
              <w:t>اهتمام علم اجتماع التنمية بقضايا البيئة</w:t>
            </w:r>
            <w:r w:rsidRPr="00F86325">
              <w:rPr>
                <w:rFonts w:asciiTheme="minorBidi" w:hAnsiTheme="minorBidi" w:cstheme="minorBidi"/>
                <w:bCs/>
                <w:rtl/>
                <w:lang w:bidi="ar-EG"/>
              </w:rPr>
              <w:t xml:space="preserve">, و </w:t>
            </w:r>
            <w:r w:rsidR="00F15827" w:rsidRPr="00F86325">
              <w:rPr>
                <w:rFonts w:asciiTheme="minorBidi" w:hAnsiTheme="minorBidi" w:cstheme="minorBidi"/>
                <w:bCs/>
                <w:rtl/>
                <w:lang w:bidi="ar-EG"/>
              </w:rPr>
              <w:t>أثر عملية التنمية على البيئة في المجتمعات النامية.</w:t>
            </w:r>
          </w:p>
          <w:p w:rsidR="00BA6B99" w:rsidRPr="00F86325" w:rsidRDefault="00F15827" w:rsidP="001E5477">
            <w:pPr>
              <w:ind w:left="-228"/>
              <w:jc w:val="right"/>
              <w:rPr>
                <w:rFonts w:asciiTheme="minorBidi" w:hAnsiTheme="minorBidi" w:cstheme="minorBidi"/>
                <w:bCs/>
                <w:lang w:bidi="ar-EG"/>
              </w:rPr>
            </w:pPr>
            <w:r w:rsidRPr="00F86325">
              <w:rPr>
                <w:rFonts w:asciiTheme="minorBidi" w:hAnsiTheme="minorBidi" w:cstheme="minorBidi"/>
                <w:bCs/>
                <w:rtl/>
                <w:lang w:bidi="ar-EG"/>
              </w:rPr>
              <w:t xml:space="preserve"> </w:t>
            </w:r>
            <w:r w:rsidR="001E5477" w:rsidRPr="00F86325">
              <w:rPr>
                <w:rFonts w:asciiTheme="minorBidi" w:hAnsiTheme="minorBidi" w:cstheme="minorBidi"/>
                <w:bCs/>
                <w:rtl/>
                <w:lang w:bidi="ar-EG"/>
              </w:rPr>
              <w:t xml:space="preserve">و </w:t>
            </w:r>
            <w:r w:rsidRPr="00F86325">
              <w:rPr>
                <w:rFonts w:asciiTheme="minorBidi" w:hAnsiTheme="minorBidi" w:cstheme="minorBidi"/>
                <w:bCs/>
                <w:rtl/>
                <w:lang w:bidi="ar-EG"/>
              </w:rPr>
              <w:t>اكتساب القدرة على دفع المشاركة المجتمعية في انجاز الأهداف التنموية والرقابة على تنفيذها.</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A6B99" w:rsidRPr="005A690D" w:rsidRDefault="00BA6B99" w:rsidP="00BA6B99">
            <w:pPr>
              <w:pStyle w:val="TableGrid1"/>
              <w:bidi/>
              <w:rPr>
                <w:rFonts w:ascii="Times New Roman" w:hAnsi="Times New Roman"/>
                <w:b/>
                <w:bCs/>
                <w:color w:val="auto"/>
                <w:szCs w:val="24"/>
              </w:rPr>
            </w:pPr>
            <w:r>
              <w:rPr>
                <w:rFonts w:ascii="Times New Roman" w:hAnsi="Times New Roman" w:hint="cs"/>
                <w:b/>
                <w:bCs/>
                <w:color w:val="auto"/>
                <w:szCs w:val="24"/>
                <w:rtl/>
              </w:rPr>
              <w:t xml:space="preserve">مخرجات التعليم </w:t>
            </w:r>
          </w:p>
        </w:tc>
      </w:tr>
      <w:tr w:rsidR="00BA6B99" w:rsidRPr="005353B9" w:rsidTr="000B2600">
        <w:trPr>
          <w:cantSplit/>
          <w:trHeight w:val="422"/>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A6B99" w:rsidRPr="00F86325" w:rsidRDefault="001E5477" w:rsidP="001E5477">
            <w:pPr>
              <w:pStyle w:val="TableGrid1"/>
              <w:bidi/>
              <w:rPr>
                <w:rFonts w:asciiTheme="minorBidi" w:hAnsiTheme="minorBidi" w:cstheme="minorBidi"/>
                <w:bCs/>
                <w:color w:val="auto"/>
                <w:szCs w:val="24"/>
              </w:rPr>
            </w:pPr>
            <w:r w:rsidRPr="00F86325">
              <w:rPr>
                <w:rFonts w:asciiTheme="minorBidi" w:hAnsiTheme="minorBidi" w:cstheme="minorBidi"/>
                <w:bCs/>
                <w:color w:val="auto"/>
                <w:szCs w:val="24"/>
                <w:rtl/>
              </w:rPr>
              <w:t xml:space="preserve"> المحاضرة, المناقشة,  تعلم تعاوني, العصف الذهني.</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A6B99" w:rsidRPr="005A690D" w:rsidRDefault="00BA6B99" w:rsidP="00BA6B99">
            <w:pPr>
              <w:pStyle w:val="TableGrid1"/>
              <w:bidi/>
              <w:rPr>
                <w:rFonts w:ascii="Times New Roman" w:hAnsi="Times New Roman"/>
                <w:b/>
                <w:bCs/>
                <w:color w:val="auto"/>
                <w:szCs w:val="24"/>
              </w:rPr>
            </w:pPr>
            <w:r>
              <w:rPr>
                <w:rFonts w:ascii="Times New Roman" w:hAnsi="Times New Roman" w:hint="cs"/>
                <w:b/>
                <w:bCs/>
                <w:color w:val="auto"/>
                <w:szCs w:val="24"/>
                <w:rtl/>
              </w:rPr>
              <w:t>استراتيجيات التعليم</w:t>
            </w:r>
          </w:p>
        </w:tc>
      </w:tr>
    </w:tbl>
    <w:p w:rsidR="00853C77" w:rsidRPr="007B644B" w:rsidRDefault="00853C77" w:rsidP="00026F4A">
      <w:pPr>
        <w:bidi/>
        <w:rPr>
          <w:rFonts w:ascii="Times New Roman" w:hAnsi="Times New Roman"/>
          <w:bCs/>
          <w:color w:val="auto"/>
        </w:rPr>
      </w:pPr>
    </w:p>
    <w:p w:rsidR="007B644B" w:rsidRPr="000B2600" w:rsidRDefault="007B644B" w:rsidP="000B2600">
      <w:pPr>
        <w:bidi/>
        <w:rPr>
          <w:rFonts w:ascii="Times New Roman" w:hAnsi="Times New Roman"/>
          <w:bCs/>
          <w:color w:val="auto"/>
        </w:rPr>
      </w:pPr>
      <w:r w:rsidRPr="007B644B">
        <w:rPr>
          <w:rFonts w:ascii="Times New Roman" w:hAnsi="Times New Roman" w:hint="cs"/>
          <w:bCs/>
          <w:color w:val="auto"/>
          <w:rtl/>
        </w:rPr>
        <w:t>طرق التقييم:</w:t>
      </w:r>
    </w:p>
    <w:tbl>
      <w:tblPr>
        <w:tblW w:w="0" w:type="auto"/>
        <w:tblInd w:w="5" w:type="dxa"/>
        <w:tblLayout w:type="fixed"/>
        <w:tblLook w:val="0000"/>
      </w:tblPr>
      <w:tblGrid>
        <w:gridCol w:w="2977"/>
        <w:gridCol w:w="3402"/>
        <w:gridCol w:w="1421"/>
        <w:gridCol w:w="2389"/>
      </w:tblGrid>
      <w:tr w:rsidR="000B2600" w:rsidRPr="005353B9" w:rsidTr="000F708E">
        <w:trPr>
          <w:cantSplit/>
          <w:trHeight w:val="450"/>
        </w:trPr>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B2600" w:rsidRDefault="000B2600" w:rsidP="000F708E">
            <w:pPr>
              <w:pStyle w:val="TableGrid1"/>
              <w:bidi/>
              <w:rPr>
                <w:rFonts w:ascii="Times New Roman" w:hAnsi="Times New Roman"/>
                <w:bCs/>
                <w:color w:val="auto"/>
                <w:szCs w:val="24"/>
                <w:rtl/>
              </w:rPr>
            </w:pPr>
            <w:r w:rsidRPr="003F564D">
              <w:rPr>
                <w:rFonts w:ascii="Times New Roman" w:hAnsi="Times New Roman" w:hint="cs"/>
                <w:bCs/>
                <w:color w:val="auto"/>
                <w:szCs w:val="24"/>
                <w:rtl/>
              </w:rPr>
              <w:t xml:space="preserve"> تاريخ التغذية الراجعة </w:t>
            </w:r>
          </w:p>
          <w:p w:rsidR="000B2600" w:rsidRPr="003F564D" w:rsidRDefault="000B2600" w:rsidP="000F708E">
            <w:pPr>
              <w:pStyle w:val="TableGrid1"/>
              <w:bidi/>
              <w:rPr>
                <w:rFonts w:ascii="Times New Roman" w:hAnsi="Times New Roman"/>
                <w:bCs/>
                <w:color w:val="auto"/>
                <w:szCs w:val="24"/>
                <w:rtl/>
              </w:rPr>
            </w:pPr>
            <w:r>
              <w:rPr>
                <w:rFonts w:ascii="Times New Roman" w:hAnsi="Times New Roman" w:hint="cs"/>
                <w:bCs/>
                <w:color w:val="auto"/>
                <w:szCs w:val="24"/>
                <w:rtl/>
              </w:rPr>
              <w:t>(تزويد الطالبات بالنتيجة)*</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B2600" w:rsidRPr="003F564D" w:rsidRDefault="000B2600" w:rsidP="000F708E">
            <w:pPr>
              <w:pStyle w:val="TableGrid1"/>
              <w:bidi/>
              <w:rPr>
                <w:rFonts w:ascii="Times New Roman" w:hAnsi="Times New Roman"/>
                <w:bCs/>
                <w:color w:val="auto"/>
                <w:szCs w:val="24"/>
              </w:rPr>
            </w:pPr>
            <w:r w:rsidRPr="003F564D">
              <w:rPr>
                <w:rFonts w:ascii="Times New Roman" w:hAnsi="Times New Roman" w:hint="cs"/>
                <w:bCs/>
                <w:color w:val="auto"/>
                <w:szCs w:val="24"/>
                <w:rtl/>
              </w:rPr>
              <w:t xml:space="preserve"> تاريخ التقييم </w:t>
            </w:r>
          </w:p>
        </w:tc>
        <w:tc>
          <w:tcPr>
            <w:tcW w:w="1421"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0B2600" w:rsidRPr="003F564D" w:rsidRDefault="000B2600" w:rsidP="000F708E">
            <w:pPr>
              <w:pStyle w:val="TableGrid1"/>
              <w:bidi/>
              <w:rPr>
                <w:rFonts w:ascii="Times New Roman" w:hAnsi="Times New Roman"/>
                <w:bCs/>
                <w:color w:val="auto"/>
                <w:szCs w:val="24"/>
              </w:rPr>
            </w:pPr>
            <w:r w:rsidRPr="003F564D">
              <w:rPr>
                <w:rFonts w:ascii="Times New Roman" w:hAnsi="Times New Roman" w:hint="cs"/>
                <w:bCs/>
                <w:color w:val="auto"/>
                <w:szCs w:val="24"/>
                <w:rtl/>
              </w:rPr>
              <w:t xml:space="preserve"> تقس</w:t>
            </w:r>
            <w:r>
              <w:rPr>
                <w:rFonts w:ascii="Times New Roman" w:hAnsi="Times New Roman" w:hint="cs"/>
                <w:bCs/>
                <w:color w:val="auto"/>
                <w:szCs w:val="24"/>
                <w:rtl/>
              </w:rPr>
              <w:t>ي</w:t>
            </w:r>
            <w:r w:rsidRPr="003F564D">
              <w:rPr>
                <w:rFonts w:ascii="Times New Roman" w:hAnsi="Times New Roman" w:hint="cs"/>
                <w:bCs/>
                <w:color w:val="auto"/>
                <w:szCs w:val="24"/>
                <w:rtl/>
              </w:rPr>
              <w:t>م الدرجات</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0B2600" w:rsidRPr="003F564D" w:rsidRDefault="000B2600" w:rsidP="000F708E">
            <w:pPr>
              <w:pStyle w:val="TableGrid1"/>
              <w:bidi/>
              <w:rPr>
                <w:rFonts w:ascii="Times New Roman" w:hAnsi="Times New Roman"/>
                <w:bCs/>
                <w:color w:val="auto"/>
                <w:szCs w:val="24"/>
                <w:rtl/>
              </w:rPr>
            </w:pPr>
            <w:r w:rsidRPr="003F564D">
              <w:rPr>
                <w:rFonts w:ascii="Times New Roman" w:hAnsi="Times New Roman" w:hint="cs"/>
                <w:bCs/>
                <w:color w:val="auto"/>
                <w:szCs w:val="24"/>
                <w:rtl/>
              </w:rPr>
              <w:t>النوع</w:t>
            </w:r>
          </w:p>
        </w:tc>
      </w:tr>
      <w:tr w:rsidR="000B2600" w:rsidRPr="005353B9" w:rsidTr="000F708E">
        <w:trPr>
          <w:cantSplit/>
          <w:trHeight w:val="450"/>
        </w:trPr>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0B2600" w:rsidRPr="003F564D" w:rsidRDefault="000B2600" w:rsidP="000F708E">
            <w:pPr>
              <w:bidi/>
              <w:rPr>
                <w:rFonts w:ascii="Times New Roman" w:hAnsi="Times New Roman"/>
                <w:bCs/>
                <w:color w:val="auto"/>
              </w:rPr>
            </w:pPr>
            <w:r>
              <w:rPr>
                <w:rFonts w:ascii="Times New Roman" w:hAnsi="Times New Roman" w:hint="cs"/>
                <w:bCs/>
                <w:color w:val="auto"/>
                <w:rtl/>
              </w:rPr>
              <w:t>الأسبوع 15 الأحد 24-28/2</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B2600" w:rsidRPr="003F564D" w:rsidRDefault="000B2600" w:rsidP="000F708E">
            <w:pPr>
              <w:pStyle w:val="TableGrid1"/>
              <w:bidi/>
              <w:rPr>
                <w:rFonts w:ascii="Times New Roman" w:hAnsi="Times New Roman"/>
                <w:bCs/>
                <w:color w:val="auto"/>
                <w:szCs w:val="24"/>
              </w:rPr>
            </w:pPr>
            <w:r>
              <w:rPr>
                <w:rFonts w:ascii="Times New Roman" w:hAnsi="Times New Roman" w:hint="cs"/>
                <w:bCs/>
                <w:color w:val="auto"/>
                <w:szCs w:val="24"/>
                <w:rtl/>
              </w:rPr>
              <w:t>إلى نهاية الفصل الدراسي</w:t>
            </w:r>
          </w:p>
        </w:tc>
        <w:tc>
          <w:tcPr>
            <w:tcW w:w="1421"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0B2600" w:rsidRPr="003F564D" w:rsidRDefault="000B2600" w:rsidP="000F708E">
            <w:pPr>
              <w:pStyle w:val="TableGrid1"/>
              <w:bidi/>
              <w:rPr>
                <w:rFonts w:ascii="Times New Roman" w:hAnsi="Times New Roman"/>
                <w:bCs/>
                <w:color w:val="auto"/>
                <w:szCs w:val="24"/>
              </w:rPr>
            </w:pPr>
            <w:r>
              <w:rPr>
                <w:rFonts w:ascii="Times New Roman" w:hAnsi="Times New Roman" w:hint="cs"/>
                <w:bCs/>
                <w:color w:val="auto"/>
                <w:szCs w:val="24"/>
                <w:rtl/>
              </w:rPr>
              <w:t>5 درجات</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0B2600" w:rsidRPr="003F564D" w:rsidRDefault="000B2600" w:rsidP="000F708E">
            <w:pPr>
              <w:pStyle w:val="TableGrid1"/>
              <w:bidi/>
              <w:rPr>
                <w:rFonts w:ascii="Times New Roman" w:hAnsi="Times New Roman"/>
                <w:bCs/>
                <w:color w:val="auto"/>
                <w:szCs w:val="24"/>
              </w:rPr>
            </w:pPr>
            <w:r>
              <w:rPr>
                <w:rFonts w:ascii="Times New Roman" w:hAnsi="Times New Roman" w:hint="cs"/>
                <w:bCs/>
                <w:color w:val="auto"/>
                <w:szCs w:val="24"/>
                <w:rtl/>
              </w:rPr>
              <w:t>مشاركة</w:t>
            </w:r>
          </w:p>
        </w:tc>
      </w:tr>
      <w:tr w:rsidR="000B2600" w:rsidRPr="005353B9" w:rsidTr="000F708E">
        <w:trPr>
          <w:cantSplit/>
          <w:trHeight w:val="450"/>
        </w:trPr>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0B2600" w:rsidRPr="003F564D" w:rsidRDefault="000B2600" w:rsidP="000F708E">
            <w:pPr>
              <w:bidi/>
              <w:rPr>
                <w:rFonts w:ascii="Times New Roman" w:hAnsi="Times New Roman"/>
                <w:bCs/>
                <w:color w:val="auto"/>
              </w:rPr>
            </w:pPr>
            <w:r>
              <w:rPr>
                <w:rFonts w:ascii="Times New Roman" w:hAnsi="Times New Roman" w:hint="cs"/>
                <w:bCs/>
                <w:color w:val="auto"/>
                <w:rtl/>
              </w:rPr>
              <w:t>(27-29)</w:t>
            </w:r>
            <w:r>
              <w:rPr>
                <w:rFonts w:ascii="Times New Roman" w:hAnsi="Times New Roman" w:hint="cs"/>
                <w:bCs/>
                <w:color w:val="auto"/>
                <w:rtl/>
              </w:rPr>
              <w:t>-5-1437</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B2600" w:rsidRPr="003F564D" w:rsidRDefault="000B2600" w:rsidP="000B2600">
            <w:pPr>
              <w:pStyle w:val="TableGrid1"/>
              <w:bidi/>
              <w:rPr>
                <w:rFonts w:ascii="Times New Roman" w:hAnsi="Times New Roman"/>
                <w:bCs/>
                <w:color w:val="auto"/>
                <w:szCs w:val="24"/>
              </w:rPr>
            </w:pPr>
            <w:r>
              <w:rPr>
                <w:rFonts w:ascii="Times New Roman" w:hAnsi="Times New Roman" w:hint="cs"/>
                <w:bCs/>
                <w:color w:val="auto"/>
                <w:szCs w:val="24"/>
                <w:rtl/>
              </w:rPr>
              <w:t xml:space="preserve">الأسبوع السابع </w:t>
            </w:r>
            <w:r>
              <w:rPr>
                <w:rFonts w:ascii="Times New Roman" w:hAnsi="Times New Roman" w:hint="cs"/>
                <w:bCs/>
                <w:color w:val="auto"/>
                <w:szCs w:val="24"/>
                <w:rtl/>
              </w:rPr>
              <w:t>(20-22)</w:t>
            </w:r>
            <w:r>
              <w:rPr>
                <w:rFonts w:ascii="Times New Roman" w:hAnsi="Times New Roman" w:hint="cs"/>
                <w:bCs/>
                <w:color w:val="auto"/>
                <w:szCs w:val="24"/>
                <w:rtl/>
              </w:rPr>
              <w:t>-5-1437</w:t>
            </w:r>
          </w:p>
        </w:tc>
        <w:tc>
          <w:tcPr>
            <w:tcW w:w="1421"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0B2600" w:rsidRPr="003F564D" w:rsidRDefault="000B2600" w:rsidP="000F708E">
            <w:pPr>
              <w:pStyle w:val="TableGrid1"/>
              <w:bidi/>
              <w:rPr>
                <w:rFonts w:ascii="Times New Roman" w:hAnsi="Times New Roman"/>
                <w:bCs/>
                <w:color w:val="auto"/>
                <w:szCs w:val="24"/>
              </w:rPr>
            </w:pPr>
            <w:r>
              <w:rPr>
                <w:rFonts w:ascii="Times New Roman" w:hAnsi="Times New Roman" w:hint="cs"/>
                <w:bCs/>
                <w:color w:val="auto"/>
                <w:szCs w:val="24"/>
                <w:rtl/>
              </w:rPr>
              <w:t>20 درجة</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0B2600" w:rsidRPr="003F564D" w:rsidRDefault="000B2600" w:rsidP="000F708E">
            <w:pPr>
              <w:pStyle w:val="TableGrid1"/>
              <w:bidi/>
              <w:rPr>
                <w:rFonts w:ascii="Times New Roman" w:hAnsi="Times New Roman"/>
                <w:bCs/>
                <w:color w:val="auto"/>
                <w:szCs w:val="24"/>
              </w:rPr>
            </w:pPr>
            <w:r>
              <w:rPr>
                <w:rFonts w:ascii="Times New Roman" w:hAnsi="Times New Roman" w:hint="cs"/>
                <w:bCs/>
                <w:color w:val="auto"/>
                <w:szCs w:val="24"/>
                <w:rtl/>
              </w:rPr>
              <w:t>الإختبار الفصلي1</w:t>
            </w:r>
            <w:r w:rsidRPr="003F564D">
              <w:rPr>
                <w:rFonts w:ascii="Times New Roman" w:hAnsi="Times New Roman" w:hint="cs"/>
                <w:bCs/>
                <w:color w:val="auto"/>
                <w:szCs w:val="24"/>
                <w:rtl/>
              </w:rPr>
              <w:t xml:space="preserve">  </w:t>
            </w:r>
          </w:p>
        </w:tc>
      </w:tr>
      <w:tr w:rsidR="000B2600" w:rsidRPr="005353B9" w:rsidTr="000F708E">
        <w:trPr>
          <w:cantSplit/>
          <w:trHeight w:val="450"/>
        </w:trPr>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0B2600" w:rsidRPr="003F564D" w:rsidRDefault="000B2600" w:rsidP="000F708E">
            <w:pPr>
              <w:bidi/>
              <w:rPr>
                <w:rFonts w:ascii="Times New Roman" w:hAnsi="Times New Roman"/>
                <w:bCs/>
                <w:color w:val="auto"/>
              </w:rPr>
            </w:pPr>
            <w:r>
              <w:rPr>
                <w:rFonts w:ascii="Times New Roman" w:hAnsi="Times New Roman" w:hint="cs"/>
                <w:bCs/>
                <w:color w:val="auto"/>
                <w:rtl/>
              </w:rPr>
              <w:t>(11-13)</w:t>
            </w:r>
            <w:r>
              <w:rPr>
                <w:rFonts w:ascii="Times New Roman" w:hAnsi="Times New Roman" w:hint="cs"/>
                <w:bCs/>
                <w:color w:val="auto"/>
                <w:rtl/>
              </w:rPr>
              <w:t>-7-1437</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B2600" w:rsidRPr="003F564D" w:rsidRDefault="000B2600" w:rsidP="000B2600">
            <w:pPr>
              <w:pStyle w:val="TableGrid1"/>
              <w:bidi/>
              <w:rPr>
                <w:rFonts w:ascii="Times New Roman" w:hAnsi="Times New Roman"/>
                <w:bCs/>
                <w:color w:val="auto"/>
                <w:szCs w:val="24"/>
              </w:rPr>
            </w:pPr>
            <w:r>
              <w:rPr>
                <w:rFonts w:ascii="Times New Roman" w:hAnsi="Times New Roman" w:hint="cs"/>
                <w:bCs/>
                <w:color w:val="auto"/>
                <w:szCs w:val="24"/>
                <w:rtl/>
              </w:rPr>
              <w:t xml:space="preserve">الأسبوع الثاني عشر </w:t>
            </w:r>
            <w:r>
              <w:rPr>
                <w:rFonts w:ascii="Times New Roman" w:hAnsi="Times New Roman" w:hint="cs"/>
                <w:bCs/>
                <w:color w:val="auto"/>
                <w:szCs w:val="24"/>
                <w:rtl/>
              </w:rPr>
              <w:t>(4-6)</w:t>
            </w:r>
            <w:r>
              <w:rPr>
                <w:rFonts w:ascii="Times New Roman" w:hAnsi="Times New Roman" w:hint="cs"/>
                <w:bCs/>
                <w:color w:val="auto"/>
                <w:szCs w:val="24"/>
                <w:rtl/>
              </w:rPr>
              <w:t>-7-1437</w:t>
            </w:r>
          </w:p>
        </w:tc>
        <w:tc>
          <w:tcPr>
            <w:tcW w:w="1421"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0B2600" w:rsidRPr="003F564D" w:rsidRDefault="000B2600" w:rsidP="000F708E">
            <w:pPr>
              <w:pStyle w:val="TableGrid1"/>
              <w:tabs>
                <w:tab w:val="left" w:pos="2300"/>
              </w:tabs>
              <w:bidi/>
              <w:rPr>
                <w:rFonts w:ascii="Times New Roman" w:hAnsi="Times New Roman"/>
                <w:bCs/>
                <w:color w:val="auto"/>
                <w:szCs w:val="24"/>
              </w:rPr>
            </w:pPr>
            <w:r>
              <w:rPr>
                <w:rFonts w:ascii="Times New Roman" w:hAnsi="Times New Roman" w:hint="cs"/>
                <w:bCs/>
                <w:color w:val="auto"/>
                <w:szCs w:val="24"/>
                <w:rtl/>
              </w:rPr>
              <w:t>20 درجة</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0B2600" w:rsidRPr="003F564D" w:rsidRDefault="000B2600" w:rsidP="000F708E">
            <w:pPr>
              <w:pStyle w:val="TableGrid1"/>
              <w:tabs>
                <w:tab w:val="left" w:pos="2300"/>
              </w:tabs>
              <w:bidi/>
              <w:rPr>
                <w:rFonts w:ascii="Times New Roman" w:hAnsi="Times New Roman"/>
                <w:bCs/>
                <w:color w:val="auto"/>
                <w:szCs w:val="24"/>
              </w:rPr>
            </w:pPr>
            <w:r w:rsidRPr="003F564D">
              <w:rPr>
                <w:rFonts w:ascii="Times New Roman" w:hAnsi="Times New Roman" w:hint="cs"/>
                <w:bCs/>
                <w:color w:val="auto"/>
                <w:szCs w:val="24"/>
                <w:rtl/>
              </w:rPr>
              <w:t xml:space="preserve">اختبارات فصلية </w:t>
            </w:r>
          </w:p>
        </w:tc>
      </w:tr>
      <w:tr w:rsidR="000B2600" w:rsidRPr="005353B9" w:rsidTr="000F708E">
        <w:trPr>
          <w:cantSplit/>
          <w:trHeight w:val="450"/>
        </w:trPr>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0B2600" w:rsidRPr="003F564D" w:rsidRDefault="000B2600" w:rsidP="000F708E">
            <w:pPr>
              <w:bidi/>
              <w:rPr>
                <w:rFonts w:ascii="Times New Roman" w:hAnsi="Times New Roman"/>
                <w:bCs/>
                <w:color w:val="auto"/>
              </w:rPr>
            </w:pPr>
            <w:r>
              <w:rPr>
                <w:rFonts w:ascii="Times New Roman" w:hAnsi="Times New Roman" w:hint="cs"/>
                <w:bCs/>
                <w:color w:val="auto"/>
                <w:rtl/>
              </w:rPr>
              <w:t>المحاضرة التالية من كل اسبوع</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B2600" w:rsidRPr="003F564D" w:rsidRDefault="000B2600" w:rsidP="000F708E">
            <w:pPr>
              <w:pStyle w:val="TableGrid1"/>
              <w:bidi/>
              <w:rPr>
                <w:rFonts w:ascii="Times New Roman" w:hAnsi="Times New Roman"/>
                <w:bCs/>
                <w:color w:val="auto"/>
                <w:szCs w:val="24"/>
              </w:rPr>
            </w:pPr>
            <w:r>
              <w:rPr>
                <w:rFonts w:ascii="Times New Roman" w:hAnsi="Times New Roman" w:hint="cs"/>
                <w:bCs/>
                <w:color w:val="auto"/>
                <w:szCs w:val="24"/>
                <w:rtl/>
              </w:rPr>
              <w:t>موزع على الأسابيع لكل مجموعة</w:t>
            </w:r>
          </w:p>
        </w:tc>
        <w:tc>
          <w:tcPr>
            <w:tcW w:w="1421"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0B2600" w:rsidRPr="003F564D" w:rsidRDefault="000B2600" w:rsidP="000F708E">
            <w:pPr>
              <w:pStyle w:val="TableGrid1"/>
              <w:tabs>
                <w:tab w:val="left" w:pos="2300"/>
              </w:tabs>
              <w:bidi/>
              <w:rPr>
                <w:rFonts w:ascii="Times New Roman" w:hAnsi="Times New Roman"/>
                <w:bCs/>
                <w:color w:val="auto"/>
                <w:szCs w:val="24"/>
              </w:rPr>
            </w:pPr>
            <w:r>
              <w:rPr>
                <w:rFonts w:ascii="Times New Roman" w:hAnsi="Times New Roman" w:hint="cs"/>
                <w:bCs/>
                <w:color w:val="auto"/>
                <w:szCs w:val="24"/>
                <w:rtl/>
              </w:rPr>
              <w:t>15 درجة</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0B2600" w:rsidRPr="003F564D" w:rsidRDefault="000B2600" w:rsidP="000F708E">
            <w:pPr>
              <w:pStyle w:val="TableGrid1"/>
              <w:tabs>
                <w:tab w:val="left" w:pos="2300"/>
              </w:tabs>
              <w:bidi/>
              <w:rPr>
                <w:rFonts w:ascii="Times New Roman" w:hAnsi="Times New Roman"/>
                <w:bCs/>
                <w:color w:val="auto"/>
                <w:szCs w:val="24"/>
                <w:rtl/>
              </w:rPr>
            </w:pPr>
            <w:r>
              <w:rPr>
                <w:rFonts w:ascii="Times New Roman" w:hAnsi="Times New Roman" w:hint="cs"/>
                <w:bCs/>
                <w:color w:val="auto"/>
                <w:szCs w:val="24"/>
                <w:rtl/>
              </w:rPr>
              <w:t>بحث جماعي</w:t>
            </w:r>
          </w:p>
        </w:tc>
      </w:tr>
      <w:tr w:rsidR="000B2600" w:rsidRPr="005353B9" w:rsidTr="000F708E">
        <w:trPr>
          <w:cantSplit/>
          <w:trHeight w:val="450"/>
        </w:trPr>
        <w:tc>
          <w:tcPr>
            <w:tcW w:w="7800" w:type="dxa"/>
            <w:gridSpan w:val="3"/>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0B2600" w:rsidRPr="003F564D" w:rsidRDefault="000B2600" w:rsidP="000F708E">
            <w:pPr>
              <w:pStyle w:val="TableGrid1"/>
              <w:bidi/>
              <w:rPr>
                <w:rFonts w:ascii="Times New Roman" w:hAnsi="Times New Roman"/>
                <w:bCs/>
                <w:color w:val="auto"/>
                <w:szCs w:val="24"/>
              </w:rPr>
            </w:pPr>
            <w:r>
              <w:rPr>
                <w:rFonts w:ascii="Times New Roman" w:hAnsi="Times New Roman" w:hint="cs"/>
                <w:bCs/>
                <w:color w:val="auto"/>
                <w:szCs w:val="24"/>
                <w:rtl/>
              </w:rPr>
              <w:t>40 درجة</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0B2600" w:rsidRPr="003F564D" w:rsidRDefault="000B2600" w:rsidP="000F708E">
            <w:pPr>
              <w:pStyle w:val="TableGrid1"/>
              <w:bidi/>
              <w:rPr>
                <w:rFonts w:ascii="Times New Roman" w:hAnsi="Times New Roman"/>
                <w:bCs/>
                <w:color w:val="auto"/>
                <w:szCs w:val="24"/>
              </w:rPr>
            </w:pPr>
            <w:r w:rsidRPr="003F564D">
              <w:rPr>
                <w:rFonts w:ascii="Times New Roman" w:hAnsi="Times New Roman" w:hint="cs"/>
                <w:bCs/>
                <w:color w:val="auto"/>
                <w:szCs w:val="24"/>
                <w:rtl/>
              </w:rPr>
              <w:t>اختبار نهائي</w:t>
            </w:r>
          </w:p>
        </w:tc>
      </w:tr>
    </w:tbl>
    <w:p w:rsidR="00853C77" w:rsidRPr="005353B9" w:rsidRDefault="00853C77" w:rsidP="00026F4A">
      <w:pPr>
        <w:bidi/>
        <w:rPr>
          <w:rFonts w:ascii="Times New Roman" w:hAnsi="Times New Roman"/>
          <w:b/>
          <w:color w:val="auto"/>
        </w:rPr>
      </w:pPr>
    </w:p>
    <w:p w:rsidR="00853C77" w:rsidRPr="003F564D" w:rsidRDefault="003F564D" w:rsidP="00026F4A">
      <w:pPr>
        <w:bidi/>
        <w:rPr>
          <w:rFonts w:ascii="Times New Roman" w:hAnsi="Times New Roman"/>
          <w:bCs/>
          <w:color w:val="auto"/>
          <w:rtl/>
        </w:rPr>
      </w:pPr>
      <w:r w:rsidRPr="003F564D">
        <w:rPr>
          <w:rFonts w:ascii="Times New Roman" w:hAnsi="Times New Roman" w:hint="cs"/>
          <w:bCs/>
          <w:color w:val="auto"/>
          <w:rtl/>
        </w:rPr>
        <w:lastRenderedPageBreak/>
        <w:t>الخطة الأسبوعية:</w:t>
      </w:r>
      <w:bookmarkStart w:id="0" w:name="_GoBack"/>
      <w:bookmarkEnd w:id="0"/>
    </w:p>
    <w:p w:rsidR="003F564D" w:rsidRPr="005353B9" w:rsidRDefault="003F564D" w:rsidP="003F564D">
      <w:pPr>
        <w:bidi/>
        <w:rPr>
          <w:rFonts w:ascii="Times New Roman" w:hAnsi="Times New Roman"/>
          <w:b/>
          <w:color w:val="auto"/>
        </w:rPr>
      </w:pPr>
    </w:p>
    <w:tbl>
      <w:tblPr>
        <w:tblW w:w="0" w:type="auto"/>
        <w:jc w:val="center"/>
        <w:tblInd w:w="5" w:type="dxa"/>
        <w:tblLayout w:type="fixed"/>
        <w:tblLook w:val="0000"/>
      </w:tblPr>
      <w:tblGrid>
        <w:gridCol w:w="7371"/>
        <w:gridCol w:w="1489"/>
      </w:tblGrid>
      <w:tr w:rsidR="00853C77" w:rsidRPr="005353B9" w:rsidTr="00441176">
        <w:trPr>
          <w:cantSplit/>
          <w:trHeight w:val="440"/>
          <w:jc w:val="center"/>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3F564D" w:rsidRDefault="003F564D" w:rsidP="00026F4A">
            <w:pPr>
              <w:pStyle w:val="TableGrid1"/>
              <w:bidi/>
              <w:jc w:val="center"/>
              <w:rPr>
                <w:rFonts w:ascii="Times New Roman" w:hAnsi="Times New Roman"/>
                <w:bCs/>
                <w:color w:val="auto"/>
                <w:szCs w:val="24"/>
              </w:rPr>
            </w:pPr>
            <w:r w:rsidRPr="003F564D">
              <w:rPr>
                <w:rFonts w:ascii="Times New Roman" w:hAnsi="Times New Roman" w:hint="cs"/>
                <w:bCs/>
                <w:color w:val="auto"/>
                <w:szCs w:val="24"/>
                <w:rtl/>
              </w:rPr>
              <w:t xml:space="preserve">العـنـوان </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5A481C" w:rsidRDefault="003F564D" w:rsidP="00026F4A">
            <w:pPr>
              <w:pStyle w:val="TableGrid1"/>
              <w:bidi/>
              <w:jc w:val="center"/>
              <w:rPr>
                <w:rFonts w:ascii="Times New Roman" w:hAnsi="Times New Roman"/>
                <w:bCs/>
                <w:color w:val="auto"/>
                <w:szCs w:val="24"/>
              </w:rPr>
            </w:pPr>
            <w:r w:rsidRPr="005A481C">
              <w:rPr>
                <w:rFonts w:ascii="Times New Roman" w:hAnsi="Times New Roman" w:hint="cs"/>
                <w:bCs/>
                <w:color w:val="auto"/>
                <w:szCs w:val="24"/>
                <w:rtl/>
              </w:rPr>
              <w:t>الأسبوع</w:t>
            </w:r>
          </w:p>
        </w:tc>
      </w:tr>
      <w:tr w:rsidR="007C4912" w:rsidRPr="005353B9" w:rsidTr="00441176">
        <w:trPr>
          <w:cantSplit/>
          <w:trHeight w:val="440"/>
          <w:jc w:val="center"/>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C4912" w:rsidRPr="000E3BC7" w:rsidRDefault="000B2600" w:rsidP="00653EBD">
            <w:pPr>
              <w:jc w:val="center"/>
              <w:rPr>
                <w:rFonts w:asciiTheme="majorBidi" w:hAnsiTheme="majorBidi" w:cstheme="majorBidi"/>
                <w:sz w:val="32"/>
                <w:szCs w:val="32"/>
              </w:rPr>
            </w:pPr>
            <w:r>
              <w:rPr>
                <w:rFonts w:asciiTheme="majorBidi" w:hAnsiTheme="majorBidi" w:cstheme="majorBidi" w:hint="cs"/>
                <w:sz w:val="32"/>
                <w:szCs w:val="32"/>
                <w:rtl/>
              </w:rPr>
              <w:t>الفصل الأول (ماهية البلاد النامية/انماط المناطق النامية/اعراض التخلف/الأسباب الأولية لتخلف)</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7C4912" w:rsidRPr="000E3BC7" w:rsidRDefault="007C4912" w:rsidP="003F564D">
            <w:pPr>
              <w:bidi/>
              <w:jc w:val="center"/>
              <w:rPr>
                <w:rFonts w:asciiTheme="majorBidi" w:hAnsiTheme="majorBidi" w:cstheme="majorBidi"/>
                <w:color w:val="auto"/>
              </w:rPr>
            </w:pPr>
            <w:r w:rsidRPr="000E3BC7">
              <w:rPr>
                <w:rFonts w:asciiTheme="majorBidi" w:hAnsiTheme="majorBidi" w:cstheme="majorBidi"/>
                <w:color w:val="auto"/>
                <w:rtl/>
              </w:rPr>
              <w:t>1</w:t>
            </w:r>
          </w:p>
        </w:tc>
      </w:tr>
      <w:tr w:rsidR="007C4912" w:rsidRPr="005353B9" w:rsidTr="00441176">
        <w:trPr>
          <w:cantSplit/>
          <w:trHeight w:val="440"/>
          <w:jc w:val="center"/>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C4912" w:rsidRPr="000E3BC7" w:rsidRDefault="000B2600" w:rsidP="00215E10">
            <w:pPr>
              <w:jc w:val="center"/>
              <w:rPr>
                <w:rFonts w:asciiTheme="majorBidi" w:hAnsiTheme="majorBidi" w:cstheme="majorBidi"/>
                <w:sz w:val="32"/>
                <w:szCs w:val="32"/>
              </w:rPr>
            </w:pPr>
            <w:r>
              <w:rPr>
                <w:rFonts w:asciiTheme="majorBidi" w:hAnsiTheme="majorBidi" w:cstheme="majorBidi" w:hint="cs"/>
                <w:sz w:val="28"/>
                <w:szCs w:val="28"/>
                <w:rtl/>
              </w:rPr>
              <w:t>اهمية الإطار الثقافي الاجتماعي (الابعاد الثلاثة لمشكلة التنمية/القضا</w:t>
            </w:r>
            <w:r w:rsidR="00215E10">
              <w:rPr>
                <w:rFonts w:asciiTheme="majorBidi" w:hAnsiTheme="majorBidi" w:cstheme="majorBidi" w:hint="cs"/>
                <w:sz w:val="28"/>
                <w:szCs w:val="28"/>
                <w:rtl/>
              </w:rPr>
              <w:t>يا الأساسية لعلم اجتماع التنمية)</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C4912" w:rsidRPr="000E3BC7" w:rsidRDefault="007C4912" w:rsidP="003F564D">
            <w:pPr>
              <w:bidi/>
              <w:jc w:val="center"/>
              <w:rPr>
                <w:rFonts w:asciiTheme="majorBidi" w:hAnsiTheme="majorBidi" w:cstheme="majorBidi"/>
                <w:color w:val="auto"/>
              </w:rPr>
            </w:pPr>
            <w:r w:rsidRPr="000E3BC7">
              <w:rPr>
                <w:rFonts w:asciiTheme="majorBidi" w:hAnsiTheme="majorBidi" w:cstheme="majorBidi"/>
                <w:color w:val="auto"/>
                <w:rtl/>
              </w:rPr>
              <w:t>2</w:t>
            </w:r>
          </w:p>
        </w:tc>
      </w:tr>
      <w:tr w:rsidR="000B2600" w:rsidRPr="005353B9" w:rsidTr="00441176">
        <w:trPr>
          <w:cantSplit/>
          <w:trHeight w:val="413"/>
          <w:jc w:val="center"/>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B2600" w:rsidRPr="000E3BC7" w:rsidRDefault="00215E10" w:rsidP="00215E10">
            <w:pPr>
              <w:jc w:val="center"/>
              <w:rPr>
                <w:rFonts w:asciiTheme="majorBidi" w:hAnsiTheme="majorBidi" w:cstheme="majorBidi"/>
                <w:sz w:val="32"/>
                <w:szCs w:val="32"/>
              </w:rPr>
            </w:pPr>
            <w:r>
              <w:rPr>
                <w:rFonts w:asciiTheme="majorBidi" w:hAnsiTheme="majorBidi" w:cstheme="majorBidi" w:hint="cs"/>
                <w:sz w:val="28"/>
                <w:szCs w:val="28"/>
                <w:rtl/>
              </w:rPr>
              <w:t xml:space="preserve">تابع </w:t>
            </w:r>
            <w:r w:rsidR="000B2600">
              <w:rPr>
                <w:rFonts w:asciiTheme="majorBidi" w:hAnsiTheme="majorBidi" w:cstheme="majorBidi" w:hint="cs"/>
                <w:sz w:val="28"/>
                <w:szCs w:val="28"/>
                <w:rtl/>
              </w:rPr>
              <w:t xml:space="preserve">اهمية الإطار الثقافي الاجتماعي </w:t>
            </w:r>
            <w:r>
              <w:rPr>
                <w:rFonts w:asciiTheme="majorBidi" w:hAnsiTheme="majorBidi" w:cstheme="majorBidi" w:hint="cs"/>
                <w:sz w:val="28"/>
                <w:szCs w:val="28"/>
                <w:rtl/>
              </w:rPr>
              <w:t>(</w:t>
            </w:r>
            <w:r w:rsidR="000B2600">
              <w:rPr>
                <w:rFonts w:asciiTheme="majorBidi" w:hAnsiTheme="majorBidi" w:cstheme="majorBidi" w:hint="cs"/>
                <w:sz w:val="28"/>
                <w:szCs w:val="28"/>
                <w:rtl/>
              </w:rPr>
              <w:t>هل علم اجتماع التنمية علم حديث؟)</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B2600" w:rsidRPr="000E3BC7" w:rsidRDefault="000B2600" w:rsidP="003F564D">
            <w:pPr>
              <w:bidi/>
              <w:jc w:val="center"/>
              <w:rPr>
                <w:rFonts w:asciiTheme="majorBidi" w:hAnsiTheme="majorBidi" w:cstheme="majorBidi"/>
                <w:color w:val="auto"/>
              </w:rPr>
            </w:pPr>
            <w:r w:rsidRPr="000E3BC7">
              <w:rPr>
                <w:rFonts w:asciiTheme="majorBidi" w:hAnsiTheme="majorBidi" w:cstheme="majorBidi"/>
                <w:color w:val="auto"/>
                <w:rtl/>
              </w:rPr>
              <w:t>3</w:t>
            </w:r>
          </w:p>
        </w:tc>
      </w:tr>
      <w:tr w:rsidR="000E3BC7" w:rsidRPr="005353B9" w:rsidTr="00441176">
        <w:trPr>
          <w:cantSplit/>
          <w:trHeight w:val="440"/>
          <w:jc w:val="center"/>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E3BC7" w:rsidRPr="000E3BC7" w:rsidRDefault="00215E10" w:rsidP="000960A9">
            <w:pPr>
              <w:jc w:val="center"/>
              <w:rPr>
                <w:rFonts w:asciiTheme="majorBidi" w:hAnsiTheme="majorBidi" w:cstheme="majorBidi" w:hint="cs"/>
                <w:sz w:val="32"/>
                <w:szCs w:val="32"/>
                <w:rtl/>
              </w:rPr>
            </w:pPr>
            <w:r>
              <w:rPr>
                <w:rFonts w:asciiTheme="majorBidi" w:eastAsia="Times New Roman" w:hAnsiTheme="majorBidi" w:cstheme="majorBidi" w:hint="cs"/>
                <w:sz w:val="32"/>
                <w:szCs w:val="32"/>
                <w:rtl/>
              </w:rPr>
              <w:t>علاقة التغير الثقافي بالتنمية (مفهوم الثقافة/التغير الثقافي/الاتصال الثقافي/النمو)</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E3BC7" w:rsidRPr="000E3BC7" w:rsidRDefault="000E3BC7" w:rsidP="003F564D">
            <w:pPr>
              <w:bidi/>
              <w:jc w:val="center"/>
              <w:rPr>
                <w:rFonts w:asciiTheme="majorBidi" w:hAnsiTheme="majorBidi" w:cstheme="majorBidi"/>
                <w:color w:val="auto"/>
              </w:rPr>
            </w:pPr>
            <w:r w:rsidRPr="000E3BC7">
              <w:rPr>
                <w:rFonts w:asciiTheme="majorBidi" w:hAnsiTheme="majorBidi" w:cstheme="majorBidi"/>
                <w:color w:val="auto"/>
                <w:rtl/>
              </w:rPr>
              <w:t>5</w:t>
            </w:r>
          </w:p>
        </w:tc>
      </w:tr>
      <w:tr w:rsidR="000E3BC7" w:rsidRPr="005353B9" w:rsidTr="00441176">
        <w:trPr>
          <w:cantSplit/>
          <w:trHeight w:val="440"/>
          <w:jc w:val="center"/>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E3BC7" w:rsidRPr="000E3BC7" w:rsidRDefault="00215E10" w:rsidP="00215E10">
            <w:pPr>
              <w:shd w:val="clear" w:color="auto" w:fill="FFFFFF"/>
              <w:jc w:val="center"/>
              <w:rPr>
                <w:rFonts w:asciiTheme="majorBidi" w:eastAsia="Times New Roman" w:hAnsiTheme="majorBidi" w:cstheme="majorBidi"/>
                <w:color w:val="353535"/>
                <w:sz w:val="32"/>
                <w:szCs w:val="32"/>
              </w:rPr>
            </w:pPr>
            <w:r>
              <w:rPr>
                <w:rFonts w:asciiTheme="majorBidi" w:hAnsiTheme="majorBidi" w:cstheme="majorBidi" w:hint="cs"/>
                <w:sz w:val="28"/>
                <w:szCs w:val="28"/>
                <w:rtl/>
              </w:rPr>
              <w:t>موضوع  التنمية (مفهوم التنمية/عملية التنمية /سياسة التنمية/مستوى التنمية)</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E3BC7" w:rsidRPr="000E3BC7" w:rsidRDefault="000E3BC7" w:rsidP="003F564D">
            <w:pPr>
              <w:bidi/>
              <w:jc w:val="center"/>
              <w:rPr>
                <w:rFonts w:asciiTheme="majorBidi" w:hAnsiTheme="majorBidi" w:cstheme="majorBidi"/>
                <w:color w:val="auto"/>
              </w:rPr>
            </w:pPr>
            <w:r w:rsidRPr="000E3BC7">
              <w:rPr>
                <w:rFonts w:asciiTheme="majorBidi" w:hAnsiTheme="majorBidi" w:cstheme="majorBidi"/>
                <w:color w:val="auto"/>
                <w:rtl/>
              </w:rPr>
              <w:t>6</w:t>
            </w:r>
          </w:p>
        </w:tc>
      </w:tr>
      <w:tr w:rsidR="000E3BC7" w:rsidRPr="005353B9" w:rsidTr="00441176">
        <w:trPr>
          <w:cantSplit/>
          <w:trHeight w:val="440"/>
          <w:jc w:val="center"/>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E3BC7" w:rsidRPr="000E3BC7" w:rsidRDefault="000B2600" w:rsidP="000E3BC7">
            <w:pPr>
              <w:jc w:val="center"/>
              <w:rPr>
                <w:rFonts w:asciiTheme="majorBidi" w:hAnsiTheme="majorBidi" w:cstheme="majorBidi"/>
              </w:rPr>
            </w:pPr>
            <w:r>
              <w:rPr>
                <w:rFonts w:asciiTheme="majorBidi" w:hAnsiTheme="majorBidi" w:cstheme="majorBidi" w:hint="cs"/>
                <w:sz w:val="28"/>
                <w:szCs w:val="28"/>
                <w:rtl/>
              </w:rPr>
              <w:t>الاختبار الأول</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E3BC7" w:rsidRPr="000E3BC7" w:rsidRDefault="000E3BC7" w:rsidP="003F564D">
            <w:pPr>
              <w:bidi/>
              <w:jc w:val="center"/>
              <w:rPr>
                <w:rFonts w:asciiTheme="majorBidi" w:hAnsiTheme="majorBidi" w:cstheme="majorBidi"/>
                <w:color w:val="auto"/>
              </w:rPr>
            </w:pPr>
            <w:r w:rsidRPr="000E3BC7">
              <w:rPr>
                <w:rFonts w:asciiTheme="majorBidi" w:hAnsiTheme="majorBidi" w:cstheme="majorBidi"/>
                <w:color w:val="auto"/>
                <w:rtl/>
              </w:rPr>
              <w:t>7</w:t>
            </w:r>
          </w:p>
        </w:tc>
      </w:tr>
      <w:tr w:rsidR="00215E10" w:rsidRPr="005353B9" w:rsidTr="00441176">
        <w:trPr>
          <w:cantSplit/>
          <w:trHeight w:val="413"/>
          <w:jc w:val="center"/>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15E10" w:rsidRPr="000E3BC7" w:rsidRDefault="00215E10" w:rsidP="00215E10">
            <w:pPr>
              <w:shd w:val="clear" w:color="auto" w:fill="FFFFFF"/>
              <w:jc w:val="center"/>
              <w:rPr>
                <w:rFonts w:asciiTheme="majorBidi" w:eastAsia="Times New Roman" w:hAnsiTheme="majorBidi" w:cstheme="majorBidi"/>
                <w:color w:val="353535"/>
                <w:sz w:val="32"/>
                <w:szCs w:val="32"/>
              </w:rPr>
            </w:pPr>
            <w:r>
              <w:rPr>
                <w:rFonts w:asciiTheme="majorBidi" w:hAnsiTheme="majorBidi" w:cstheme="majorBidi" w:hint="cs"/>
                <w:sz w:val="28"/>
                <w:szCs w:val="28"/>
                <w:rtl/>
              </w:rPr>
              <w:t xml:space="preserve">تابع </w:t>
            </w:r>
            <w:r>
              <w:rPr>
                <w:rFonts w:asciiTheme="majorBidi" w:hAnsiTheme="majorBidi" w:cstheme="majorBidi" w:hint="cs"/>
                <w:sz w:val="28"/>
                <w:szCs w:val="28"/>
                <w:rtl/>
              </w:rPr>
              <w:t>موضوع  التنمية (مستوى التنمية/الابنية الاقتصادية والاجتماعية /امكانية التنمية والاستعداد للتنمية)</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15E10" w:rsidRPr="000E3BC7" w:rsidRDefault="00215E10" w:rsidP="003F564D">
            <w:pPr>
              <w:bidi/>
              <w:jc w:val="center"/>
              <w:rPr>
                <w:rFonts w:asciiTheme="majorBidi" w:hAnsiTheme="majorBidi" w:cstheme="majorBidi"/>
                <w:color w:val="auto"/>
              </w:rPr>
            </w:pPr>
            <w:r w:rsidRPr="000E3BC7">
              <w:rPr>
                <w:rFonts w:asciiTheme="majorBidi" w:hAnsiTheme="majorBidi" w:cstheme="majorBidi"/>
                <w:color w:val="auto"/>
                <w:rtl/>
              </w:rPr>
              <w:t>8</w:t>
            </w:r>
          </w:p>
        </w:tc>
      </w:tr>
      <w:tr w:rsidR="000E3BC7" w:rsidRPr="005353B9" w:rsidTr="00441176">
        <w:trPr>
          <w:cantSplit/>
          <w:trHeight w:val="440"/>
          <w:jc w:val="center"/>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E3BC7" w:rsidRPr="000E3BC7" w:rsidRDefault="00215E10" w:rsidP="00215E10">
            <w:pPr>
              <w:shd w:val="clear" w:color="auto" w:fill="FFFFFF"/>
              <w:jc w:val="center"/>
              <w:rPr>
                <w:rFonts w:asciiTheme="majorBidi" w:eastAsia="Times New Roman" w:hAnsiTheme="majorBidi" w:cstheme="majorBidi"/>
                <w:sz w:val="32"/>
                <w:szCs w:val="32"/>
              </w:rPr>
            </w:pPr>
            <w:r>
              <w:rPr>
                <w:rFonts w:asciiTheme="majorBidi" w:hAnsiTheme="majorBidi" w:cstheme="majorBidi" w:hint="cs"/>
                <w:sz w:val="28"/>
                <w:szCs w:val="28"/>
                <w:rtl/>
              </w:rPr>
              <w:t>العلاقة بين التغير الثقافي والمجتمع (المشكلات البنائية الاجتماعية في عملية التنمية/التغير الثقافي المتناغم والمختل)</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E3BC7" w:rsidRPr="000E3BC7" w:rsidRDefault="000E3BC7" w:rsidP="003F564D">
            <w:pPr>
              <w:bidi/>
              <w:jc w:val="center"/>
              <w:rPr>
                <w:rFonts w:asciiTheme="majorBidi" w:hAnsiTheme="majorBidi" w:cstheme="majorBidi"/>
                <w:color w:val="auto"/>
              </w:rPr>
            </w:pPr>
            <w:r w:rsidRPr="000E3BC7">
              <w:rPr>
                <w:rFonts w:asciiTheme="majorBidi" w:hAnsiTheme="majorBidi" w:cstheme="majorBidi"/>
                <w:color w:val="auto"/>
                <w:rtl/>
              </w:rPr>
              <w:t>9</w:t>
            </w:r>
          </w:p>
        </w:tc>
      </w:tr>
      <w:tr w:rsidR="00215E10" w:rsidRPr="005353B9" w:rsidTr="00441176">
        <w:trPr>
          <w:cantSplit/>
          <w:trHeight w:val="440"/>
          <w:jc w:val="center"/>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15E10" w:rsidRPr="000E3BC7" w:rsidRDefault="00215E10" w:rsidP="00F86325">
            <w:pPr>
              <w:shd w:val="clear" w:color="auto" w:fill="FFFFFF"/>
              <w:jc w:val="center"/>
              <w:rPr>
                <w:rFonts w:asciiTheme="majorBidi" w:eastAsia="Times New Roman" w:hAnsiTheme="majorBidi" w:cstheme="majorBidi"/>
                <w:sz w:val="32"/>
                <w:szCs w:val="32"/>
              </w:rPr>
            </w:pPr>
            <w:r>
              <w:rPr>
                <w:rFonts w:asciiTheme="majorBidi" w:hAnsiTheme="majorBidi" w:cstheme="majorBidi" w:hint="cs"/>
                <w:sz w:val="28"/>
                <w:szCs w:val="28"/>
                <w:rtl/>
              </w:rPr>
              <w:t xml:space="preserve">تابع </w:t>
            </w:r>
            <w:r>
              <w:rPr>
                <w:rFonts w:asciiTheme="majorBidi" w:hAnsiTheme="majorBidi" w:cstheme="majorBidi" w:hint="cs"/>
                <w:sz w:val="28"/>
                <w:szCs w:val="28"/>
                <w:rtl/>
              </w:rPr>
              <w:t>العلاقة بين التغير الثقافي والمجتمع (النظام الاجتماعي الفعال وغير الفعال /النظام الاجتماعي الثابت والمرن)</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15E10" w:rsidRPr="000E3BC7" w:rsidRDefault="00215E10" w:rsidP="003F564D">
            <w:pPr>
              <w:bidi/>
              <w:jc w:val="center"/>
              <w:rPr>
                <w:rFonts w:asciiTheme="majorBidi" w:hAnsiTheme="majorBidi" w:cstheme="majorBidi"/>
                <w:color w:val="auto"/>
              </w:rPr>
            </w:pPr>
            <w:r w:rsidRPr="000E3BC7">
              <w:rPr>
                <w:rFonts w:asciiTheme="majorBidi" w:hAnsiTheme="majorBidi" w:cstheme="majorBidi"/>
                <w:color w:val="auto"/>
                <w:rtl/>
              </w:rPr>
              <w:t>10</w:t>
            </w:r>
          </w:p>
        </w:tc>
      </w:tr>
      <w:tr w:rsidR="000E3BC7" w:rsidRPr="005353B9" w:rsidTr="00441176">
        <w:trPr>
          <w:cantSplit/>
          <w:trHeight w:val="440"/>
          <w:jc w:val="center"/>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E3BC7" w:rsidRDefault="00215E10" w:rsidP="00215E10">
            <w:pPr>
              <w:jc w:val="center"/>
              <w:rPr>
                <w:rFonts w:asciiTheme="majorBidi" w:hAnsiTheme="majorBidi" w:cstheme="majorBidi" w:hint="cs"/>
                <w:sz w:val="28"/>
                <w:szCs w:val="28"/>
                <w:rtl/>
              </w:rPr>
            </w:pPr>
            <w:r>
              <w:rPr>
                <w:rFonts w:asciiTheme="majorBidi" w:hAnsiTheme="majorBidi" w:cstheme="majorBidi" w:hint="cs"/>
                <w:sz w:val="28"/>
                <w:szCs w:val="28"/>
                <w:rtl/>
              </w:rPr>
              <w:t>اتجاهات علم الاجتماعفي فهم مشكلات الدول النامية:</w:t>
            </w:r>
          </w:p>
          <w:p w:rsidR="00215E10" w:rsidRDefault="00215E10" w:rsidP="00215E10">
            <w:pPr>
              <w:jc w:val="center"/>
              <w:rPr>
                <w:rFonts w:asciiTheme="majorBidi" w:hAnsiTheme="majorBidi" w:cstheme="majorBidi" w:hint="cs"/>
                <w:sz w:val="28"/>
                <w:szCs w:val="28"/>
                <w:rtl/>
              </w:rPr>
            </w:pPr>
            <w:r>
              <w:rPr>
                <w:rFonts w:asciiTheme="majorBidi" w:hAnsiTheme="majorBidi" w:cstheme="majorBidi" w:hint="cs"/>
                <w:sz w:val="28"/>
                <w:szCs w:val="28"/>
                <w:rtl/>
              </w:rPr>
              <w:t>(التنمية بين كارل ماركس وماكس فيبر/</w:t>
            </w:r>
          </w:p>
          <w:p w:rsidR="00215E10" w:rsidRPr="000E3BC7" w:rsidRDefault="00215E10" w:rsidP="00215E10">
            <w:pPr>
              <w:jc w:val="center"/>
              <w:rPr>
                <w:rFonts w:asciiTheme="majorBidi" w:hAnsiTheme="majorBidi" w:cstheme="majorBidi"/>
                <w:sz w:val="32"/>
                <w:szCs w:val="32"/>
              </w:rPr>
            </w:pPr>
            <w:r>
              <w:rPr>
                <w:rFonts w:asciiTheme="majorBidi" w:hAnsiTheme="majorBidi" w:cstheme="majorBidi" w:hint="cs"/>
                <w:sz w:val="28"/>
                <w:szCs w:val="28"/>
                <w:rtl/>
              </w:rPr>
              <w:t>اتجاهات النماذج أو المؤشرات)</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E3BC7" w:rsidRPr="000E3BC7" w:rsidRDefault="000E3BC7" w:rsidP="003F564D">
            <w:pPr>
              <w:bidi/>
              <w:jc w:val="center"/>
              <w:rPr>
                <w:rFonts w:asciiTheme="majorBidi" w:hAnsiTheme="majorBidi" w:cstheme="majorBidi"/>
                <w:color w:val="auto"/>
              </w:rPr>
            </w:pPr>
            <w:r w:rsidRPr="000E3BC7">
              <w:rPr>
                <w:rFonts w:asciiTheme="majorBidi" w:hAnsiTheme="majorBidi" w:cstheme="majorBidi"/>
                <w:color w:val="auto"/>
                <w:rtl/>
              </w:rPr>
              <w:t>11</w:t>
            </w:r>
          </w:p>
        </w:tc>
      </w:tr>
      <w:tr w:rsidR="000E3BC7" w:rsidRPr="005353B9" w:rsidTr="00441176">
        <w:trPr>
          <w:cantSplit/>
          <w:trHeight w:val="440"/>
          <w:jc w:val="center"/>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E3BC7" w:rsidRPr="000E3BC7" w:rsidRDefault="000B2600" w:rsidP="00653EBD">
            <w:pPr>
              <w:jc w:val="center"/>
              <w:rPr>
                <w:rFonts w:asciiTheme="majorBidi" w:hAnsiTheme="majorBidi" w:cstheme="majorBidi"/>
                <w:sz w:val="32"/>
                <w:szCs w:val="32"/>
              </w:rPr>
            </w:pPr>
            <w:r>
              <w:rPr>
                <w:rFonts w:asciiTheme="majorBidi" w:hAnsiTheme="majorBidi" w:cstheme="majorBidi" w:hint="cs"/>
                <w:sz w:val="28"/>
                <w:szCs w:val="28"/>
                <w:rtl/>
              </w:rPr>
              <w:t>الاختبار الثاني</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E3BC7" w:rsidRPr="000E3BC7" w:rsidRDefault="000E3BC7" w:rsidP="003F564D">
            <w:pPr>
              <w:bidi/>
              <w:jc w:val="center"/>
              <w:rPr>
                <w:rFonts w:asciiTheme="majorBidi" w:hAnsiTheme="majorBidi" w:cstheme="majorBidi"/>
                <w:color w:val="auto"/>
              </w:rPr>
            </w:pPr>
            <w:r w:rsidRPr="000E3BC7">
              <w:rPr>
                <w:rFonts w:asciiTheme="majorBidi" w:hAnsiTheme="majorBidi" w:cstheme="majorBidi"/>
                <w:color w:val="auto"/>
                <w:rtl/>
              </w:rPr>
              <w:t>12</w:t>
            </w:r>
          </w:p>
        </w:tc>
      </w:tr>
      <w:tr w:rsidR="000E3BC7" w:rsidRPr="005353B9" w:rsidTr="00441176">
        <w:trPr>
          <w:cantSplit/>
          <w:trHeight w:val="413"/>
          <w:jc w:val="center"/>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15E10" w:rsidRPr="000E3BC7" w:rsidRDefault="00215E10" w:rsidP="00215E10">
            <w:pPr>
              <w:jc w:val="center"/>
              <w:rPr>
                <w:rFonts w:asciiTheme="majorBidi" w:hAnsiTheme="majorBidi" w:cstheme="majorBidi"/>
                <w:sz w:val="32"/>
                <w:szCs w:val="32"/>
              </w:rPr>
            </w:pPr>
            <w:r>
              <w:rPr>
                <w:rFonts w:asciiTheme="majorBidi" w:hAnsiTheme="majorBidi" w:cstheme="majorBidi" w:hint="cs"/>
                <w:sz w:val="28"/>
                <w:szCs w:val="28"/>
                <w:rtl/>
              </w:rPr>
              <w:t>تابع الاتجاهات:</w:t>
            </w:r>
          </w:p>
          <w:p w:rsidR="00215E10" w:rsidRPr="000E3BC7" w:rsidRDefault="00215E10" w:rsidP="00653EBD">
            <w:pPr>
              <w:jc w:val="center"/>
              <w:rPr>
                <w:rFonts w:asciiTheme="majorBidi" w:hAnsiTheme="majorBidi" w:cstheme="majorBidi"/>
                <w:sz w:val="32"/>
                <w:szCs w:val="32"/>
              </w:rPr>
            </w:pPr>
            <w:r>
              <w:rPr>
                <w:rFonts w:asciiTheme="majorBidi" w:hAnsiTheme="majorBidi" w:cstheme="majorBidi" w:hint="cs"/>
                <w:sz w:val="28"/>
                <w:szCs w:val="28"/>
                <w:rtl/>
              </w:rPr>
              <w:t>اتجاهات النماذج أو المؤشرات)</w:t>
            </w:r>
            <w:r>
              <w:rPr>
                <w:rFonts w:asciiTheme="majorBidi" w:hAnsiTheme="majorBidi" w:cstheme="majorBidi"/>
                <w:sz w:val="32"/>
                <w:szCs w:val="32"/>
              </w:rPr>
              <w:t>)</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E3BC7" w:rsidRPr="000E3BC7" w:rsidRDefault="000E3BC7" w:rsidP="003F564D">
            <w:pPr>
              <w:bidi/>
              <w:jc w:val="center"/>
              <w:rPr>
                <w:rFonts w:asciiTheme="majorBidi" w:hAnsiTheme="majorBidi" w:cstheme="majorBidi"/>
                <w:color w:val="auto"/>
              </w:rPr>
            </w:pPr>
            <w:r w:rsidRPr="000E3BC7">
              <w:rPr>
                <w:rFonts w:asciiTheme="majorBidi" w:hAnsiTheme="majorBidi" w:cstheme="majorBidi"/>
                <w:color w:val="auto"/>
                <w:rtl/>
              </w:rPr>
              <w:t>13</w:t>
            </w:r>
          </w:p>
        </w:tc>
      </w:tr>
      <w:tr w:rsidR="000E3BC7" w:rsidRPr="005353B9" w:rsidTr="00441176">
        <w:trPr>
          <w:cantSplit/>
          <w:trHeight w:val="440"/>
          <w:jc w:val="center"/>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15E10" w:rsidRDefault="00215E10" w:rsidP="00215E10">
            <w:pPr>
              <w:jc w:val="center"/>
              <w:rPr>
                <w:rFonts w:asciiTheme="majorBidi" w:hAnsiTheme="majorBidi" w:cstheme="majorBidi" w:hint="cs"/>
                <w:sz w:val="28"/>
                <w:szCs w:val="28"/>
                <w:rtl/>
              </w:rPr>
            </w:pPr>
            <w:r>
              <w:rPr>
                <w:rFonts w:asciiTheme="majorBidi" w:hAnsiTheme="majorBidi" w:cstheme="majorBidi" w:hint="cs"/>
                <w:sz w:val="28"/>
                <w:szCs w:val="28"/>
                <w:rtl/>
              </w:rPr>
              <w:t>تابع الاتجاهات:</w:t>
            </w:r>
          </w:p>
          <w:p w:rsidR="00215E10" w:rsidRDefault="00215E10" w:rsidP="00215E10">
            <w:pPr>
              <w:jc w:val="center"/>
              <w:rPr>
                <w:rFonts w:asciiTheme="majorBidi" w:hAnsiTheme="majorBidi" w:cstheme="majorBidi" w:hint="cs"/>
                <w:sz w:val="32"/>
                <w:szCs w:val="32"/>
                <w:rtl/>
              </w:rPr>
            </w:pPr>
            <w:r>
              <w:rPr>
                <w:rFonts w:asciiTheme="majorBidi" w:hAnsiTheme="majorBidi" w:cstheme="majorBidi" w:hint="cs"/>
                <w:sz w:val="32"/>
                <w:szCs w:val="32"/>
                <w:rtl/>
              </w:rPr>
              <w:t>(الاتجاه التطوري الحديث/</w:t>
            </w:r>
          </w:p>
          <w:p w:rsidR="000E3BC7" w:rsidRPr="000E3BC7" w:rsidRDefault="00215E10" w:rsidP="00215E10">
            <w:pPr>
              <w:jc w:val="center"/>
              <w:rPr>
                <w:rFonts w:asciiTheme="majorBidi" w:hAnsiTheme="majorBidi" w:cstheme="majorBidi"/>
                <w:sz w:val="28"/>
                <w:szCs w:val="28"/>
                <w:rtl/>
              </w:rPr>
            </w:pPr>
            <w:r>
              <w:rPr>
                <w:rFonts w:asciiTheme="majorBidi" w:hAnsiTheme="majorBidi" w:cstheme="majorBidi" w:hint="cs"/>
                <w:sz w:val="32"/>
                <w:szCs w:val="32"/>
                <w:rtl/>
              </w:rPr>
              <w:t>الاتجاه الانتشاري)</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E3BC7" w:rsidRPr="000E3BC7" w:rsidRDefault="000E3BC7" w:rsidP="003F564D">
            <w:pPr>
              <w:bidi/>
              <w:jc w:val="center"/>
              <w:rPr>
                <w:rFonts w:asciiTheme="majorBidi" w:hAnsiTheme="majorBidi" w:cstheme="majorBidi"/>
                <w:color w:val="auto"/>
              </w:rPr>
            </w:pPr>
            <w:r w:rsidRPr="000E3BC7">
              <w:rPr>
                <w:rFonts w:asciiTheme="majorBidi" w:hAnsiTheme="majorBidi" w:cstheme="majorBidi"/>
                <w:color w:val="auto"/>
                <w:rtl/>
              </w:rPr>
              <w:t>14</w:t>
            </w:r>
          </w:p>
        </w:tc>
      </w:tr>
      <w:tr w:rsidR="00215E10" w:rsidRPr="005353B9" w:rsidTr="00441176">
        <w:trPr>
          <w:cantSplit/>
          <w:trHeight w:val="440"/>
          <w:jc w:val="center"/>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15E10" w:rsidRPr="000E3BC7" w:rsidRDefault="00215E10" w:rsidP="000F708E">
            <w:pPr>
              <w:tabs>
                <w:tab w:val="left" w:pos="2980"/>
              </w:tabs>
              <w:bidi/>
              <w:jc w:val="center"/>
              <w:rPr>
                <w:rFonts w:asciiTheme="majorBidi" w:hAnsiTheme="majorBidi" w:cstheme="majorBidi"/>
                <w:color w:val="auto"/>
              </w:rPr>
            </w:pPr>
            <w:r w:rsidRPr="000E3BC7">
              <w:rPr>
                <w:rFonts w:asciiTheme="majorBidi" w:hAnsiTheme="majorBidi" w:cstheme="majorBidi"/>
                <w:color w:val="auto"/>
                <w:rtl/>
              </w:rPr>
              <w:t xml:space="preserve">أسبوع المراجعة </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15E10" w:rsidRPr="000E3BC7" w:rsidRDefault="00215E10" w:rsidP="003F564D">
            <w:pPr>
              <w:bidi/>
              <w:jc w:val="center"/>
              <w:rPr>
                <w:rFonts w:asciiTheme="majorBidi" w:hAnsiTheme="majorBidi" w:cstheme="majorBidi"/>
                <w:color w:val="auto"/>
              </w:rPr>
            </w:pPr>
            <w:r w:rsidRPr="000E3BC7">
              <w:rPr>
                <w:rFonts w:asciiTheme="majorBidi" w:hAnsiTheme="majorBidi" w:cstheme="majorBidi"/>
                <w:color w:val="auto"/>
                <w:rtl/>
              </w:rPr>
              <w:t>15</w:t>
            </w:r>
          </w:p>
        </w:tc>
      </w:tr>
    </w:tbl>
    <w:p w:rsidR="00853C77" w:rsidRPr="005353B9" w:rsidRDefault="00853C77" w:rsidP="00026F4A">
      <w:pPr>
        <w:pStyle w:val="FreeFormA"/>
        <w:bidi/>
        <w:rPr>
          <w:rFonts w:ascii="Times New Roman" w:hAnsi="Times New Roman"/>
          <w:b/>
          <w:color w:val="auto"/>
          <w:szCs w:val="24"/>
        </w:rPr>
      </w:pPr>
    </w:p>
    <w:p w:rsidR="00853C77" w:rsidRPr="005353B9" w:rsidRDefault="00853C77" w:rsidP="00026F4A">
      <w:pPr>
        <w:bidi/>
        <w:rPr>
          <w:rFonts w:ascii="Times New Roman" w:hAnsi="Times New Roman"/>
          <w:b/>
          <w:color w:val="auto"/>
        </w:rPr>
      </w:pPr>
    </w:p>
    <w:p w:rsidR="00F86325" w:rsidRPr="00B743D9" w:rsidRDefault="00F86325" w:rsidP="00F86325">
      <w:pPr>
        <w:autoSpaceDE w:val="0"/>
        <w:autoSpaceDN w:val="0"/>
        <w:bidi/>
        <w:adjustRightInd w:val="0"/>
        <w:rPr>
          <w:rFonts w:ascii="Times New Roman" w:hAnsi="Times New Roman"/>
          <w:b/>
          <w:bCs/>
          <w:color w:val="auto"/>
          <w:sz w:val="32"/>
          <w:szCs w:val="32"/>
          <w:u w:val="single"/>
          <w:rtl/>
        </w:rPr>
      </w:pPr>
      <w:r w:rsidRPr="00B743D9">
        <w:rPr>
          <w:rFonts w:ascii="Times New Roman" w:hAnsi="Times New Roman" w:hint="cs"/>
          <w:bCs/>
          <w:color w:val="auto"/>
          <w:sz w:val="32"/>
          <w:szCs w:val="32"/>
          <w:u w:val="single"/>
          <w:rtl/>
        </w:rPr>
        <w:t>القـوانـيـن</w:t>
      </w:r>
      <w:r w:rsidRPr="00B743D9">
        <w:rPr>
          <w:rFonts w:ascii="Times New Roman" w:hAnsi="Times New Roman" w:hint="cs"/>
          <w:b/>
          <w:color w:val="auto"/>
          <w:sz w:val="32"/>
          <w:szCs w:val="32"/>
          <w:rtl/>
        </w:rPr>
        <w:t>:</w:t>
      </w:r>
    </w:p>
    <w:p w:rsidR="00F86325" w:rsidRPr="00B743D9" w:rsidRDefault="00F86325" w:rsidP="00F86325">
      <w:pPr>
        <w:autoSpaceDE w:val="0"/>
        <w:autoSpaceDN w:val="0"/>
        <w:bidi/>
        <w:adjustRightInd w:val="0"/>
        <w:rPr>
          <w:rFonts w:ascii="Times New Roman" w:hAnsi="Times New Roman"/>
          <w:b/>
          <w:bCs/>
          <w:color w:val="auto"/>
          <w:rtl/>
        </w:rPr>
      </w:pPr>
      <w:r w:rsidRPr="00B743D9">
        <w:rPr>
          <w:rFonts w:ascii="Times New Roman" w:hAnsi="Times New Roman" w:hint="cs"/>
          <w:b/>
          <w:bCs/>
          <w:color w:val="auto"/>
          <w:rtl/>
        </w:rPr>
        <w:t>1- عند تأخر الطالبة عن المحاضرة يسمح لها بالدخول للقاعة لكن تعتبر غائبة ولن يتم تحضيرها في الكشف.</w:t>
      </w:r>
    </w:p>
    <w:p w:rsidR="00F86325" w:rsidRPr="004D06B3" w:rsidRDefault="00F86325" w:rsidP="00F86325">
      <w:pPr>
        <w:autoSpaceDE w:val="0"/>
        <w:autoSpaceDN w:val="0"/>
        <w:bidi/>
        <w:adjustRightInd w:val="0"/>
        <w:rPr>
          <w:rFonts w:ascii="Times New Roman" w:hAnsi="Times New Roman"/>
          <w:b/>
          <w:bCs/>
          <w:color w:val="auto"/>
          <w:u w:val="single"/>
          <w:rtl/>
        </w:rPr>
      </w:pPr>
      <w:r w:rsidRPr="004D06B3">
        <w:rPr>
          <w:rFonts w:ascii="Times New Roman" w:hAnsi="Times New Roman" w:hint="cs"/>
          <w:b/>
          <w:bCs/>
          <w:color w:val="auto"/>
          <w:u w:val="single"/>
          <w:rtl/>
        </w:rPr>
        <w:t>2- لن يسمح بتغيير مواعيد الإختبار لصعوبة تحديد موعد آخر لكثرة عدد الطالبات.</w:t>
      </w:r>
    </w:p>
    <w:p w:rsidR="00F86325" w:rsidRPr="004D06B3" w:rsidRDefault="00F86325" w:rsidP="00F86325">
      <w:pPr>
        <w:autoSpaceDE w:val="0"/>
        <w:autoSpaceDN w:val="0"/>
        <w:bidi/>
        <w:adjustRightInd w:val="0"/>
        <w:rPr>
          <w:rFonts w:ascii="Times New Roman" w:hAnsi="Times New Roman"/>
          <w:b/>
          <w:bCs/>
          <w:color w:val="auto"/>
          <w:u w:val="single"/>
          <w:rtl/>
        </w:rPr>
      </w:pPr>
      <w:r w:rsidRPr="00B743D9">
        <w:rPr>
          <w:rFonts w:ascii="Times New Roman" w:hAnsi="Times New Roman" w:hint="cs"/>
          <w:b/>
          <w:bCs/>
          <w:color w:val="auto"/>
          <w:rtl/>
        </w:rPr>
        <w:t xml:space="preserve">3- </w:t>
      </w:r>
      <w:r w:rsidRPr="004D06B3">
        <w:rPr>
          <w:rFonts w:ascii="Times New Roman" w:hAnsi="Times New Roman" w:hint="cs"/>
          <w:b/>
          <w:bCs/>
          <w:color w:val="auto"/>
          <w:u w:val="single"/>
          <w:rtl/>
        </w:rPr>
        <w:t>لن يعاد الإختبار الفصلي إلا بعذر رسمي. وفي التاريخ المحدد للإعادة فقط.</w:t>
      </w:r>
    </w:p>
    <w:p w:rsidR="00F86325" w:rsidRPr="00B743D9" w:rsidRDefault="00F86325" w:rsidP="00F86325">
      <w:pPr>
        <w:autoSpaceDE w:val="0"/>
        <w:autoSpaceDN w:val="0"/>
        <w:bidi/>
        <w:adjustRightInd w:val="0"/>
        <w:rPr>
          <w:rFonts w:ascii="Times New Roman" w:hAnsi="Times New Roman"/>
          <w:b/>
          <w:bCs/>
          <w:color w:val="auto"/>
        </w:rPr>
      </w:pPr>
      <w:r w:rsidRPr="00B743D9">
        <w:rPr>
          <w:rFonts w:ascii="Times New Roman" w:hAnsi="Times New Roman" w:hint="cs"/>
          <w:b/>
          <w:bCs/>
          <w:color w:val="auto"/>
          <w:rtl/>
        </w:rPr>
        <w:t>4- عند تأخر تسليم الواجبات أو الأبحاث عن وقتها المحدد سوف يتم خصم الدرجة.</w:t>
      </w:r>
    </w:p>
    <w:p w:rsidR="00F86325" w:rsidRPr="00477E53" w:rsidRDefault="00F86325" w:rsidP="00F86325">
      <w:pPr>
        <w:pStyle w:val="-11"/>
        <w:bidi/>
        <w:spacing w:before="100" w:beforeAutospacing="1" w:after="100" w:afterAutospacing="1" w:line="360" w:lineRule="auto"/>
        <w:ind w:left="1440"/>
        <w:rPr>
          <w:sz w:val="24"/>
          <w:szCs w:val="24"/>
          <w:u w:val="single"/>
          <w:lang w:bidi="ar-SA"/>
        </w:rPr>
      </w:pPr>
    </w:p>
    <w:p w:rsidR="008E69A0" w:rsidRPr="00F86325" w:rsidRDefault="008E69A0" w:rsidP="00F86325">
      <w:pPr>
        <w:autoSpaceDE w:val="0"/>
        <w:autoSpaceDN w:val="0"/>
        <w:bidi/>
        <w:adjustRightInd w:val="0"/>
        <w:rPr>
          <w:rFonts w:ascii="Times New Roman" w:hAnsi="Times New Roman"/>
          <w:b/>
          <w:bCs/>
          <w:color w:val="auto"/>
          <w:u w:val="single"/>
        </w:rPr>
      </w:pPr>
    </w:p>
    <w:sectPr w:rsidR="008E69A0" w:rsidRPr="00F86325" w:rsidSect="00517B3F">
      <w:headerReference w:type="even" r:id="rId9"/>
      <w:headerReference w:type="default" r:id="rId10"/>
      <w:footerReference w:type="even" r:id="rId11"/>
      <w:footerReference w:type="default" r:id="rId12"/>
      <w:pgSz w:w="11900" w:h="16840"/>
      <w:pgMar w:top="720" w:right="720" w:bottom="720" w:left="720" w:header="440" w:footer="44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5A9D" w:rsidRDefault="00A75A9D">
      <w:r>
        <w:separator/>
      </w:r>
    </w:p>
  </w:endnote>
  <w:endnote w:type="continuationSeparator" w:id="0">
    <w:p w:rsidR="00A75A9D" w:rsidRDefault="00A75A9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ucida Grande">
    <w:altName w:val="Arial"/>
    <w:charset w:val="00"/>
    <w:family w:val="auto"/>
    <w:pitch w:val="variable"/>
    <w:sig w:usb0="00000000" w:usb1="5000A1FF" w:usb2="00000000" w:usb3="00000000" w:csb0="000001BF" w:csb1="00000000"/>
  </w:font>
  <w:font w:name="ヒラギノ角ゴ Pro W3">
    <w:altName w:val="MS Mincho"/>
    <w:charset w:val="80"/>
    <w:family w:val="auto"/>
    <w:pitch w:val="variable"/>
    <w:sig w:usb0="00000000" w:usb1="7AC7FFFF" w:usb2="00000012" w:usb3="00000000" w:csb0="0002000D"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DE8" w:rsidRDefault="000A2DE8">
    <w:pPr>
      <w:pStyle w:val="FreeFormA"/>
      <w:rPr>
        <w:rFonts w:ascii="Times New Roman" w:eastAsia="Times New Roman" w:hAnsi="Times New Roman"/>
        <w:color w:val="auto"/>
        <w:sz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DE8" w:rsidRDefault="000A2DE8">
    <w:pPr>
      <w:pStyle w:val="FreeFormA"/>
      <w:rPr>
        <w:rFonts w:ascii="Times New Roman" w:eastAsia="Times New Roman" w:hAnsi="Times New Roman"/>
        <w:color w:val="auto"/>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5A9D" w:rsidRDefault="00A75A9D">
      <w:r>
        <w:separator/>
      </w:r>
    </w:p>
  </w:footnote>
  <w:footnote w:type="continuationSeparator" w:id="0">
    <w:p w:rsidR="00A75A9D" w:rsidRDefault="00A75A9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DE8" w:rsidRDefault="000A2DE8">
    <w:pPr>
      <w:pStyle w:val="FreeFormA"/>
      <w:rPr>
        <w:rFonts w:ascii="Times New Roman" w:eastAsia="Times New Roman" w:hAnsi="Times New Roman"/>
        <w:color w:val="auto"/>
        <w:sz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DE8" w:rsidRDefault="000A2DE8">
    <w:pPr>
      <w:pStyle w:val="FreeFormA"/>
      <w:rPr>
        <w:rFonts w:ascii="Times New Roman" w:eastAsia="Times New Roman" w:hAnsi="Times New Roman"/>
        <w:color w:val="auto"/>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60D2DBC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3EB0D29"/>
    <w:multiLevelType w:val="hybridMultilevel"/>
    <w:tmpl w:val="4670B2BC"/>
    <w:lvl w:ilvl="0" w:tplc="81BC885A">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741D9F"/>
    <w:multiLevelType w:val="hybridMultilevel"/>
    <w:tmpl w:val="04DA5C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6606DC5"/>
    <w:multiLevelType w:val="hybridMultilevel"/>
    <w:tmpl w:val="CD886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69D1618"/>
    <w:multiLevelType w:val="hybridMultilevel"/>
    <w:tmpl w:val="78F6F9B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9AF7345"/>
    <w:multiLevelType w:val="hybridMultilevel"/>
    <w:tmpl w:val="E1E46BD0"/>
    <w:lvl w:ilvl="0" w:tplc="04090001">
      <w:start w:val="1"/>
      <w:numFmt w:val="bullet"/>
      <w:lvlText w:val=""/>
      <w:lvlJc w:val="left"/>
      <w:pPr>
        <w:ind w:left="1212" w:hanging="360"/>
      </w:pPr>
      <w:rPr>
        <w:rFonts w:ascii="Symbol" w:hAnsi="Symbol" w:hint="default"/>
      </w:rPr>
    </w:lvl>
    <w:lvl w:ilvl="1" w:tplc="04090003" w:tentative="1">
      <w:start w:val="1"/>
      <w:numFmt w:val="bullet"/>
      <w:lvlText w:val="o"/>
      <w:lvlJc w:val="left"/>
      <w:pPr>
        <w:ind w:left="1932" w:hanging="360"/>
      </w:pPr>
      <w:rPr>
        <w:rFonts w:ascii="Courier New" w:hAnsi="Courier New" w:hint="default"/>
      </w:rPr>
    </w:lvl>
    <w:lvl w:ilvl="2" w:tplc="04090005" w:tentative="1">
      <w:start w:val="1"/>
      <w:numFmt w:val="bullet"/>
      <w:lvlText w:val=""/>
      <w:lvlJc w:val="left"/>
      <w:pPr>
        <w:ind w:left="2652" w:hanging="360"/>
      </w:pPr>
      <w:rPr>
        <w:rFonts w:ascii="Wingdings" w:hAnsi="Wingdings" w:hint="default"/>
      </w:rPr>
    </w:lvl>
    <w:lvl w:ilvl="3" w:tplc="04090001" w:tentative="1">
      <w:start w:val="1"/>
      <w:numFmt w:val="bullet"/>
      <w:lvlText w:val=""/>
      <w:lvlJc w:val="left"/>
      <w:pPr>
        <w:ind w:left="3372" w:hanging="360"/>
      </w:pPr>
      <w:rPr>
        <w:rFonts w:ascii="Symbol" w:hAnsi="Symbol" w:hint="default"/>
      </w:rPr>
    </w:lvl>
    <w:lvl w:ilvl="4" w:tplc="04090003" w:tentative="1">
      <w:start w:val="1"/>
      <w:numFmt w:val="bullet"/>
      <w:lvlText w:val="o"/>
      <w:lvlJc w:val="left"/>
      <w:pPr>
        <w:ind w:left="4092" w:hanging="360"/>
      </w:pPr>
      <w:rPr>
        <w:rFonts w:ascii="Courier New" w:hAnsi="Courier New" w:hint="default"/>
      </w:rPr>
    </w:lvl>
    <w:lvl w:ilvl="5" w:tplc="04090005" w:tentative="1">
      <w:start w:val="1"/>
      <w:numFmt w:val="bullet"/>
      <w:lvlText w:val=""/>
      <w:lvlJc w:val="left"/>
      <w:pPr>
        <w:ind w:left="4812" w:hanging="360"/>
      </w:pPr>
      <w:rPr>
        <w:rFonts w:ascii="Wingdings" w:hAnsi="Wingdings" w:hint="default"/>
      </w:rPr>
    </w:lvl>
    <w:lvl w:ilvl="6" w:tplc="04090001" w:tentative="1">
      <w:start w:val="1"/>
      <w:numFmt w:val="bullet"/>
      <w:lvlText w:val=""/>
      <w:lvlJc w:val="left"/>
      <w:pPr>
        <w:ind w:left="5532" w:hanging="360"/>
      </w:pPr>
      <w:rPr>
        <w:rFonts w:ascii="Symbol" w:hAnsi="Symbol" w:hint="default"/>
      </w:rPr>
    </w:lvl>
    <w:lvl w:ilvl="7" w:tplc="04090003" w:tentative="1">
      <w:start w:val="1"/>
      <w:numFmt w:val="bullet"/>
      <w:lvlText w:val="o"/>
      <w:lvlJc w:val="left"/>
      <w:pPr>
        <w:ind w:left="6252" w:hanging="360"/>
      </w:pPr>
      <w:rPr>
        <w:rFonts w:ascii="Courier New" w:hAnsi="Courier New" w:hint="default"/>
      </w:rPr>
    </w:lvl>
    <w:lvl w:ilvl="8" w:tplc="04090005" w:tentative="1">
      <w:start w:val="1"/>
      <w:numFmt w:val="bullet"/>
      <w:lvlText w:val=""/>
      <w:lvlJc w:val="left"/>
      <w:pPr>
        <w:ind w:left="6972" w:hanging="360"/>
      </w:pPr>
      <w:rPr>
        <w:rFonts w:ascii="Wingdings" w:hAnsi="Wingdings" w:hint="default"/>
      </w:rPr>
    </w:lvl>
  </w:abstractNum>
  <w:abstractNum w:abstractNumId="6">
    <w:nsid w:val="7CC42F8B"/>
    <w:multiLevelType w:val="hybridMultilevel"/>
    <w:tmpl w:val="583AF9C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7D0C7D74"/>
    <w:multiLevelType w:val="hybridMultilevel"/>
    <w:tmpl w:val="57D041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5"/>
  </w:num>
  <w:num w:numId="4">
    <w:abstractNumId w:val="2"/>
  </w:num>
  <w:num w:numId="5">
    <w:abstractNumId w:val="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6"/>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2801"/>
  <w:defaultTabStop w:val="720"/>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
  <w:rsids>
    <w:rsidRoot w:val="00DB0AB2"/>
    <w:rsid w:val="00003002"/>
    <w:rsid w:val="00026F4A"/>
    <w:rsid w:val="0003282E"/>
    <w:rsid w:val="00054C66"/>
    <w:rsid w:val="000A2DE8"/>
    <w:rsid w:val="000A41C4"/>
    <w:rsid w:val="000B2600"/>
    <w:rsid w:val="000E3BC7"/>
    <w:rsid w:val="00146145"/>
    <w:rsid w:val="00156FB4"/>
    <w:rsid w:val="001606C9"/>
    <w:rsid w:val="001615DC"/>
    <w:rsid w:val="00167716"/>
    <w:rsid w:val="00176E24"/>
    <w:rsid w:val="00183F69"/>
    <w:rsid w:val="001879B6"/>
    <w:rsid w:val="001A63DB"/>
    <w:rsid w:val="001E5477"/>
    <w:rsid w:val="00215E10"/>
    <w:rsid w:val="00262961"/>
    <w:rsid w:val="00380D8B"/>
    <w:rsid w:val="003F564D"/>
    <w:rsid w:val="00421D1E"/>
    <w:rsid w:val="00441176"/>
    <w:rsid w:val="00477E53"/>
    <w:rsid w:val="00511B24"/>
    <w:rsid w:val="00517B3F"/>
    <w:rsid w:val="00524EA4"/>
    <w:rsid w:val="005353B9"/>
    <w:rsid w:val="00547203"/>
    <w:rsid w:val="00566AF3"/>
    <w:rsid w:val="005A481C"/>
    <w:rsid w:val="005A690D"/>
    <w:rsid w:val="006061E7"/>
    <w:rsid w:val="006B7C05"/>
    <w:rsid w:val="006F0D1F"/>
    <w:rsid w:val="007B644B"/>
    <w:rsid w:val="007C4912"/>
    <w:rsid w:val="007E320D"/>
    <w:rsid w:val="007F2722"/>
    <w:rsid w:val="00805E88"/>
    <w:rsid w:val="00853C77"/>
    <w:rsid w:val="008841AE"/>
    <w:rsid w:val="008E69A0"/>
    <w:rsid w:val="00955F5D"/>
    <w:rsid w:val="00A75A9D"/>
    <w:rsid w:val="00A87D55"/>
    <w:rsid w:val="00AB1982"/>
    <w:rsid w:val="00B42097"/>
    <w:rsid w:val="00B63A1D"/>
    <w:rsid w:val="00BA6B99"/>
    <w:rsid w:val="00BE67CE"/>
    <w:rsid w:val="00C02411"/>
    <w:rsid w:val="00C15B49"/>
    <w:rsid w:val="00C24FD8"/>
    <w:rsid w:val="00CE52F4"/>
    <w:rsid w:val="00D158BC"/>
    <w:rsid w:val="00DB0AB2"/>
    <w:rsid w:val="00DC490B"/>
    <w:rsid w:val="00E366D5"/>
    <w:rsid w:val="00E46FBF"/>
    <w:rsid w:val="00E71639"/>
    <w:rsid w:val="00E77DB9"/>
    <w:rsid w:val="00EF31B4"/>
    <w:rsid w:val="00F143B2"/>
    <w:rsid w:val="00F15827"/>
    <w:rsid w:val="00F86325"/>
    <w:rsid w:val="00FE18A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34" w:qFormat="1"/>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sid w:val="00517B3F"/>
    <w:rPr>
      <w:rFonts w:ascii="Lucida Grande" w:eastAsia="ヒラギノ角ゴ Pro W3" w:hAnsi="Lucida Grande"/>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reeFormA">
    <w:name w:val="Free Form A"/>
    <w:rsid w:val="00517B3F"/>
    <w:rPr>
      <w:rFonts w:ascii="Lucida Grande" w:eastAsia="ヒラギノ角ゴ Pro W3" w:hAnsi="Lucida Grande"/>
      <w:color w:val="000000"/>
      <w:sz w:val="24"/>
    </w:rPr>
  </w:style>
  <w:style w:type="paragraph" w:customStyle="1" w:styleId="TableGrid1">
    <w:name w:val="Table Grid1"/>
    <w:rsid w:val="00517B3F"/>
    <w:rPr>
      <w:rFonts w:ascii="Lucida Grande" w:eastAsia="ヒラギノ角ゴ Pro W3" w:hAnsi="Lucida Grande"/>
      <w:color w:val="000000"/>
      <w:sz w:val="24"/>
    </w:rPr>
  </w:style>
  <w:style w:type="paragraph" w:customStyle="1" w:styleId="FreeForm">
    <w:name w:val="Free Form"/>
    <w:rsid w:val="00517B3F"/>
    <w:rPr>
      <w:rFonts w:eastAsia="ヒラギノ角ゴ Pro W3"/>
      <w:color w:val="000000"/>
    </w:rPr>
  </w:style>
  <w:style w:type="paragraph" w:customStyle="1" w:styleId="FreeFormB">
    <w:name w:val="Free Form B"/>
    <w:rsid w:val="00517B3F"/>
    <w:rPr>
      <w:rFonts w:eastAsia="ヒラギノ角ゴ Pro W3"/>
      <w:color w:val="000000"/>
    </w:rPr>
  </w:style>
  <w:style w:type="paragraph" w:customStyle="1" w:styleId="-11">
    <w:name w:val="قائمة ملونة - تمييز 11"/>
    <w:basedOn w:val="Normal"/>
    <w:uiPriority w:val="34"/>
    <w:qFormat/>
    <w:rsid w:val="00805E88"/>
    <w:pPr>
      <w:spacing w:after="200" w:line="276" w:lineRule="auto"/>
      <w:ind w:left="720"/>
      <w:contextualSpacing/>
    </w:pPr>
    <w:rPr>
      <w:rFonts w:ascii="Times New Roman" w:eastAsia="Times New Roman" w:hAnsi="Times New Roman"/>
      <w:color w:val="auto"/>
      <w:sz w:val="22"/>
      <w:szCs w:val="22"/>
      <w:lang w:bidi="en-US"/>
    </w:rPr>
  </w:style>
  <w:style w:type="character" w:styleId="Hyperlink">
    <w:name w:val="Hyperlink"/>
    <w:uiPriority w:val="99"/>
    <w:unhideWhenUsed/>
    <w:locked/>
    <w:rsid w:val="005353B9"/>
    <w:rPr>
      <w:color w:val="0000FF"/>
      <w:u w:val="single"/>
    </w:rPr>
  </w:style>
  <w:style w:type="paragraph" w:styleId="Header">
    <w:name w:val="header"/>
    <w:basedOn w:val="Normal"/>
    <w:link w:val="HeaderChar"/>
    <w:locked/>
    <w:rsid w:val="00F15827"/>
    <w:pPr>
      <w:tabs>
        <w:tab w:val="center" w:pos="4153"/>
        <w:tab w:val="right" w:pos="8306"/>
      </w:tabs>
    </w:pPr>
    <w:rPr>
      <w:rFonts w:ascii="Times New Roman" w:eastAsia="Times New Roman" w:hAnsi="Times New Roman"/>
      <w:color w:val="auto"/>
    </w:rPr>
  </w:style>
  <w:style w:type="character" w:customStyle="1" w:styleId="HeaderChar">
    <w:name w:val="Header Char"/>
    <w:basedOn w:val="DefaultParagraphFont"/>
    <w:link w:val="Header"/>
    <w:rsid w:val="00F15827"/>
    <w:rPr>
      <w:sz w:val="24"/>
      <w:szCs w:val="24"/>
    </w:rPr>
  </w:style>
  <w:style w:type="paragraph" w:styleId="ListParagraph">
    <w:name w:val="List Paragraph"/>
    <w:basedOn w:val="Normal"/>
    <w:uiPriority w:val="34"/>
    <w:qFormat/>
    <w:rsid w:val="008E69A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34" w:qFormat="1"/>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a">
    <w:name w:val="Normal"/>
    <w:qFormat/>
    <w:rPr>
      <w:rFonts w:ascii="Lucida Grande" w:eastAsia="ヒラギノ角ゴ Pro W3" w:hAnsi="Lucida Grande"/>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eeFormA">
    <w:name w:val="Free Form A"/>
    <w:rPr>
      <w:rFonts w:ascii="Lucida Grande" w:eastAsia="ヒラギノ角ゴ Pro W3" w:hAnsi="Lucida Grande"/>
      <w:color w:val="000000"/>
      <w:sz w:val="24"/>
    </w:rPr>
  </w:style>
  <w:style w:type="paragraph" w:customStyle="1" w:styleId="TableGrid1">
    <w:name w:val="Table Grid1"/>
    <w:rPr>
      <w:rFonts w:ascii="Lucida Grande" w:eastAsia="ヒラギノ角ゴ Pro W3" w:hAnsi="Lucida Grande"/>
      <w:color w:val="000000"/>
      <w:sz w:val="24"/>
    </w:rPr>
  </w:style>
  <w:style w:type="paragraph" w:customStyle="1" w:styleId="FreeForm">
    <w:name w:val="Free Form"/>
    <w:rPr>
      <w:rFonts w:eastAsia="ヒラギノ角ゴ Pro W3"/>
      <w:color w:val="000000"/>
    </w:rPr>
  </w:style>
  <w:style w:type="paragraph" w:customStyle="1" w:styleId="FreeFormB">
    <w:name w:val="Free Form B"/>
    <w:rPr>
      <w:rFonts w:eastAsia="ヒラギノ角ゴ Pro W3"/>
      <w:color w:val="000000"/>
    </w:rPr>
  </w:style>
  <w:style w:type="paragraph" w:customStyle="1" w:styleId="-11">
    <w:name w:val="قائمة ملونة - تمييز 11"/>
    <w:basedOn w:val="a"/>
    <w:uiPriority w:val="34"/>
    <w:qFormat/>
    <w:rsid w:val="00805E88"/>
    <w:pPr>
      <w:spacing w:after="200" w:line="276" w:lineRule="auto"/>
      <w:ind w:left="720"/>
      <w:contextualSpacing/>
    </w:pPr>
    <w:rPr>
      <w:rFonts w:ascii="Times New Roman" w:eastAsia="Times New Roman" w:hAnsi="Times New Roman"/>
      <w:color w:val="auto"/>
      <w:sz w:val="22"/>
      <w:szCs w:val="22"/>
      <w:lang w:bidi="en-US"/>
    </w:rPr>
  </w:style>
  <w:style w:type="character" w:styleId="Hyperlink">
    <w:name w:val="Hyperlink"/>
    <w:uiPriority w:val="99"/>
    <w:unhideWhenUsed/>
    <w:locked/>
    <w:rsid w:val="005353B9"/>
    <w:rPr>
      <w:color w:val="0000FF"/>
      <w:u w:val="single"/>
    </w:rPr>
  </w:style>
</w:styles>
</file>

<file path=word/webSettings.xml><?xml version="1.0" encoding="utf-8"?>
<w:webSettings xmlns:r="http://schemas.openxmlformats.org/officeDocument/2006/relationships" xmlns:w="http://schemas.openxmlformats.org/wordprocessingml/2006/main">
  <w:divs>
    <w:div w:id="1287354183">
      <w:bodyDiv w:val="1"/>
      <w:marLeft w:val="0"/>
      <w:marRight w:val="0"/>
      <w:marTop w:val="0"/>
      <w:marBottom w:val="0"/>
      <w:divBdr>
        <w:top w:val="none" w:sz="0" w:space="0" w:color="auto"/>
        <w:left w:val="none" w:sz="0" w:space="0" w:color="auto"/>
        <w:bottom w:val="none" w:sz="0" w:space="0" w:color="auto"/>
        <w:right w:val="none" w:sz="0" w:space="0" w:color="auto"/>
      </w:divBdr>
    </w:div>
    <w:div w:id="1476874958">
      <w:bodyDiv w:val="1"/>
      <w:marLeft w:val="0"/>
      <w:marRight w:val="0"/>
      <w:marTop w:val="0"/>
      <w:marBottom w:val="0"/>
      <w:divBdr>
        <w:top w:val="none" w:sz="0" w:space="0" w:color="auto"/>
        <w:left w:val="none" w:sz="0" w:space="0" w:color="auto"/>
        <w:bottom w:val="none" w:sz="0" w:space="0" w:color="auto"/>
        <w:right w:val="none" w:sz="0" w:space="0" w:color="auto"/>
      </w:divBdr>
    </w:div>
    <w:div w:id="2025546375">
      <w:bodyDiv w:val="1"/>
      <w:marLeft w:val="0"/>
      <w:marRight w:val="0"/>
      <w:marTop w:val="0"/>
      <w:marBottom w:val="0"/>
      <w:divBdr>
        <w:top w:val="none" w:sz="0" w:space="0" w:color="auto"/>
        <w:left w:val="none" w:sz="0" w:space="0" w:color="auto"/>
        <w:bottom w:val="none" w:sz="0" w:space="0" w:color="auto"/>
        <w:right w:val="none" w:sz="0" w:space="0" w:color="auto"/>
      </w:divBdr>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44F1C7-D5BB-43B0-83E3-C6C8D2FA16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563</Words>
  <Characters>3214</Characters>
  <Application>Microsoft Office Word</Application>
  <DocSecurity>0</DocSecurity>
  <Lines>26</Lines>
  <Paragraphs>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3770</CharactersWithSpaces>
  <SharedDoc>false</SharedDoc>
  <HLinks>
    <vt:vector size="6" baseType="variant">
      <vt:variant>
        <vt:i4>5439580</vt:i4>
      </vt:variant>
      <vt:variant>
        <vt:i4>0</vt:i4>
      </vt:variant>
      <vt:variant>
        <vt:i4>0</vt:i4>
      </vt:variant>
      <vt:variant>
        <vt:i4>5</vt:i4>
      </vt:variant>
      <vt:variant>
        <vt:lpwstr>http://www.amazon.com/Interactions-II-Reading-Elaine-Kirn/dp/0072331054/ref=sr_1_4?ie=UTF8&amp;s=books&amp;qid=1223834653&amp;sr=1-4</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Eman AlAmeel</dc:creator>
  <cp:lastModifiedBy>User</cp:lastModifiedBy>
  <cp:revision>2</cp:revision>
  <cp:lastPrinted>2013-11-28T10:11:00Z</cp:lastPrinted>
  <dcterms:created xsi:type="dcterms:W3CDTF">2016-01-27T06:17:00Z</dcterms:created>
  <dcterms:modified xsi:type="dcterms:W3CDTF">2016-01-27T06:17:00Z</dcterms:modified>
</cp:coreProperties>
</file>