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907" w:rsidRDefault="00DD5907" w:rsidP="00DD5907">
      <w:pPr>
        <w:bidi/>
        <w:rPr>
          <w:rFonts w:ascii="Times New Roman" w:hAnsi="Times New Roman" w:hint="cs"/>
          <w:color w:val="auto"/>
        </w:rPr>
      </w:pPr>
    </w:p>
    <w:p w:rsidR="00DD5907" w:rsidRDefault="00DD5907" w:rsidP="00DD5907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</w:p>
    <w:p w:rsidR="00DD5907" w:rsidRDefault="00DD5907" w:rsidP="00DD5907">
      <w:pPr>
        <w:bidi/>
        <w:spacing w:line="480" w:lineRule="auto"/>
        <w:jc w:val="center"/>
        <w:rPr>
          <w:rFonts w:ascii="Times New Roman" w:hAnsi="Times New Roman"/>
          <w:bCs/>
          <w:color w:val="auto"/>
          <w:rtl/>
        </w:rPr>
      </w:pPr>
    </w:p>
    <w:p w:rsidR="00DD5907" w:rsidRDefault="00DD5907" w:rsidP="00DD5907">
      <w:pPr>
        <w:bidi/>
        <w:spacing w:line="480" w:lineRule="auto"/>
        <w:jc w:val="center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noProof/>
          <w:color w:val="auto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2501900</wp:posOffset>
            </wp:positionH>
            <wp:positionV relativeFrom="page">
              <wp:posOffset>1054735</wp:posOffset>
            </wp:positionV>
            <wp:extent cx="1918970" cy="1346200"/>
            <wp:effectExtent l="19050" t="0" r="5080" b="0"/>
            <wp:wrapNone/>
            <wp:docPr id="1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1346200"/>
                    </a:xfrm>
                    <a:prstGeom prst="rect">
                      <a:avLst/>
                    </a:prstGeom>
                    <a:noFill/>
                    <a:ln w="9525"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5907" w:rsidRDefault="00DD5907" w:rsidP="00DD5907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</w:p>
    <w:p w:rsidR="00DD5907" w:rsidRPr="00026F4A" w:rsidRDefault="00DD5907" w:rsidP="00DD5907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/>
          <w:bCs/>
          <w:color w:val="auto"/>
          <w:rtl/>
        </w:rPr>
        <w:t>جامعة الملك سعود</w:t>
      </w:r>
      <w:r>
        <w:rPr>
          <w:rFonts w:ascii="Times New Roman" w:hAnsi="Times New Roman" w:hint="cs"/>
          <w:bCs/>
          <w:color w:val="auto"/>
          <w:rtl/>
        </w:rPr>
        <w:t xml:space="preserve">  </w:t>
      </w:r>
      <w:proofErr w:type="spellStart"/>
      <w:r>
        <w:rPr>
          <w:rFonts w:ascii="Times New Roman" w:hAnsi="Times New Roman" w:hint="cs"/>
          <w:bCs/>
          <w:color w:val="auto"/>
          <w:rtl/>
        </w:rPr>
        <w:t>/</w:t>
      </w:r>
      <w:proofErr w:type="spellEnd"/>
      <w:r>
        <w:rPr>
          <w:rFonts w:ascii="Times New Roman" w:hAnsi="Times New Roman" w:hint="cs"/>
          <w:bCs/>
          <w:color w:val="auto"/>
          <w:rtl/>
        </w:rPr>
        <w:t xml:space="preserve"> </w:t>
      </w:r>
      <w:r w:rsidRPr="00026F4A">
        <w:rPr>
          <w:rFonts w:ascii="Times New Roman" w:hAnsi="Times New Roman"/>
          <w:bCs/>
          <w:color w:val="auto"/>
          <w:rtl/>
        </w:rPr>
        <w:t>كلية الآداب</w:t>
      </w:r>
      <w:r>
        <w:rPr>
          <w:rFonts w:ascii="Times New Roman" w:hAnsi="Times New Roman"/>
          <w:bCs/>
          <w:color w:val="auto"/>
          <w:rtl/>
        </w:rPr>
        <w:t xml:space="preserve">                        </w:t>
      </w:r>
      <w:r>
        <w:rPr>
          <w:rFonts w:ascii="Times New Roman" w:hAnsi="Times New Roman" w:hint="cs"/>
          <w:bCs/>
          <w:color w:val="auto"/>
          <w:rtl/>
        </w:rPr>
        <w:t xml:space="preserve">        </w:t>
      </w:r>
      <w:r>
        <w:rPr>
          <w:rFonts w:ascii="Times New Roman" w:hAnsi="Times New Roman"/>
          <w:bCs/>
          <w:color w:val="auto"/>
          <w:rtl/>
        </w:rPr>
        <w:t xml:space="preserve"> مفردات مقرر البحث اللغوي عند العرب:</w:t>
      </w:r>
      <w:proofErr w:type="spellStart"/>
      <w:r>
        <w:rPr>
          <w:rFonts w:ascii="Times New Roman" w:hAnsi="Times New Roman"/>
          <w:bCs/>
          <w:color w:val="auto"/>
          <w:rtl/>
        </w:rPr>
        <w:t>347عرب</w:t>
      </w:r>
      <w:proofErr w:type="spellEnd"/>
    </w:p>
    <w:p w:rsidR="00DD5907" w:rsidRPr="00026F4A" w:rsidRDefault="00DD5907" w:rsidP="00DD5907">
      <w:pPr>
        <w:bidi/>
        <w:spacing w:line="480" w:lineRule="auto"/>
        <w:jc w:val="center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bCs/>
          <w:color w:val="auto"/>
          <w:rtl/>
        </w:rPr>
        <w:t xml:space="preserve">الفصل </w:t>
      </w:r>
      <w:proofErr w:type="spellStart"/>
      <w:r>
        <w:rPr>
          <w:rFonts w:ascii="Times New Roman" w:hAnsi="Times New Roman"/>
          <w:bCs/>
          <w:color w:val="auto"/>
          <w:rtl/>
        </w:rPr>
        <w:t>الدراسي:</w:t>
      </w:r>
      <w:proofErr w:type="spellEnd"/>
      <w:r>
        <w:rPr>
          <w:rFonts w:ascii="Times New Roman" w:hAnsi="Times New Roman"/>
          <w:bCs/>
          <w:color w:val="auto"/>
          <w:rtl/>
        </w:rPr>
        <w:t xml:space="preserve"> ال</w:t>
      </w:r>
      <w:r>
        <w:rPr>
          <w:rFonts w:ascii="Times New Roman" w:hAnsi="Times New Roman" w:hint="cs"/>
          <w:bCs/>
          <w:color w:val="auto"/>
          <w:rtl/>
        </w:rPr>
        <w:t>ثاني</w:t>
      </w:r>
    </w:p>
    <w:p w:rsidR="00DD5907" w:rsidRPr="005353B9" w:rsidRDefault="00DD5907" w:rsidP="00DD5907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 w:rsidRPr="001A63DB">
        <w:rPr>
          <w:rFonts w:ascii="Times New Roman" w:hAnsi="Times New Roman"/>
          <w:bCs/>
          <w:color w:val="auto"/>
          <w:rtl/>
        </w:rPr>
        <w:t xml:space="preserve">السنة </w:t>
      </w:r>
      <w:proofErr w:type="spellStart"/>
      <w:r w:rsidRPr="001A63DB">
        <w:rPr>
          <w:rFonts w:ascii="Times New Roman" w:hAnsi="Times New Roman"/>
          <w:bCs/>
          <w:color w:val="auto"/>
          <w:rtl/>
        </w:rPr>
        <w:t>الدراسية:</w:t>
      </w:r>
      <w:proofErr w:type="spellEnd"/>
      <w:r>
        <w:rPr>
          <w:rFonts w:ascii="Times New Roman" w:hAnsi="Times New Roman"/>
          <w:b/>
          <w:color w:val="auto"/>
          <w:rtl/>
        </w:rPr>
        <w:t xml:space="preserve"> </w:t>
      </w:r>
      <w:proofErr w:type="spellStart"/>
      <w:r>
        <w:rPr>
          <w:rFonts w:ascii="Times New Roman" w:hAnsi="Times New Roman"/>
          <w:b/>
          <w:color w:val="auto"/>
          <w:rtl/>
        </w:rPr>
        <w:t>1436-</w:t>
      </w:r>
      <w:proofErr w:type="spellEnd"/>
      <w:r>
        <w:rPr>
          <w:rFonts w:ascii="Times New Roman" w:hAnsi="Times New Roman"/>
          <w:b/>
          <w:color w:val="auto"/>
          <w:rtl/>
        </w:rPr>
        <w:t xml:space="preserve"> </w:t>
      </w:r>
      <w:proofErr w:type="spellStart"/>
      <w:r>
        <w:rPr>
          <w:rFonts w:ascii="Times New Roman" w:hAnsi="Times New Roman"/>
          <w:b/>
          <w:color w:val="auto"/>
          <w:rtl/>
        </w:rPr>
        <w:t>1437هـ</w:t>
      </w:r>
      <w:proofErr w:type="spellEnd"/>
    </w:p>
    <w:p w:rsidR="00DD5907" w:rsidRDefault="00DD5907" w:rsidP="00DD5907">
      <w:pPr>
        <w:bidi/>
        <w:rPr>
          <w:rFonts w:ascii="Times New Roman" w:hAnsi="Times New Roman"/>
          <w:b/>
          <w:color w:val="auto"/>
          <w:rtl/>
        </w:rPr>
      </w:pPr>
    </w:p>
    <w:p w:rsidR="00DD5907" w:rsidRPr="005353B9" w:rsidRDefault="00DD5907" w:rsidP="00DD5907">
      <w:pPr>
        <w:bidi/>
        <w:rPr>
          <w:rFonts w:ascii="Times New Roman" w:hAnsi="Times New Roman"/>
          <w:b/>
          <w:color w:val="auto"/>
          <w:rtl/>
        </w:rPr>
      </w:pPr>
    </w:p>
    <w:p w:rsidR="00DD5907" w:rsidRPr="00D9484A" w:rsidRDefault="00DD5907" w:rsidP="00DD5907">
      <w:pPr>
        <w:bidi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 xml:space="preserve">     </w:t>
      </w: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معلومات المحاضر:</w:t>
      </w:r>
    </w:p>
    <w:tbl>
      <w:tblPr>
        <w:tblW w:w="0" w:type="auto"/>
        <w:tblInd w:w="-106" w:type="dxa"/>
        <w:tblLayout w:type="fixed"/>
        <w:tblLook w:val="0000"/>
      </w:tblPr>
      <w:tblGrid>
        <w:gridCol w:w="8080"/>
        <w:gridCol w:w="2110"/>
      </w:tblGrid>
      <w:tr w:rsidR="00DD5907" w:rsidRPr="00D9484A" w:rsidTr="00F83ECC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د.</w:t>
            </w: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نهلة حسين إمام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اسم المحاضر</w:t>
            </w:r>
          </w:p>
        </w:tc>
      </w:tr>
      <w:tr w:rsidR="00DD5907" w:rsidRPr="00D9484A" w:rsidTr="00F83ECC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2159CD" w:rsidRDefault="00DD5907" w:rsidP="00C42DFB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5947D5">
              <w:rPr>
                <w:rFonts w:ascii="Simplified Arabic" w:hAnsi="Simplified Arabic" w:cs="Simplified Arabic"/>
                <w:bCs/>
                <w:color w:val="FF0000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الأحد </w:t>
            </w:r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من </w:t>
            </w:r>
            <w:proofErr w:type="spellStart"/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12-</w:t>
            </w:r>
            <w:proofErr w:type="spellEnd"/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1،</w:t>
            </w:r>
            <w:proofErr w:type="spellEnd"/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الاثنين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من9-10،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12-1،</w:t>
            </w:r>
            <w:proofErr w:type="spellEnd"/>
            <w:r w:rsidR="00314BB4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</w:t>
            </w:r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الثلاثاء من </w:t>
            </w:r>
            <w:proofErr w:type="spellStart"/>
            <w:r w:rsidR="00C42DFB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9-10</w:t>
            </w:r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،</w:t>
            </w:r>
            <w:proofErr w:type="spellEnd"/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الأربعاء من 12-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</w:t>
            </w:r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الساعات المكتبية</w:t>
            </w:r>
          </w:p>
        </w:tc>
      </w:tr>
      <w:tr w:rsidR="00DD5907" w:rsidRPr="00D9484A" w:rsidTr="00F83ECC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كلية الآداب </w:t>
            </w:r>
            <w:proofErr w:type="spellStart"/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-</w:t>
            </w:r>
            <w:proofErr w:type="spellEnd"/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مبنى رقم (1</w:t>
            </w:r>
            <w:proofErr w:type="spellStart"/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)</w:t>
            </w:r>
            <w:proofErr w:type="spellEnd"/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الدور الثالث</w:t>
            </w:r>
            <w:r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رقم الحجرة </w:t>
            </w:r>
            <w:proofErr w:type="spellStart"/>
            <w:r>
              <w:rPr>
                <w:rFonts w:ascii="Simplified Arabic" w:hAnsi="Simplified Arabic" w:cs="Simplified Arabic"/>
                <w:bCs/>
                <w:szCs w:val="24"/>
                <w:rtl/>
              </w:rPr>
              <w:t>161</w:t>
            </w:r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/</w:t>
            </w:r>
            <w:proofErr w:type="spellEnd"/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قسم اللغة العربية </w:t>
            </w:r>
            <w:proofErr w:type="spellStart"/>
            <w:r>
              <w:rPr>
                <w:rFonts w:ascii="Simplified Arabic" w:hAnsi="Simplified Arabic" w:cs="Simplified Arabic"/>
                <w:bCs/>
                <w:szCs w:val="24"/>
                <w:rtl/>
              </w:rPr>
              <w:t>.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رقم المكتب</w:t>
            </w:r>
          </w:p>
        </w:tc>
      </w:tr>
      <w:tr w:rsidR="00DD5907" w:rsidRPr="00D9484A" w:rsidTr="00F83ECC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/>
                <w:bCs/>
                <w:szCs w:val="24"/>
              </w:rPr>
              <w:t>nemam</w:t>
            </w:r>
            <w:r w:rsidRPr="00D9484A">
              <w:rPr>
                <w:rFonts w:ascii="Simplified Arabic" w:hAnsi="Simplified Arabic" w:cs="Simplified Arabic"/>
                <w:bCs/>
                <w:szCs w:val="24"/>
              </w:rPr>
              <w:t>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عنوان البريدي الإلكتروني</w:t>
            </w:r>
          </w:p>
        </w:tc>
      </w:tr>
    </w:tbl>
    <w:p w:rsidR="00DD5907" w:rsidRDefault="00DD5907" w:rsidP="00DD5907">
      <w:pPr>
        <w:bidi/>
        <w:rPr>
          <w:rFonts w:ascii="Simplified Arabic" w:hAnsi="Simplified Arabic" w:cs="Simplified Arabic"/>
          <w:bCs/>
          <w:color w:val="auto"/>
        </w:rPr>
      </w:pPr>
    </w:p>
    <w:p w:rsidR="00DD5907" w:rsidRPr="00D9484A" w:rsidRDefault="00DD5907" w:rsidP="00DD5907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  <w:r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 xml:space="preserve">     </w:t>
      </w: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معلومات المقرر:</w:t>
      </w:r>
    </w:p>
    <w:tbl>
      <w:tblPr>
        <w:tblW w:w="0" w:type="auto"/>
        <w:tblInd w:w="-106" w:type="dxa"/>
        <w:tblLayout w:type="fixed"/>
        <w:tblLook w:val="0000"/>
      </w:tblPr>
      <w:tblGrid>
        <w:gridCol w:w="8080"/>
        <w:gridCol w:w="2110"/>
      </w:tblGrid>
      <w:tr w:rsidR="00DD5907" w:rsidRPr="00D9484A" w:rsidTr="00F83EC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                 البحث اللغوي عند العرب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bidi/>
              <w:rPr>
                <w:rFonts w:ascii="Simplified Arabic" w:hAnsi="Simplified Arabic" w:cs="Simplified Arabic"/>
                <w:bCs/>
                <w:color w:val="auto"/>
                <w:lang w:val="en-GB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DD5907" w:rsidRPr="00D9484A" w:rsidTr="00F83EC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                 </w:t>
            </w:r>
            <w:proofErr w:type="spellStart"/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347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عرب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DD5907" w:rsidRPr="00D9484A" w:rsidTr="00F83ECC">
        <w:trPr>
          <w:cantSplit/>
          <w:trHeight w:val="91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206218" w:rsidRDefault="00DD5907" w:rsidP="00F83ECC">
            <w:pPr>
              <w:numPr>
                <w:ilvl w:val="0"/>
                <w:numId w:val="1"/>
              </w:numPr>
              <w:bidi/>
              <w:ind w:left="1077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621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التأسيس لمفاهيم متعلقة بمكونات المقرر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،</w:t>
            </w:r>
            <w:proofErr w:type="spellEnd"/>
            <w:r w:rsidRPr="0020621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كالأصوات </w:t>
            </w:r>
            <w:proofErr w:type="spellStart"/>
            <w:r w:rsidRPr="00206218">
              <w:rPr>
                <w:rFonts w:ascii="Traditional Arabic" w:hAnsi="Traditional Arabic" w:cs="Traditional Arabic"/>
                <w:sz w:val="28"/>
                <w:szCs w:val="28"/>
                <w:rtl/>
              </w:rPr>
              <w:t>والمرو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ف</w:t>
            </w:r>
            <w:r w:rsidRPr="00206218">
              <w:rPr>
                <w:rFonts w:ascii="Traditional Arabic" w:hAnsi="Traditional Arabic" w:cs="Traditional Arabic"/>
                <w:sz w:val="28"/>
                <w:szCs w:val="28"/>
                <w:rtl/>
              </w:rPr>
              <w:t>يم</w:t>
            </w:r>
            <w:proofErr w:type="spellEnd"/>
            <w:r w:rsidRPr="0020621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والتركيب والدلالة </w:t>
            </w:r>
            <w:proofErr w:type="spellStart"/>
            <w:r w:rsidRPr="00206218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  <w:proofErr w:type="spellEnd"/>
            <w:r w:rsidRPr="0020621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:rsidR="00DD5907" w:rsidRPr="00206218" w:rsidRDefault="00DD5907" w:rsidP="00F83ECC">
            <w:pPr>
              <w:numPr>
                <w:ilvl w:val="0"/>
                <w:numId w:val="1"/>
              </w:numPr>
              <w:bidi/>
              <w:ind w:left="1077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621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التعرف إلى مجالات الدراسة في مستوياتها كالمعاجم والدلالة والنحو والصرف </w:t>
            </w:r>
            <w:proofErr w:type="spellStart"/>
            <w:r w:rsidRPr="00206218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  <w:proofErr w:type="spellEnd"/>
            <w:r w:rsidRPr="0020621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:rsidR="00DD5907" w:rsidRPr="00206218" w:rsidRDefault="00DD5907" w:rsidP="00F83ECC">
            <w:pPr>
              <w:numPr>
                <w:ilvl w:val="0"/>
                <w:numId w:val="1"/>
              </w:numPr>
              <w:bidi/>
              <w:ind w:left="1077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0621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تبين المجالات التي ساهمت في تقدم البحث اللغوي عند العرب </w:t>
            </w:r>
            <w:proofErr w:type="spellStart"/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  <w:proofErr w:type="spellEnd"/>
          </w:p>
          <w:p w:rsidR="00DD5907" w:rsidRPr="00401025" w:rsidRDefault="00DD5907" w:rsidP="00F83ECC">
            <w:pPr>
              <w:numPr>
                <w:ilvl w:val="0"/>
                <w:numId w:val="1"/>
              </w:numPr>
              <w:bidi/>
              <w:spacing w:after="240"/>
              <w:ind w:left="1077" w:hanging="425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06218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بيان أثر العرب اللغوي في لغات أخر </w:t>
            </w:r>
            <w:proofErr w:type="spellStart"/>
            <w:r w:rsidRPr="00206218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bidi/>
              <w:rPr>
                <w:rFonts w:ascii="Simplified Arabic" w:hAnsi="Simplified Arabic" w:cs="Simplified Arabic"/>
                <w:bCs/>
                <w:color w:val="auto"/>
                <w:lang w:val="en-AU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 xml:space="preserve"> نواتج التعلم (المنصوص عليها في توصيف المقرر</w:t>
            </w:r>
            <w:proofErr w:type="spellStart"/>
            <w:r w:rsidRPr="00D9484A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>)</w:t>
            </w:r>
            <w:proofErr w:type="spellEnd"/>
          </w:p>
        </w:tc>
      </w:tr>
      <w:tr w:rsidR="00DD5907" w:rsidRPr="00D9484A" w:rsidTr="00F83EC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Default="00DD5907" w:rsidP="00F83ECC">
            <w:pPr>
              <w:bidi/>
              <w:ind w:left="1077"/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أحمد مختار عمر </w:t>
            </w:r>
            <w:proofErr w:type="spellStart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>:</w:t>
            </w:r>
            <w:proofErr w:type="spellEnd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 البحث اللغوي عند العرب </w:t>
            </w:r>
            <w:proofErr w:type="spellStart"/>
            <w:r>
              <w:rPr>
                <w:rFonts w:ascii="Traditional Arabic" w:hAnsi="Traditional Arabic" w:cs="Traditional Arabic"/>
                <w:sz w:val="30"/>
                <w:szCs w:val="30"/>
                <w:rtl/>
              </w:rPr>
              <w:t>.</w:t>
            </w:r>
            <w:proofErr w:type="spellEnd"/>
          </w:p>
          <w:p w:rsidR="00DD5907" w:rsidRPr="005B0320" w:rsidRDefault="00DD5907" w:rsidP="00F83ECC">
            <w:pPr>
              <w:bidi/>
              <w:ind w:left="1077"/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كريم حسام الدين </w:t>
            </w:r>
            <w:proofErr w:type="spellStart"/>
            <w:r>
              <w:rPr>
                <w:rFonts w:ascii="Traditional Arabic" w:hAnsi="Traditional Arabic" w:cs="Traditional Arabic"/>
                <w:sz w:val="30"/>
                <w:szCs w:val="30"/>
                <w:rtl/>
              </w:rPr>
              <w:t>:</w:t>
            </w:r>
            <w:proofErr w:type="spellEnd"/>
            <w:r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 </w:t>
            </w:r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أصول تراثية </w:t>
            </w:r>
            <w:r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في اللسانيات الحديثة </w:t>
            </w:r>
            <w:proofErr w:type="spellStart"/>
            <w:r>
              <w:rPr>
                <w:rFonts w:ascii="Traditional Arabic" w:hAnsi="Traditional Arabic" w:cs="Traditional Arabic"/>
                <w:sz w:val="30"/>
                <w:szCs w:val="30"/>
                <w:rtl/>
              </w:rPr>
              <w:t>.</w:t>
            </w:r>
            <w:proofErr w:type="spellEnd"/>
          </w:p>
          <w:p w:rsidR="00DD5907" w:rsidRPr="005B0320" w:rsidRDefault="00DD5907" w:rsidP="00F83ECC">
            <w:pPr>
              <w:bidi/>
              <w:ind w:left="1077"/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DD5907" w:rsidRPr="00E135BF" w:rsidRDefault="00DD5907" w:rsidP="00F83ECC">
            <w:pPr>
              <w:pStyle w:val="a3"/>
              <w:bidi/>
              <w:ind w:left="1440"/>
              <w:jc w:val="both"/>
              <w:rPr>
                <w:rFonts w:ascii="Simplified Arabic" w:hAnsi="Simplified Arabic" w:cs="Simplified Arabic"/>
                <w:b/>
                <w:bCs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DD5907" w:rsidRPr="00D9484A" w:rsidTr="00F83ECC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5B0320" w:rsidRDefault="00DD5907" w:rsidP="00F83ECC">
            <w:pPr>
              <w:bidi/>
              <w:ind w:left="1077"/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lastRenderedPageBreak/>
              <w:t xml:space="preserve">المسدي </w:t>
            </w:r>
            <w:proofErr w:type="spellStart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>،</w:t>
            </w:r>
            <w:proofErr w:type="spellEnd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 وآخرون </w:t>
            </w:r>
            <w:proofErr w:type="spellStart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>:</w:t>
            </w:r>
            <w:proofErr w:type="spellEnd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 النظرية اللغوية الشعرية عند العرب </w:t>
            </w:r>
          </w:p>
          <w:p w:rsidR="00DD5907" w:rsidRPr="005B0320" w:rsidRDefault="00DD5907" w:rsidP="00F83ECC">
            <w:pPr>
              <w:bidi/>
              <w:ind w:left="1077"/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المسدي </w:t>
            </w:r>
            <w:proofErr w:type="spellStart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>:</w:t>
            </w:r>
            <w:proofErr w:type="spellEnd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 التفكير اللساني في الحضارة العربية </w:t>
            </w:r>
          </w:p>
          <w:p w:rsidR="00DD5907" w:rsidRPr="005B0320" w:rsidRDefault="00DD5907" w:rsidP="00F83ECC">
            <w:pPr>
              <w:bidi/>
              <w:ind w:left="1077"/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proofErr w:type="spellStart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>المهيري</w:t>
            </w:r>
            <w:proofErr w:type="spellEnd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 </w:t>
            </w:r>
            <w:proofErr w:type="spellStart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>:</w:t>
            </w:r>
            <w:proofErr w:type="spellEnd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 نظرات في التراث اللغوي عند العرب</w:t>
            </w:r>
          </w:p>
          <w:p w:rsidR="00DD5907" w:rsidRPr="00E135BF" w:rsidRDefault="00DD5907" w:rsidP="00F83ECC">
            <w:pPr>
              <w:pStyle w:val="a3"/>
              <w:bidi/>
              <w:jc w:val="both"/>
              <w:rPr>
                <w:rFonts w:ascii="Simplified Arabic" w:hAnsi="Simplified Arabic" w:cs="Simplified Arabic"/>
                <w:b/>
                <w:bCs/>
                <w:color w:val="auto"/>
              </w:rPr>
            </w:pPr>
            <w:proofErr w:type="spellStart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>بواز</w:t>
            </w:r>
            <w:proofErr w:type="spellEnd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 </w:t>
            </w:r>
            <w:proofErr w:type="spellStart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>،</w:t>
            </w:r>
            <w:proofErr w:type="spellEnd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 </w:t>
            </w:r>
            <w:proofErr w:type="spellStart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>جيوم</w:t>
            </w:r>
            <w:proofErr w:type="spellEnd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 </w:t>
            </w:r>
            <w:proofErr w:type="spellStart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>:</w:t>
            </w:r>
            <w:proofErr w:type="spellEnd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 التراث اللغوي العربي </w:t>
            </w:r>
            <w:proofErr w:type="spellStart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>(</w:t>
            </w:r>
            <w:proofErr w:type="spellEnd"/>
            <w:r w:rsidRPr="005B0320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 ترجمة محمد حسن عبد العزيز وكمال شاهين </w:t>
            </w:r>
            <w:proofErr w:type="spellStart"/>
            <w:r>
              <w:rPr>
                <w:rFonts w:ascii="Traditional Arabic" w:hAnsi="Traditional Arabic" w:cs="Traditional Arabic"/>
                <w:sz w:val="30"/>
                <w:szCs w:val="30"/>
                <w:rtl/>
              </w:rPr>
              <w:t>)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المراجع التكميلية (إن</w:t>
            </w:r>
          </w:p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وجد</w:t>
            </w:r>
            <w:proofErr w:type="spell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)</w:t>
            </w:r>
            <w:proofErr w:type="spellEnd"/>
          </w:p>
        </w:tc>
      </w:tr>
    </w:tbl>
    <w:p w:rsidR="00DD5907" w:rsidRDefault="00DD5907" w:rsidP="00DD5907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  <w:r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 xml:space="preserve">                  </w:t>
      </w:r>
    </w:p>
    <w:p w:rsidR="00DD5907" w:rsidRPr="003E1FA7" w:rsidRDefault="00DD5907" w:rsidP="00DD5907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  <w:r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 xml:space="preserve"> </w:t>
      </w: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الخطة الأسبوعية:</w:t>
      </w:r>
    </w:p>
    <w:p w:rsidR="00DD5907" w:rsidRDefault="00DD5907" w:rsidP="00DD5907">
      <w:pPr>
        <w:bidi/>
        <w:spacing w:before="240"/>
        <w:ind w:firstLine="369"/>
        <w:jc w:val="both"/>
        <w:rPr>
          <w:rFonts w:cs="Hesham Cortoba"/>
          <w:sz w:val="30"/>
          <w:szCs w:val="30"/>
          <w:rtl/>
        </w:rPr>
      </w:pPr>
      <w:r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               </w:t>
      </w:r>
      <w:r w:rsidRPr="008869E4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المواضيع المطلوب بحثها وشمولها </w:t>
      </w:r>
      <w:proofErr w:type="spellStart"/>
      <w:r w:rsidRPr="008869E4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:</w:t>
      </w:r>
      <w:proofErr w:type="spellEnd"/>
    </w:p>
    <w:tbl>
      <w:tblPr>
        <w:tblpPr w:leftFromText="180" w:rightFromText="180" w:vertAnchor="text" w:horzAnchor="margin" w:tblpXSpec="center" w:tblpY="234"/>
        <w:bidiVisual/>
        <w:tblW w:w="713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99"/>
        <w:gridCol w:w="4536"/>
        <w:gridCol w:w="850"/>
        <w:gridCol w:w="851"/>
      </w:tblGrid>
      <w:tr w:rsidR="00DD5907" w:rsidRPr="008869E4" w:rsidTr="00F83ECC">
        <w:trPr>
          <w:cantSplit/>
          <w:trHeight w:val="47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الأسبوع</w:t>
            </w:r>
          </w:p>
        </w:tc>
        <w:tc>
          <w:tcPr>
            <w:tcW w:w="4536" w:type="dxa"/>
            <w:tcBorders>
              <w:top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مفردات</w:t>
            </w:r>
            <w:r w:rsidRPr="008869E4">
              <w:rPr>
                <w:rFonts w:cs="Traditional Arabic"/>
                <w:b/>
                <w:bCs/>
                <w:sz w:val="26"/>
                <w:szCs w:val="26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المقرر</w:t>
            </w:r>
            <w:r w:rsidRPr="008869E4">
              <w:rPr>
                <w:rFonts w:cs="Traditional Arabic"/>
                <w:b/>
                <w:bCs/>
                <w:sz w:val="26"/>
                <w:szCs w:val="26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الدراسي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عدد</w:t>
            </w:r>
            <w:r w:rsidRPr="008869E4">
              <w:rPr>
                <w:rFonts w:cs="Traditional Arabic"/>
                <w:b/>
                <w:bCs/>
                <w:sz w:val="26"/>
                <w:szCs w:val="26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الأسابيع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ساعات</w:t>
            </w:r>
            <w:r w:rsidRPr="008869E4">
              <w:rPr>
                <w:rFonts w:cs="Traditional Arabic"/>
                <w:b/>
                <w:bCs/>
                <w:sz w:val="26"/>
                <w:szCs w:val="26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الاتصال</w:t>
            </w:r>
          </w:p>
        </w:tc>
      </w:tr>
      <w:tr w:rsidR="00DD5907" w:rsidRPr="008869E4" w:rsidTr="00F83ECC">
        <w:trPr>
          <w:trHeight w:val="777"/>
        </w:trPr>
        <w:tc>
          <w:tcPr>
            <w:tcW w:w="899" w:type="dxa"/>
            <w:tcBorders>
              <w:left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DD5907" w:rsidRPr="008869E4" w:rsidRDefault="00DD5907" w:rsidP="00F83ECC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الأول</w:t>
            </w:r>
          </w:p>
        </w:tc>
        <w:tc>
          <w:tcPr>
            <w:tcW w:w="4536" w:type="dxa"/>
            <w:vMerge w:val="restart"/>
            <w:vAlign w:val="center"/>
          </w:tcPr>
          <w:p w:rsidR="00DD5907" w:rsidRPr="00F8012A" w:rsidRDefault="00DD5907" w:rsidP="00F83ECC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السياق الحضاري لنشأة البحث اللغوي عند العرب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–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 متطلبات النص القرآني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–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 متطلبات المسلمين الجدد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–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 فرضية التأثير الخارجي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D5907" w:rsidRPr="0014534E" w:rsidRDefault="00DD5907" w:rsidP="00F83ECC">
            <w:pPr>
              <w:jc w:val="center"/>
              <w:rPr>
                <w:rFonts w:ascii="Calibri" w:hAnsi="Calibri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DD5907" w:rsidRPr="008869E4" w:rsidTr="00F83ECC">
        <w:trPr>
          <w:trHeight w:val="77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textDirection w:val="btLr"/>
            <w:vAlign w:val="center"/>
          </w:tcPr>
          <w:p w:rsidR="00DD5907" w:rsidRPr="008869E4" w:rsidRDefault="00DD5907" w:rsidP="00F83ECC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الثاني</w:t>
            </w:r>
          </w:p>
        </w:tc>
        <w:tc>
          <w:tcPr>
            <w:tcW w:w="4536" w:type="dxa"/>
            <w:vMerge/>
            <w:vAlign w:val="center"/>
          </w:tcPr>
          <w:p w:rsidR="00DD5907" w:rsidRPr="00F8012A" w:rsidRDefault="00DD5907" w:rsidP="00F83ECC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D5907" w:rsidRPr="0014534E" w:rsidRDefault="00DD5907" w:rsidP="00F83ECC">
            <w:pPr>
              <w:jc w:val="center"/>
              <w:rPr>
                <w:rFonts w:ascii="Calibri" w:hAnsi="Calibri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DD5907" w:rsidRPr="008869E4" w:rsidTr="00F83ECC">
        <w:trPr>
          <w:trHeight w:val="77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textDirection w:val="btLr"/>
            <w:vAlign w:val="center"/>
          </w:tcPr>
          <w:p w:rsidR="00DD5907" w:rsidRPr="008869E4" w:rsidRDefault="00DD5907" w:rsidP="00F83ECC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الثالث</w:t>
            </w:r>
          </w:p>
        </w:tc>
        <w:tc>
          <w:tcPr>
            <w:tcW w:w="4536" w:type="dxa"/>
            <w:vMerge w:val="restart"/>
            <w:tcBorders>
              <w:top w:val="double" w:sz="4" w:space="0" w:color="auto"/>
            </w:tcBorders>
            <w:vAlign w:val="center"/>
          </w:tcPr>
          <w:p w:rsidR="00DD5907" w:rsidRDefault="00DD5907" w:rsidP="00F83ECC">
            <w:pPr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تقويم وصف العلماء العرب لأصوات العربية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–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 </w:t>
            </w:r>
          </w:p>
          <w:p w:rsidR="00DD5907" w:rsidRDefault="00DD5907" w:rsidP="00F83ECC">
            <w:pPr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وصف مخارج الأصوات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–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 </w:t>
            </w:r>
          </w:p>
          <w:p w:rsidR="00DD5907" w:rsidRPr="00F8012A" w:rsidRDefault="00DD5907" w:rsidP="00F83ECC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الخصائص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الصوت</w:t>
            </w:r>
            <w:r>
              <w:rPr>
                <w:rFonts w:ascii="Arial" w:hAnsi="Arial" w:cs="Traditional Arabic"/>
                <w:sz w:val="28"/>
                <w:szCs w:val="28"/>
                <w:rtl/>
              </w:rPr>
              <w:t>ي</w:t>
            </w:r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مي</w:t>
            </w:r>
            <w:r>
              <w:rPr>
                <w:rFonts w:ascii="Arial" w:hAnsi="Arial" w:cs="Traditional Arabic"/>
                <w:sz w:val="28"/>
                <w:szCs w:val="28"/>
                <w:rtl/>
              </w:rPr>
              <w:t>ّ</w:t>
            </w:r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ة</w:t>
            </w:r>
            <w:proofErr w:type="spellEnd"/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DD5907" w:rsidRPr="008869E4" w:rsidTr="00F83ECC">
        <w:trPr>
          <w:trHeight w:val="77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textDirection w:val="btLr"/>
            <w:vAlign w:val="center"/>
          </w:tcPr>
          <w:p w:rsidR="00DD5907" w:rsidRPr="008869E4" w:rsidRDefault="00DD5907" w:rsidP="00F83ECC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الرابع</w:t>
            </w:r>
          </w:p>
        </w:tc>
        <w:tc>
          <w:tcPr>
            <w:tcW w:w="4536" w:type="dxa"/>
            <w:vMerge/>
            <w:vAlign w:val="center"/>
          </w:tcPr>
          <w:p w:rsidR="00DD5907" w:rsidRPr="00F8012A" w:rsidRDefault="00DD5907" w:rsidP="00F83ECC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DD5907" w:rsidRPr="008869E4" w:rsidTr="00F83ECC">
        <w:trPr>
          <w:trHeight w:val="891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textDirection w:val="btLr"/>
            <w:vAlign w:val="center"/>
          </w:tcPr>
          <w:p w:rsidR="00DD5907" w:rsidRPr="008869E4" w:rsidRDefault="00DD5907" w:rsidP="00F83ECC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الخامس</w:t>
            </w:r>
          </w:p>
        </w:tc>
        <w:tc>
          <w:tcPr>
            <w:tcW w:w="4536" w:type="dxa"/>
            <w:vMerge w:val="restart"/>
            <w:tcBorders>
              <w:top w:val="double" w:sz="4" w:space="0" w:color="auto"/>
            </w:tcBorders>
            <w:vAlign w:val="center"/>
          </w:tcPr>
          <w:p w:rsidR="00DD5907" w:rsidRDefault="00DD5907" w:rsidP="00F83ECC">
            <w:pPr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  <w:lang w:bidi="ar-EG"/>
              </w:rPr>
            </w:pPr>
            <w:r w:rsidRPr="00F8012A">
              <w:rPr>
                <w:rFonts w:ascii="Arial" w:hAnsi="Arial" w:cs="Traditional Arabic"/>
                <w:sz w:val="28"/>
                <w:szCs w:val="28"/>
                <w:rtl/>
                <w:lang w:bidi="ar-EG"/>
              </w:rPr>
              <w:t xml:space="preserve">اتجاهات البحث في بنية الكلمة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  <w:lang w:bidi="ar-EG"/>
              </w:rPr>
              <w:t>–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  <w:lang w:bidi="ar-EG"/>
              </w:rPr>
              <w:t xml:space="preserve"> </w:t>
            </w:r>
          </w:p>
          <w:p w:rsidR="00DD5907" w:rsidRDefault="00DD5907" w:rsidP="00F83ECC">
            <w:pPr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  <w:lang w:bidi="ar-EG"/>
              </w:rPr>
            </w:pPr>
            <w:r w:rsidRPr="00F8012A">
              <w:rPr>
                <w:rFonts w:ascii="Arial" w:hAnsi="Arial" w:cs="Traditional Arabic"/>
                <w:sz w:val="28"/>
                <w:szCs w:val="28"/>
                <w:rtl/>
                <w:lang w:bidi="ar-EG"/>
              </w:rPr>
              <w:t xml:space="preserve">الجذر والاشتقاق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  <w:lang w:bidi="ar-EG"/>
              </w:rPr>
              <w:t>–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  <w:lang w:bidi="ar-EG"/>
              </w:rPr>
              <w:t xml:space="preserve"> </w:t>
            </w:r>
          </w:p>
          <w:p w:rsidR="00DD5907" w:rsidRDefault="00DD5907" w:rsidP="00F83ECC">
            <w:pPr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  <w:lang w:bidi="ar-EG"/>
              </w:rPr>
            </w:pPr>
            <w:r w:rsidRPr="00F8012A">
              <w:rPr>
                <w:rFonts w:ascii="Arial" w:hAnsi="Arial" w:cs="Traditional Arabic"/>
                <w:sz w:val="28"/>
                <w:szCs w:val="28"/>
                <w:rtl/>
                <w:lang w:bidi="ar-EG"/>
              </w:rPr>
              <w:t xml:space="preserve">الصحة والاعتلال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  <w:lang w:bidi="ar-EG"/>
              </w:rPr>
              <w:t>–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  <w:lang w:bidi="ar-EG"/>
              </w:rPr>
              <w:t xml:space="preserve"> </w:t>
            </w:r>
          </w:p>
          <w:p w:rsidR="00DD5907" w:rsidRPr="00F8012A" w:rsidRDefault="00DD5907" w:rsidP="00F83ECC">
            <w:pPr>
              <w:bidi/>
              <w:jc w:val="center"/>
              <w:rPr>
                <w:rFonts w:ascii="Arial" w:hAnsi="Arial" w:cs="Traditional Arabic"/>
                <w:sz w:val="28"/>
                <w:szCs w:val="28"/>
                <w:lang w:bidi="ar-EG"/>
              </w:rPr>
            </w:pPr>
            <w:r w:rsidRPr="00F8012A">
              <w:rPr>
                <w:rFonts w:ascii="Arial" w:hAnsi="Arial" w:cs="Traditional Arabic"/>
                <w:sz w:val="28"/>
                <w:szCs w:val="28"/>
                <w:rtl/>
                <w:lang w:bidi="ar-EG"/>
              </w:rPr>
              <w:t>الميزان الصرفي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DD5907" w:rsidRPr="008869E4" w:rsidTr="00F83ECC">
        <w:trPr>
          <w:trHeight w:val="891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textDirection w:val="btLr"/>
            <w:vAlign w:val="center"/>
          </w:tcPr>
          <w:p w:rsidR="00DD5907" w:rsidRPr="008869E4" w:rsidRDefault="00DD5907" w:rsidP="00F83ECC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السادس</w:t>
            </w:r>
          </w:p>
        </w:tc>
        <w:tc>
          <w:tcPr>
            <w:tcW w:w="4536" w:type="dxa"/>
            <w:vMerge/>
            <w:vAlign w:val="center"/>
          </w:tcPr>
          <w:p w:rsidR="00DD5907" w:rsidRPr="00F8012A" w:rsidRDefault="00DD5907" w:rsidP="00F83ECC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DD5907" w:rsidRPr="008869E4" w:rsidTr="00F83ECC">
        <w:trPr>
          <w:trHeight w:val="78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textDirection w:val="btLr"/>
            <w:vAlign w:val="center"/>
          </w:tcPr>
          <w:p w:rsidR="00DD5907" w:rsidRPr="008869E4" w:rsidRDefault="00DD5907" w:rsidP="00F83ECC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السابع</w:t>
            </w:r>
          </w:p>
        </w:tc>
        <w:tc>
          <w:tcPr>
            <w:tcW w:w="4536" w:type="dxa"/>
            <w:vMerge w:val="restart"/>
            <w:tcBorders>
              <w:top w:val="double" w:sz="4" w:space="0" w:color="auto"/>
            </w:tcBorders>
            <w:vAlign w:val="center"/>
          </w:tcPr>
          <w:p w:rsidR="00DD5907" w:rsidRDefault="00DD5907" w:rsidP="00F83ECC">
            <w:pPr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الأسس المنهجية للبحث النحوي عند العرب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–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 </w:t>
            </w:r>
          </w:p>
          <w:p w:rsidR="00DD5907" w:rsidRDefault="00DD5907" w:rsidP="00F83ECC">
            <w:pPr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الأسس الوصفية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–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 </w:t>
            </w:r>
          </w:p>
          <w:p w:rsidR="00DD5907" w:rsidRPr="00F8012A" w:rsidRDefault="00DD5907" w:rsidP="00F83ECC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الأسس التفسيرية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DD5907" w:rsidRPr="008869E4" w:rsidTr="00F83ECC">
        <w:trPr>
          <w:trHeight w:val="787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textDirection w:val="btLr"/>
            <w:vAlign w:val="center"/>
          </w:tcPr>
          <w:p w:rsidR="00DD5907" w:rsidRPr="008869E4" w:rsidRDefault="00DD5907" w:rsidP="00F83ECC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الثامن</w:t>
            </w:r>
          </w:p>
        </w:tc>
        <w:tc>
          <w:tcPr>
            <w:tcW w:w="4536" w:type="dxa"/>
            <w:vMerge/>
            <w:tcBorders>
              <w:bottom w:val="double" w:sz="4" w:space="0" w:color="auto"/>
            </w:tcBorders>
            <w:vAlign w:val="center"/>
          </w:tcPr>
          <w:p w:rsidR="00DD5907" w:rsidRPr="00F8012A" w:rsidRDefault="00DD5907" w:rsidP="00F83ECC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DD5907" w:rsidRPr="008869E4" w:rsidTr="00F83ECC">
        <w:trPr>
          <w:trHeight w:val="951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DD5907" w:rsidRPr="008869E4" w:rsidRDefault="00DD5907" w:rsidP="00F83ECC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التاسع</w:t>
            </w:r>
          </w:p>
        </w:tc>
        <w:tc>
          <w:tcPr>
            <w:tcW w:w="4536" w:type="dxa"/>
            <w:vMerge w:val="restart"/>
            <w:tcBorders>
              <w:top w:val="double" w:sz="4" w:space="0" w:color="auto"/>
            </w:tcBorders>
            <w:vAlign w:val="center"/>
          </w:tcPr>
          <w:p w:rsidR="00DD5907" w:rsidRPr="00F8012A" w:rsidRDefault="00DD5907" w:rsidP="00F83ECC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اتجاهات البحث في المعنى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–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 طبيعة الدلالة اللغوية والعلاقات الدلالية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–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 الترادف والتضاد والمشترك اللفظي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–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 الدلالات التركيبية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: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 التركيب الخبري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والانشائي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 والشرطي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–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 المنظورات التداولية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DD5907" w:rsidRPr="008869E4" w:rsidTr="00F83ECC">
        <w:trPr>
          <w:trHeight w:val="951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DD5907" w:rsidRPr="008869E4" w:rsidRDefault="00DD5907" w:rsidP="00F83ECC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العاشر</w:t>
            </w:r>
          </w:p>
        </w:tc>
        <w:tc>
          <w:tcPr>
            <w:tcW w:w="4536" w:type="dxa"/>
            <w:vMerge/>
            <w:tcBorders>
              <w:bottom w:val="double" w:sz="4" w:space="0" w:color="auto"/>
            </w:tcBorders>
            <w:vAlign w:val="center"/>
          </w:tcPr>
          <w:p w:rsidR="00DD5907" w:rsidRPr="00F8012A" w:rsidRDefault="00DD5907" w:rsidP="00F83ECC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DD5907" w:rsidRPr="008869E4" w:rsidTr="00F83ECC">
        <w:trPr>
          <w:trHeight w:val="942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textDirection w:val="btLr"/>
            <w:vAlign w:val="center"/>
          </w:tcPr>
          <w:p w:rsidR="00DD5907" w:rsidRPr="008869E4" w:rsidRDefault="00DD5907" w:rsidP="00F83ECC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lastRenderedPageBreak/>
              <w:t>الحادي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عشر</w:t>
            </w:r>
          </w:p>
        </w:tc>
        <w:tc>
          <w:tcPr>
            <w:tcW w:w="4536" w:type="dxa"/>
            <w:vMerge w:val="restart"/>
            <w:tcBorders>
              <w:top w:val="double" w:sz="4" w:space="0" w:color="auto"/>
            </w:tcBorders>
            <w:vAlign w:val="center"/>
          </w:tcPr>
          <w:p w:rsidR="00DD5907" w:rsidRDefault="00DD5907" w:rsidP="00F83ECC">
            <w:pPr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الأعمال المعجمية وطرائق البحث فيها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–</w:t>
            </w:r>
            <w:proofErr w:type="spellEnd"/>
          </w:p>
          <w:p w:rsidR="00DD5907" w:rsidRDefault="00DD5907" w:rsidP="00F83ECC">
            <w:pPr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ا</w:t>
            </w:r>
            <w:r>
              <w:rPr>
                <w:rFonts w:ascii="Arial" w:hAnsi="Arial" w:cs="Traditional Arabic"/>
                <w:sz w:val="28"/>
                <w:szCs w:val="28"/>
                <w:rtl/>
              </w:rPr>
              <w:t>ت</w:t>
            </w:r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جاهات الترتيب كيفية الاستخدام </w:t>
            </w: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–</w:t>
            </w:r>
            <w:proofErr w:type="spellEnd"/>
          </w:p>
          <w:p w:rsidR="00DD5907" w:rsidRDefault="00DD5907" w:rsidP="00F83ECC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spellStart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المعجمات</w:t>
            </w:r>
            <w:proofErr w:type="spellEnd"/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 xml:space="preserve"> الاصطلاحية</w:t>
            </w:r>
          </w:p>
          <w:p w:rsidR="00DD5907" w:rsidRDefault="00DD5907" w:rsidP="00F83ECC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DD5907" w:rsidRPr="00F8012A" w:rsidRDefault="00DD5907" w:rsidP="00F83ECC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D5907" w:rsidRPr="00F8012A" w:rsidRDefault="00DD5907" w:rsidP="00F83ECC">
            <w:pPr>
              <w:jc w:val="center"/>
              <w:rPr>
                <w:rFonts w:ascii="Calibri" w:hAnsi="Calibri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DD5907" w:rsidRPr="008869E4" w:rsidTr="00F83ECC">
        <w:trPr>
          <w:trHeight w:val="942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textDirection w:val="btLr"/>
            <w:vAlign w:val="center"/>
          </w:tcPr>
          <w:p w:rsidR="00DD5907" w:rsidRPr="008869E4" w:rsidRDefault="00DD5907" w:rsidP="00F83ECC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الثاني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عشر</w:t>
            </w:r>
          </w:p>
        </w:tc>
        <w:tc>
          <w:tcPr>
            <w:tcW w:w="4536" w:type="dxa"/>
            <w:vMerge/>
            <w:vAlign w:val="center"/>
          </w:tcPr>
          <w:p w:rsidR="00DD5907" w:rsidRPr="00F8012A" w:rsidRDefault="00DD5907" w:rsidP="00F83ECC">
            <w:pPr>
              <w:bidi/>
              <w:jc w:val="center"/>
              <w:rPr>
                <w:rFonts w:cs="Traditional Arabic"/>
                <w:noProof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DD5907" w:rsidRPr="008869E4" w:rsidTr="00F83ECC">
        <w:trPr>
          <w:trHeight w:val="1045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textDirection w:val="btLr"/>
            <w:vAlign w:val="center"/>
          </w:tcPr>
          <w:p w:rsidR="00DD5907" w:rsidRPr="008869E4" w:rsidRDefault="00DD5907" w:rsidP="00F83ECC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الثالث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عشر</w:t>
            </w:r>
          </w:p>
        </w:tc>
        <w:tc>
          <w:tcPr>
            <w:tcW w:w="4536" w:type="dxa"/>
            <w:vMerge w:val="restart"/>
            <w:tcBorders>
              <w:top w:val="double" w:sz="4" w:space="0" w:color="auto"/>
            </w:tcBorders>
            <w:vAlign w:val="center"/>
          </w:tcPr>
          <w:p w:rsidR="00DD5907" w:rsidRPr="00F8012A" w:rsidRDefault="00DD5907" w:rsidP="00F83ECC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F8012A">
              <w:rPr>
                <w:rFonts w:ascii="Arial" w:hAnsi="Arial" w:cs="Traditional Arabic"/>
                <w:sz w:val="28"/>
                <w:szCs w:val="28"/>
                <w:rtl/>
              </w:rPr>
              <w:t>تأثر العرب في بحثهم اللغوي بعلوم الأمم السابقة وتأثيرهم في أمم لاحقة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DD5907" w:rsidRPr="008869E4" w:rsidTr="00F83ECC">
        <w:trPr>
          <w:trHeight w:val="1045"/>
        </w:trPr>
        <w:tc>
          <w:tcPr>
            <w:tcW w:w="899" w:type="dxa"/>
            <w:tcBorders>
              <w:top w:val="double" w:sz="4" w:space="0" w:color="auto"/>
              <w:left w:val="double" w:sz="4" w:space="0" w:color="auto"/>
            </w:tcBorders>
            <w:textDirection w:val="btLr"/>
            <w:vAlign w:val="center"/>
          </w:tcPr>
          <w:p w:rsidR="00DD5907" w:rsidRPr="008869E4" w:rsidRDefault="00DD5907" w:rsidP="00F83ECC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الرابع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عشر</w:t>
            </w:r>
          </w:p>
        </w:tc>
        <w:tc>
          <w:tcPr>
            <w:tcW w:w="4536" w:type="dxa"/>
            <w:vMerge/>
          </w:tcPr>
          <w:p w:rsidR="00DD5907" w:rsidRPr="00526A20" w:rsidRDefault="00DD5907" w:rsidP="00F83ECC">
            <w:pPr>
              <w:bidi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DD5907" w:rsidRPr="008869E4" w:rsidTr="00F83ECC">
        <w:tc>
          <w:tcPr>
            <w:tcW w:w="8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</w:tcPr>
          <w:p w:rsidR="00DD5907" w:rsidRPr="008869E4" w:rsidRDefault="00DD5907" w:rsidP="00F83ECC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عدد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الأسابيع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ومجموع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ساعات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الاتصال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في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الفصل</w:t>
            </w:r>
            <w:r w:rsidRPr="008869E4">
              <w:rPr>
                <w:rFonts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الدراسي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869E4">
              <w:rPr>
                <w:rFonts w:ascii="Arial" w:hAnsi="Arial" w:cs="Arial"/>
                <w:sz w:val="26"/>
                <w:szCs w:val="26"/>
                <w:rtl/>
              </w:rPr>
              <w:t>14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5907" w:rsidRPr="008869E4" w:rsidRDefault="00DD5907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42</w:t>
            </w:r>
          </w:p>
        </w:tc>
      </w:tr>
    </w:tbl>
    <w:p w:rsidR="00DD5907" w:rsidRPr="00E16FA5" w:rsidRDefault="00DD5907" w:rsidP="00DD5907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DD5907" w:rsidRPr="00E16FA5" w:rsidRDefault="00DD5907" w:rsidP="00DD5907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DD5907" w:rsidRDefault="00DD5907" w:rsidP="00DD5907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DD5907" w:rsidRPr="00D9484A" w:rsidRDefault="00DD5907" w:rsidP="00DD5907">
      <w:pPr>
        <w:bidi/>
        <w:rPr>
          <w:rFonts w:ascii="Simplified Arabic" w:hAnsi="Simplified Arabic" w:cs="Simplified Arabic"/>
          <w:bCs/>
          <w:color w:val="auto"/>
          <w:sz w:val="28"/>
          <w:szCs w:val="28"/>
        </w:rPr>
      </w:pPr>
      <w:r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 xml:space="preserve">     </w:t>
      </w: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طرق التقييم:</w:t>
      </w:r>
    </w:p>
    <w:tbl>
      <w:tblPr>
        <w:tblW w:w="0" w:type="auto"/>
        <w:tblInd w:w="-106" w:type="dxa"/>
        <w:tblLayout w:type="fixed"/>
        <w:tblLook w:val="0000"/>
      </w:tblPr>
      <w:tblGrid>
        <w:gridCol w:w="2268"/>
        <w:gridCol w:w="3119"/>
        <w:gridCol w:w="2413"/>
        <w:gridCol w:w="2389"/>
      </w:tblGrid>
      <w:tr w:rsidR="00DD5907" w:rsidRPr="00D9484A" w:rsidTr="00F83EC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(تزويد الطالبات بالنتيجة</w:t>
            </w:r>
            <w:proofErr w:type="spell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)*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التقييم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تقسيم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النوع</w:t>
            </w:r>
          </w:p>
        </w:tc>
      </w:tr>
      <w:tr w:rsidR="00DD5907" w:rsidRPr="00D9484A" w:rsidTr="00F83EC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907" w:rsidRPr="00D9484A" w:rsidRDefault="00DD5907" w:rsidP="00F83ECC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rtl/>
              </w:rPr>
              <w:t xml:space="preserve"> الأسبوع التالي للاختبار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</w:t>
            </w:r>
            <w:proofErr w:type="spellStart"/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الاثنين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13</w:t>
            </w:r>
            <w:proofErr w:type="spellEnd"/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5</w:t>
            </w: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/</w:t>
            </w:r>
            <w:proofErr w:type="spellStart"/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143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7</w:t>
            </w: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هـ</w:t>
            </w:r>
            <w:proofErr w:type="spellEnd"/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من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8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-9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15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الاختبار الفصلي الأول</w:t>
            </w:r>
          </w:p>
        </w:tc>
      </w:tr>
      <w:tr w:rsidR="00DD5907" w:rsidRPr="00D9484A" w:rsidTr="00F83EC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907" w:rsidRPr="00D9484A" w:rsidRDefault="00DD5907" w:rsidP="00F83ECC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rtl/>
              </w:rPr>
              <w:t>الأسبوع التالي للاختبار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</w:t>
            </w:r>
            <w:proofErr w:type="spellStart"/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الاثنين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26</w:t>
            </w:r>
            <w:proofErr w:type="spellEnd"/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/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6</w:t>
            </w: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/</w:t>
            </w:r>
            <w:proofErr w:type="spellStart"/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1437هـ</w:t>
            </w:r>
            <w:proofErr w:type="spellEnd"/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من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8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-9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15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الاختبار الفصلي الثاني  </w:t>
            </w:r>
          </w:p>
        </w:tc>
      </w:tr>
      <w:tr w:rsidR="00DD5907" w:rsidRPr="00D9484A" w:rsidTr="00F83EC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5907" w:rsidRPr="00D9484A" w:rsidRDefault="00DD5907" w:rsidP="00F83ECC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rtl/>
              </w:rPr>
              <w:t xml:space="preserve"> نهاية الفصل الدراسي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ممتدة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3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5907" w:rsidRPr="00D9484A" w:rsidRDefault="00DD5907" w:rsidP="00F83ECC">
            <w:pPr>
              <w:pStyle w:val="TableGrid1"/>
              <w:tabs>
                <w:tab w:val="left" w:pos="2300"/>
              </w:tabs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المشاركة والأ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نشطة الصفية </w:t>
            </w:r>
          </w:p>
        </w:tc>
      </w:tr>
      <w:tr w:rsidR="00DD5907" w:rsidRPr="00D9484A" w:rsidTr="00F83ECC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      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   40%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5907" w:rsidRPr="00D9484A" w:rsidRDefault="00DD5907" w:rsidP="00F83ECC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DD5907" w:rsidRPr="00D9484A" w:rsidTr="00F83ECC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907" w:rsidRPr="00D9484A" w:rsidRDefault="00DD5907" w:rsidP="00F83ECC">
            <w:pPr>
              <w:pStyle w:val="TableGrid1"/>
              <w:jc w:val="right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لا يعاد الاختبار الفصلي للطالبة التي لن تحضره إلا بعد موافقة لجنة من قبل الشؤون الأكاديمية.</w:t>
            </w:r>
          </w:p>
        </w:tc>
      </w:tr>
    </w:tbl>
    <w:p w:rsidR="00DD5907" w:rsidRDefault="00DD5907" w:rsidP="00DD5907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  <w:r w:rsidRPr="00D9484A">
        <w:rPr>
          <w:rFonts w:ascii="Simplified Arabic" w:hAnsi="Simplified Arabic" w:cs="Simplified Arabic"/>
          <w:bCs/>
          <w:color w:val="auto"/>
          <w:szCs w:val="24"/>
          <w:rtl/>
        </w:rPr>
        <w:t xml:space="preserve">*التأكيد على ضرورة حصول الطالبات على </w:t>
      </w:r>
      <w:proofErr w:type="spellStart"/>
      <w:r w:rsidRPr="00D9484A">
        <w:rPr>
          <w:rFonts w:ascii="Simplified Arabic" w:hAnsi="Simplified Arabic" w:cs="Simplified Arabic"/>
          <w:bCs/>
          <w:color w:val="auto"/>
          <w:szCs w:val="24"/>
          <w:rtl/>
        </w:rPr>
        <w:t>80%</w:t>
      </w:r>
      <w:proofErr w:type="spellEnd"/>
      <w:r w:rsidRPr="00D9484A">
        <w:rPr>
          <w:rFonts w:ascii="Simplified Arabic" w:hAnsi="Simplified Arabic" w:cs="Simplified Arabic"/>
          <w:bCs/>
          <w:color w:val="auto"/>
          <w:szCs w:val="24"/>
          <w:rtl/>
        </w:rPr>
        <w:t xml:space="preserve"> من درجات الأعمال الفصلية قبل تاريخ الاعتذار.</w:t>
      </w:r>
    </w:p>
    <w:p w:rsidR="00DD5907" w:rsidRDefault="00DD5907" w:rsidP="00DD5907">
      <w:pPr>
        <w:autoSpaceDE w:val="0"/>
        <w:autoSpaceDN w:val="0"/>
        <w:bidi/>
        <w:adjustRightInd w:val="0"/>
        <w:rPr>
          <w:rFonts w:ascii="Simplified Arabic" w:hAnsi="Simplified Arabic" w:cs="Simplified Arabic"/>
          <w:b/>
          <w:bCs/>
          <w:color w:val="auto"/>
          <w:u w:val="single"/>
          <w:rtl/>
        </w:rPr>
      </w:pPr>
      <w:proofErr w:type="spellStart"/>
      <w:r>
        <w:rPr>
          <w:rFonts w:ascii="Simplified Arabic" w:hAnsi="Simplified Arabic" w:cs="Simplified Arabic"/>
          <w:bCs/>
          <w:color w:val="auto"/>
          <w:rtl/>
        </w:rPr>
        <w:t>*</w:t>
      </w:r>
      <w:proofErr w:type="spellEnd"/>
      <w:r w:rsidRPr="008C45D2">
        <w:rPr>
          <w:rFonts w:ascii="Simplified Arabic" w:hAnsi="Simplified Arabic" w:cs="Simplified Arabic"/>
          <w:b/>
          <w:bCs/>
          <w:color w:val="auto"/>
          <w:rtl/>
        </w:rPr>
        <w:t xml:space="preserve"> </w:t>
      </w:r>
      <w:r w:rsidRPr="00E16FA5">
        <w:rPr>
          <w:rFonts w:ascii="Simplified Arabic" w:hAnsi="Simplified Arabic" w:cs="Simplified Arabic"/>
          <w:b/>
          <w:bCs/>
          <w:color w:val="auto"/>
          <w:rtl/>
        </w:rPr>
        <w:t xml:space="preserve">القـوانـيـن </w:t>
      </w:r>
      <w:proofErr w:type="spellStart"/>
      <w:r w:rsidRPr="00E16FA5">
        <w:rPr>
          <w:rFonts w:ascii="Simplified Arabic" w:hAnsi="Simplified Arabic" w:cs="Simplified Arabic"/>
          <w:b/>
          <w:bCs/>
          <w:color w:val="auto"/>
          <w:rtl/>
        </w:rPr>
        <w:t>(مثال:</w:t>
      </w:r>
      <w:proofErr w:type="spellEnd"/>
      <w:r w:rsidRPr="00E16FA5">
        <w:rPr>
          <w:rFonts w:ascii="Simplified Arabic" w:hAnsi="Simplified Arabic" w:cs="Simplified Arabic"/>
          <w:b/>
          <w:bCs/>
          <w:color w:val="auto"/>
          <w:rtl/>
        </w:rPr>
        <w:t xml:space="preserve"> السرقة </w:t>
      </w:r>
      <w:proofErr w:type="spellStart"/>
      <w:r w:rsidRPr="00E16FA5">
        <w:rPr>
          <w:rFonts w:ascii="Simplified Arabic" w:hAnsi="Simplified Arabic" w:cs="Simplified Arabic"/>
          <w:b/>
          <w:bCs/>
          <w:color w:val="auto"/>
          <w:rtl/>
        </w:rPr>
        <w:t>الأدبية,</w:t>
      </w:r>
      <w:proofErr w:type="spellEnd"/>
      <w:r w:rsidRPr="00E16FA5">
        <w:rPr>
          <w:rFonts w:ascii="Simplified Arabic" w:hAnsi="Simplified Arabic" w:cs="Simplified Arabic"/>
          <w:b/>
          <w:bCs/>
          <w:color w:val="auto"/>
          <w:rtl/>
        </w:rPr>
        <w:t xml:space="preserve"> سياسة الحضور</w:t>
      </w:r>
      <w:proofErr w:type="spellStart"/>
      <w:r w:rsidRPr="00E16FA5">
        <w:rPr>
          <w:rFonts w:ascii="Simplified Arabic" w:hAnsi="Simplified Arabic" w:cs="Simplified Arabic"/>
          <w:b/>
          <w:bCs/>
          <w:color w:val="auto"/>
          <w:rtl/>
        </w:rPr>
        <w:t>):</w:t>
      </w:r>
      <w:proofErr w:type="spellEnd"/>
    </w:p>
    <w:p w:rsidR="00DD5907" w:rsidRDefault="00DD5907" w:rsidP="00DD5907">
      <w:pPr>
        <w:autoSpaceDE w:val="0"/>
        <w:autoSpaceDN w:val="0"/>
        <w:bidi/>
        <w:adjustRightInd w:val="0"/>
        <w:rPr>
          <w:rFonts w:ascii="Simplified Arabic" w:hAnsi="Simplified Arabic" w:cs="Simplified Arabic"/>
          <w:b/>
          <w:bCs/>
          <w:color w:val="auto"/>
          <w:u w:val="single"/>
          <w:rtl/>
        </w:rPr>
      </w:pPr>
    </w:p>
    <w:p w:rsidR="00DD5907" w:rsidRDefault="00DD5907" w:rsidP="00DD5907">
      <w:pPr>
        <w:autoSpaceDE w:val="0"/>
        <w:autoSpaceDN w:val="0"/>
        <w:bidi/>
        <w:adjustRightInd w:val="0"/>
        <w:rPr>
          <w:rFonts w:ascii="Simplified Arabic" w:hAnsi="Simplified Arabic" w:cs="Simplified Arabic"/>
          <w:b/>
          <w:bCs/>
          <w:color w:val="auto"/>
          <w:u w:val="single"/>
          <w:rtl/>
        </w:rPr>
      </w:pPr>
    </w:p>
    <w:p w:rsidR="00DD5907" w:rsidRDefault="00DD5907" w:rsidP="00DD5907">
      <w:pPr>
        <w:autoSpaceDE w:val="0"/>
        <w:autoSpaceDN w:val="0"/>
        <w:bidi/>
        <w:adjustRightInd w:val="0"/>
        <w:rPr>
          <w:rFonts w:ascii="Simplified Arabic" w:hAnsi="Simplified Arabic" w:cs="Simplified Arabic"/>
          <w:b/>
          <w:bCs/>
          <w:color w:val="auto"/>
          <w:u w:val="single"/>
          <w:rtl/>
        </w:rPr>
      </w:pPr>
    </w:p>
    <w:p w:rsidR="00DD5907" w:rsidRDefault="00DD5907" w:rsidP="00DD5907">
      <w:pPr>
        <w:autoSpaceDE w:val="0"/>
        <w:autoSpaceDN w:val="0"/>
        <w:bidi/>
        <w:adjustRightInd w:val="0"/>
        <w:rPr>
          <w:rFonts w:ascii="Simplified Arabic" w:hAnsi="Simplified Arabic" w:cs="Simplified Arabic"/>
          <w:b/>
          <w:bCs/>
          <w:color w:val="auto"/>
          <w:u w:val="single"/>
          <w:rtl/>
        </w:rPr>
      </w:pPr>
    </w:p>
    <w:p w:rsidR="004F5208" w:rsidRDefault="00314BB4"/>
    <w:sectPr w:rsidR="004F5208" w:rsidSect="00AE17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Hesham Cortoba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C677C"/>
    <w:multiLevelType w:val="hybridMultilevel"/>
    <w:tmpl w:val="82904D56"/>
    <w:lvl w:ilvl="0" w:tplc="6B482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/>
  <w:defaultTabStop w:val="720"/>
  <w:characterSpacingControl w:val="doNotCompress"/>
  <w:compat/>
  <w:rsids>
    <w:rsidRoot w:val="00DD5907"/>
    <w:rsid w:val="000021FF"/>
    <w:rsid w:val="00314BB4"/>
    <w:rsid w:val="008C695D"/>
    <w:rsid w:val="00997AD0"/>
    <w:rsid w:val="00AE1749"/>
    <w:rsid w:val="00B740D0"/>
    <w:rsid w:val="00C42DFB"/>
    <w:rsid w:val="00DD5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907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DD5907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DD5907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B">
    <w:name w:val="Free Form B"/>
    <w:rsid w:val="00DD5907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3">
    <w:name w:val="List Paragraph"/>
    <w:basedOn w:val="a"/>
    <w:uiPriority w:val="99"/>
    <w:qFormat/>
    <w:rsid w:val="00DD590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جامعة الملك سعود</dc:creator>
  <cp:lastModifiedBy>جامعة الملك سعود</cp:lastModifiedBy>
  <cp:revision>3</cp:revision>
  <dcterms:created xsi:type="dcterms:W3CDTF">2016-01-16T08:43:00Z</dcterms:created>
  <dcterms:modified xsi:type="dcterms:W3CDTF">2016-01-17T14:17:00Z</dcterms:modified>
</cp:coreProperties>
</file>