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E366D5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C00A9">
        <w:rPr>
          <w:rFonts w:ascii="Times New Roman" w:hAnsi="Times New Roman" w:hint="cs"/>
          <w:bCs/>
          <w:color w:val="auto"/>
          <w:rtl/>
        </w:rPr>
        <w:t xml:space="preserve">       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8E17C9">
        <w:rPr>
          <w:rFonts w:ascii="Times New Roman" w:hAnsi="Times New Roman" w:hint="cs"/>
          <w:bCs/>
          <w:color w:val="auto"/>
          <w:rtl/>
        </w:rPr>
        <w:t>:</w:t>
      </w:r>
      <w:r w:rsidR="003C00A9">
        <w:rPr>
          <w:rFonts w:ascii="Times New Roman" w:hAnsi="Times New Roman" w:hint="cs"/>
          <w:bCs/>
          <w:color w:val="auto"/>
          <w:rtl/>
        </w:rPr>
        <w:t xml:space="preserve"> علم اجتماع المجتمعات المحلية     </w:t>
      </w:r>
      <w:r w:rsidR="00026F4A" w:rsidRPr="00026F4A">
        <w:rPr>
          <w:rFonts w:ascii="Times New Roman" w:hAnsi="Times New Roman" w:hint="cs"/>
          <w:bCs/>
          <w:color w:val="auto"/>
          <w:rtl/>
        </w:rPr>
        <w:t xml:space="preserve">           </w:t>
      </w:r>
    </w:p>
    <w:p w:rsidR="00026F4A" w:rsidRPr="00026F4A" w:rsidRDefault="00026F4A" w:rsidP="00095B09">
      <w:pPr>
        <w:bidi/>
        <w:spacing w:line="480" w:lineRule="auto"/>
        <w:jc w:val="both"/>
        <w:rPr>
          <w:rFonts w:ascii="Times New Roman" w:hAnsi="Times New Roman" w:hint="cs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</w:t>
      </w:r>
      <w:r w:rsidR="00C84E08">
        <w:rPr>
          <w:noProof/>
        </w:rPr>
        <w:drawing>
          <wp:inline distT="0" distB="0" distL="0" distR="0">
            <wp:extent cx="1019175" cy="552450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353">
        <w:rPr>
          <w:rFonts w:ascii="Times New Roman" w:hAnsi="Times New Roman" w:hint="cs"/>
          <w:bCs/>
          <w:color w:val="auto"/>
          <w:rtl/>
        </w:rPr>
        <w:t xml:space="preserve">                                  </w:t>
      </w:r>
      <w:r w:rsidR="0082719D">
        <w:rPr>
          <w:rFonts w:ascii="Times New Roman" w:hAnsi="Times New Roman" w:hint="cs"/>
          <w:bCs/>
          <w:color w:val="auto"/>
          <w:rtl/>
        </w:rPr>
        <w:t xml:space="preserve">      </w:t>
      </w:r>
      <w:r w:rsidR="001A63DB">
        <w:rPr>
          <w:rFonts w:ascii="Times New Roman" w:hAnsi="Times New Roman" w:hint="cs"/>
          <w:bCs/>
          <w:color w:val="auto"/>
          <w:rtl/>
        </w:rPr>
        <w:t>الفصل الدراسي:</w:t>
      </w:r>
      <w:r w:rsidR="001926EA">
        <w:rPr>
          <w:rFonts w:ascii="Times New Roman" w:hAnsi="Times New Roman" w:hint="cs"/>
          <w:bCs/>
          <w:color w:val="auto"/>
          <w:rtl/>
        </w:rPr>
        <w:t xml:space="preserve"> </w:t>
      </w:r>
      <w:r w:rsidR="00095B09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960353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3C00A9" w:rsidRPr="00D71490">
        <w:rPr>
          <w:rFonts w:ascii="Times New Roman" w:hAnsi="Times New Roman" w:hint="cs"/>
          <w:bCs/>
          <w:color w:val="auto"/>
          <w:rtl/>
        </w:rPr>
        <w:t>143</w:t>
      </w:r>
      <w:r w:rsidR="00960353">
        <w:rPr>
          <w:rFonts w:ascii="Times New Roman" w:hAnsi="Times New Roman" w:hint="cs"/>
          <w:bCs/>
          <w:color w:val="auto"/>
          <w:rtl/>
        </w:rPr>
        <w:t>7</w:t>
      </w:r>
      <w:r w:rsidR="003C00A9" w:rsidRPr="00D71490">
        <w:rPr>
          <w:rFonts w:ascii="Times New Roman" w:hAnsi="Times New Roman" w:hint="cs"/>
          <w:bCs/>
          <w:color w:val="auto"/>
          <w:rtl/>
        </w:rPr>
        <w:t>-143</w:t>
      </w:r>
      <w:r w:rsidR="00960353">
        <w:rPr>
          <w:rFonts w:ascii="Times New Roman" w:hAnsi="Times New Roman" w:hint="cs"/>
          <w:bCs/>
          <w:color w:val="auto"/>
          <w:rtl/>
        </w:rPr>
        <w:t>8</w:t>
      </w: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60353" w:rsidP="0096035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الجوهرة اليحيى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353" w:rsidRPr="00026F4A" w:rsidRDefault="00960353" w:rsidP="00095B0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الأثنين (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) 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الثلاثاء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( 10 - 12 )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603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9603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</w:t>
            </w:r>
            <w:r w:rsidR="003C00A9">
              <w:rPr>
                <w:rFonts w:ascii="Times New Roman" w:hAnsi="Times New Roman"/>
                <w:bCs/>
                <w:color w:val="auto"/>
                <w:szCs w:val="24"/>
              </w:rPr>
              <w:t>@ksu.edu.sa</w:t>
            </w:r>
          </w:p>
          <w:p w:rsidR="00960353" w:rsidRPr="00026F4A" w:rsidRDefault="00960353" w:rsidP="0096035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C00A9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اجتماع المجتمعات المحلية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C00A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217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04A6" w:rsidRDefault="003C00A9" w:rsidP="003C00A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يشتمل المقرر على تعريف الطالبات بقضايا المجتمعات المحلية الريفية والبدوية و يلقي المقرر الضوء على الخصائص السوسيو-اقتصادية للسكان ويسهم المقرر في إعداد الطلاب لفهم أنماط النمو المختلفة في المجتمعات المحلية والتخطيط لعمليات ذلك النمو ويفيد المقرر في التعرف على أنماط الحياة الريفية والبدوية </w:t>
            </w: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يشتمل المقرر على تعريف الطلاب بقضايا المجتمعات المحلية الريفية والبدوية. 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يلقي المقرر الضوء على الخصائص السوسيو-اقتصادية للسكان.  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يسهم المقرر في إعداد الطلاب لفهم أنماط النمو المختلفة في المجتمعات المحلية والتخطيط لعمليات ذلك النمو. </w:t>
            </w:r>
          </w:p>
          <w:p w:rsidR="00853C77" w:rsidRPr="00DE04A6" w:rsidRDefault="003C00A9" w:rsidP="003C00A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يفيد المقرر في التعرف على أنماط الحياة الريفية والبدوية.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- عزام ، إدريس وآخرون (2010)  ، المجتمع الريفي والحضري والبدوي ، القاهرة ، الشركة العربية المتحدة للتسويق والتوريدات.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- العربي ، فوزي (1996) ، المجتمع البدوي، الإسكندرية: دار المعرفة الجامعية.</w:t>
            </w:r>
          </w:p>
          <w:p w:rsidR="00853C77" w:rsidRPr="00DE04A6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 -  سيد احمد، غريب (1989) ، علم الاجتماع الريفي ، الإسكندرية: دار المعرفة الجامعية.</w:t>
            </w:r>
          </w:p>
          <w:p w:rsidR="00BA6B99" w:rsidRPr="00DE04A6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DE04A6" w:rsidRDefault="003C00A9" w:rsidP="003C00A9">
            <w:pPr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تنمية مهارات الحوار والعمل كفريق تنمية مهارات التفكير الابداعي وا</w:t>
            </w:r>
            <w:r w:rsidR="00664F6D"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ل</w:t>
            </w: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تفكير النقدي  تنمية مهارات البحث العلمي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DE04A6" w:rsidRDefault="003C00A9" w:rsidP="003C00A9">
            <w:pPr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المحاضرات المحتوية على المناقشات والعصف الذهني، التعليم التعاوني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12578" w:type="dxa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  <w:gridCol w:w="2389"/>
      </w:tblGrid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87060" w:rsidP="001926E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095B0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لأثنين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926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8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20 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C4F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فصلي اول </w:t>
            </w:r>
          </w:p>
        </w:tc>
      </w:tr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87060" w:rsidP="001926E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095B0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أثنين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20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5C4F92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 ثاني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F8706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</w:t>
            </w:r>
            <w:r w:rsidR="005C4F92"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التي يتم فيها العرض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5C4F9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بالاتفا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 كل مجموعة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5C4F9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5C4F92" w:rsidP="005C4F9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بحثي لأحد المواضيع في مجال علم اجتماع المجتمعات المحلية</w:t>
            </w:r>
          </w:p>
        </w:tc>
      </w:tr>
      <w:tr w:rsidR="00F87060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7060" w:rsidRDefault="00F87060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 الورشة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7060" w:rsidRDefault="00F8706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 مع الشعبة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7060" w:rsidRDefault="00F87060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7060" w:rsidRDefault="00F87060" w:rsidP="005C4F9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ورش و أوراق عمل في مجال المقرر</w:t>
            </w:r>
          </w:p>
        </w:tc>
      </w:tr>
      <w:tr w:rsidR="00910427" w:rsidRPr="005353B9" w:rsidTr="00910427">
        <w:trPr>
          <w:gridAfter w:val="1"/>
          <w:wAfter w:w="2389" w:type="dxa"/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تقييم 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427" w:rsidRPr="003F564D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صفية</w:t>
            </w:r>
          </w:p>
        </w:tc>
      </w:tr>
      <w:tr w:rsidR="00910427" w:rsidRPr="005353B9" w:rsidTr="00910427">
        <w:trPr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يحدد من قبل القسم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427" w:rsidRPr="003F564D" w:rsidRDefault="00910427" w:rsidP="0091042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النهائي</w:t>
            </w:r>
          </w:p>
        </w:tc>
        <w:tc>
          <w:tcPr>
            <w:tcW w:w="2389" w:type="dxa"/>
          </w:tcPr>
          <w:p w:rsidR="00910427" w:rsidRPr="003F564D" w:rsidRDefault="00910427" w:rsidP="008A65A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910427" w:rsidRPr="005353B9" w:rsidTr="00910427">
        <w:trPr>
          <w:gridAfter w:val="1"/>
          <w:wAfter w:w="2389" w:type="dxa"/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Pr="003F564D" w:rsidRDefault="00910427" w:rsidP="005C4F9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لن يتم اعادة الاختبار الفصلي إلا بعذر مصد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مستشفى حكومي او من شؤون الطالبات بالكلية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-254" w:type="dxa"/>
        <w:tblLayout w:type="fixed"/>
        <w:tblLook w:val="0000"/>
      </w:tblPr>
      <w:tblGrid>
        <w:gridCol w:w="2953"/>
        <w:gridCol w:w="2871"/>
        <w:gridCol w:w="2675"/>
      </w:tblGrid>
      <w:tr w:rsidR="00441176" w:rsidRPr="005353B9" w:rsidTr="00664F6D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664F6D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5C4F92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664F6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رجات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Default="00664F6D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ربط المقرر بواقع المجتمع </w:t>
            </w:r>
          </w:p>
          <w:p w:rsidR="005C4F92" w:rsidRPr="003F564D" w:rsidRDefault="005C4F92" w:rsidP="005C4F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تنمية مهارات العمل الجماعي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5C4F92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يختص بالمجتمعات المحلية الريفية والبدوية بالمجتمع السعودي</w:t>
            </w:r>
          </w:p>
        </w:tc>
      </w:tr>
    </w:tbl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أ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الخصائص الاقتصادية والاجتماعية والسياسية والثقافية للمجتمعات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ب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الاستيطان واستخدام الأرض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 xml:space="preserve">نظام الأسرة في المجتمعات المحلية من </w:t>
            </w:r>
            <w:r w:rsidRPr="00C0340A">
              <w:rPr>
                <w:rtl/>
              </w:rPr>
              <w:t xml:space="preserve">( </w:t>
            </w:r>
            <w:r w:rsidRPr="00C0340A">
              <w:rPr>
                <w:rFonts w:hint="cs"/>
                <w:rtl/>
              </w:rPr>
              <w:t>منظور مقارن)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النظام الاقتصادي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أ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مرحلة الرأسمالية التجارية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ب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مرحلة الصناعة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ج</w:t>
            </w:r>
            <w:r w:rsidRPr="00C0340A">
              <w:rPr>
                <w:rtl/>
              </w:rPr>
              <w:t xml:space="preserve"> – </w:t>
            </w:r>
            <w:r w:rsidRPr="00C0340A">
              <w:rPr>
                <w:rFonts w:hint="cs"/>
                <w:rtl/>
              </w:rPr>
              <w:t>نمط مرحلة اقتصاد المعرفة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د</w:t>
            </w:r>
            <w:r w:rsidRPr="00C0340A">
              <w:rPr>
                <w:rtl/>
              </w:rPr>
              <w:t xml:space="preserve"> – </w:t>
            </w:r>
            <w:r w:rsidRPr="00C0340A">
              <w:rPr>
                <w:rFonts w:hint="cs"/>
                <w:rtl/>
              </w:rPr>
              <w:t>الأنشطة الاقتصادية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الأنماط الثقافية للمجتمعات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مجتمع الجيرة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شبكة العلاقات الاجتماعية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مشكلات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3F564D" w:rsidRDefault="005C4F92" w:rsidP="006A3029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 </w:t>
      </w: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9D42C2" w:rsidRDefault="009D42C2" w:rsidP="009D42C2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  .</w:t>
      </w:r>
      <w:r w:rsidRPr="00FD4511">
        <w:rPr>
          <w:rFonts w:hint="cs"/>
          <w:rtl/>
        </w:rPr>
        <w:t xml:space="preserve"> </w:t>
      </w:r>
    </w:p>
    <w:p w:rsidR="009D42C2" w:rsidRPr="00FD4511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9D42C2" w:rsidRPr="00FD4511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9D42C2" w:rsidRPr="005353B9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9D42C2" w:rsidRPr="001F7014" w:rsidRDefault="009D42C2" w:rsidP="009D42C2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9D42C2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9D42C2" w:rsidSect="00CE6210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8FF" w:rsidRDefault="003528FF">
      <w:r>
        <w:separator/>
      </w:r>
    </w:p>
  </w:endnote>
  <w:endnote w:type="continuationSeparator" w:id="0">
    <w:p w:rsidR="003528FF" w:rsidRDefault="00352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Arial Unicode MS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8FF" w:rsidRDefault="003528FF">
      <w:r>
        <w:separator/>
      </w:r>
    </w:p>
  </w:footnote>
  <w:footnote w:type="continuationSeparator" w:id="0">
    <w:p w:rsidR="003528FF" w:rsidRDefault="00352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556A8"/>
    <w:rsid w:val="00095B09"/>
    <w:rsid w:val="000A2DE8"/>
    <w:rsid w:val="000A41C4"/>
    <w:rsid w:val="00146145"/>
    <w:rsid w:val="00156FB4"/>
    <w:rsid w:val="001606C9"/>
    <w:rsid w:val="001615DC"/>
    <w:rsid w:val="00167716"/>
    <w:rsid w:val="00183F69"/>
    <w:rsid w:val="001879B6"/>
    <w:rsid w:val="001926EA"/>
    <w:rsid w:val="001A63DB"/>
    <w:rsid w:val="00262961"/>
    <w:rsid w:val="002A4482"/>
    <w:rsid w:val="003528FF"/>
    <w:rsid w:val="00380D8B"/>
    <w:rsid w:val="003C00A9"/>
    <w:rsid w:val="003D3207"/>
    <w:rsid w:val="003F564D"/>
    <w:rsid w:val="00421D1E"/>
    <w:rsid w:val="00441176"/>
    <w:rsid w:val="00477E53"/>
    <w:rsid w:val="00524EA4"/>
    <w:rsid w:val="005353B9"/>
    <w:rsid w:val="00547203"/>
    <w:rsid w:val="00566AF3"/>
    <w:rsid w:val="005A481C"/>
    <w:rsid w:val="005A690D"/>
    <w:rsid w:val="005C4F92"/>
    <w:rsid w:val="005D0BB7"/>
    <w:rsid w:val="006061E7"/>
    <w:rsid w:val="00664F6D"/>
    <w:rsid w:val="006A3029"/>
    <w:rsid w:val="006B7C05"/>
    <w:rsid w:val="006F0D1F"/>
    <w:rsid w:val="0070219F"/>
    <w:rsid w:val="007A511E"/>
    <w:rsid w:val="007B644B"/>
    <w:rsid w:val="007E320D"/>
    <w:rsid w:val="007E6391"/>
    <w:rsid w:val="007F2722"/>
    <w:rsid w:val="00805E88"/>
    <w:rsid w:val="00826D71"/>
    <w:rsid w:val="0082719D"/>
    <w:rsid w:val="00853C77"/>
    <w:rsid w:val="008841AE"/>
    <w:rsid w:val="008A65AE"/>
    <w:rsid w:val="008E17C9"/>
    <w:rsid w:val="00900164"/>
    <w:rsid w:val="00910427"/>
    <w:rsid w:val="00955F5D"/>
    <w:rsid w:val="00960353"/>
    <w:rsid w:val="009C52E2"/>
    <w:rsid w:val="009D42C2"/>
    <w:rsid w:val="009F5ED6"/>
    <w:rsid w:val="00A2365A"/>
    <w:rsid w:val="00A30231"/>
    <w:rsid w:val="00A87D55"/>
    <w:rsid w:val="00AD589C"/>
    <w:rsid w:val="00B42097"/>
    <w:rsid w:val="00B63A1D"/>
    <w:rsid w:val="00BA6B99"/>
    <w:rsid w:val="00BE67CE"/>
    <w:rsid w:val="00C02411"/>
    <w:rsid w:val="00C15B49"/>
    <w:rsid w:val="00C24FD8"/>
    <w:rsid w:val="00C346C2"/>
    <w:rsid w:val="00C84E08"/>
    <w:rsid w:val="00CE52F4"/>
    <w:rsid w:val="00CE6210"/>
    <w:rsid w:val="00D158BC"/>
    <w:rsid w:val="00D17EE0"/>
    <w:rsid w:val="00D71490"/>
    <w:rsid w:val="00DB0AB2"/>
    <w:rsid w:val="00DC41FC"/>
    <w:rsid w:val="00DC490B"/>
    <w:rsid w:val="00DE04A6"/>
    <w:rsid w:val="00E16975"/>
    <w:rsid w:val="00E366D5"/>
    <w:rsid w:val="00EF31B4"/>
    <w:rsid w:val="00F143B2"/>
    <w:rsid w:val="00F87060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E6210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CE6210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CE6210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CE6210"/>
    <w:rPr>
      <w:rFonts w:eastAsia="ヒラギノ角ゴ Pro W3"/>
      <w:color w:val="000000"/>
    </w:rPr>
  </w:style>
  <w:style w:type="paragraph" w:customStyle="1" w:styleId="FreeFormB">
    <w:name w:val="Free Form B"/>
    <w:rsid w:val="00CE6210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customStyle="1" w:styleId="a">
    <w:rsid w:val="003C00A9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Header">
    <w:name w:val="header"/>
    <w:basedOn w:val="Normal"/>
    <w:link w:val="HeaderChar"/>
    <w:locked/>
    <w:rsid w:val="003C00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3C00A9"/>
    <w:rPr>
      <w:rFonts w:ascii="Lucida Grande" w:eastAsia="ヒラギノ角ゴ Pro W3" w:hAnsi="Lucida Gran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locked/>
    <w:rsid w:val="008E17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17C9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949E3848CB4CB9DDF4591EB44D14" ma:contentTypeVersion="0" ma:contentTypeDescription="Create a new document." ma:contentTypeScope="" ma:versionID="9ecc232428d4243cadb399c0a76fff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F5D147-FBE0-47D5-B560-B85145D18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805EF1-0DCA-44C5-A02D-D361D7639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81E4E-D420-4D29-873C-9D492BFE05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573251-356D-4A14-9591-83224404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4</cp:revision>
  <cp:lastPrinted>2013-11-28T18:11:00Z</cp:lastPrinted>
  <dcterms:created xsi:type="dcterms:W3CDTF">2016-10-02T08:07:00Z</dcterms:created>
  <dcterms:modified xsi:type="dcterms:W3CDTF">2017-02-18T20:36:00Z</dcterms:modified>
</cp:coreProperties>
</file>