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1"/>
        <w:ind w:left="0" w:right="0" w:firstLine="0"/>
        <w:jc w:val="left"/>
        <w:rPr>
          <w:rFonts w:ascii="Traditional Arabic" w:cs="Traditional Arabic" w:hAnsi="Traditional Arabic" w:eastAsia="Traditional Arabic"/>
          <w:b w:val="1"/>
          <w:bCs w:val="1"/>
          <w:color w:val="000000"/>
          <w:sz w:val="28"/>
          <w:szCs w:val="28"/>
          <w:u w:color="000000"/>
          <w:rtl w:val="1"/>
          <w:lang w:val="ar-SA" w:bidi="ar-SA"/>
        </w:rPr>
      </w:pPr>
      <w:r>
        <w:rPr>
          <w:rFonts w:ascii="Times New Roman"/>
          <w:color w:val="000000"/>
          <w:u w:color="000000"/>
          <w:rtl w:val="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3212353</wp:posOffset>
                </wp:positionH>
                <wp:positionV relativeFrom="page">
                  <wp:posOffset>464819</wp:posOffset>
                </wp:positionV>
                <wp:extent cx="1428750" cy="8477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847725"/>
                          <a:chOff x="0" y="0"/>
                          <a:chExt cx="1428750" cy="84772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52.9pt;margin-top:36.6pt;width:112.5pt;height:66.8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428750,847725">
                <w10:wrap type="through" side="bothSides" anchorx="page" anchory="page"/>
                <v:rect id="_x0000_s1027" style="position:absolute;left:0;top:0;width:1428750;height:847725;">
                  <v:fill color="#EDEDE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428750;height:847725;">
                  <v:imagedata r:id="rId4" o:title="image1.png"/>
                </v:shape>
              </v:group>
            </w:pict>
          </mc:Fallback>
        </mc:AlternateContent>
      </w:r>
      <w:r>
        <w:rPr>
          <w:rFonts w:ascii="Traditional Arabic" w:cs="Traditional Arabic" w:hAnsi="Traditional Arabic" w:eastAsia="Traditional Arabic"/>
          <w:color w:val="000000"/>
          <w:sz w:val="28"/>
          <w:szCs w:val="28"/>
          <w:u w:color="000000"/>
          <w:rtl w:val="0"/>
        </w:rPr>
        <w:t xml:space="preserve">   </w:t>
      </w:r>
      <w:r>
        <w:rPr>
          <w:rFonts w:ascii="Traditional Arabic" w:cs="Traditional Arabic" w:hAnsi="Traditional Arabic" w:eastAsia="Traditional Arabic" w:hint="cs"/>
          <w:b w:val="1"/>
          <w:bCs w:val="1"/>
          <w:color w:val="000000"/>
          <w:sz w:val="28"/>
          <w:szCs w:val="28"/>
          <w:u w:color="000000"/>
          <w:rtl w:val="1"/>
          <w:lang w:val="ar-SA" w:bidi="ar-SA"/>
        </w:rPr>
        <w:t>جامعة الملك سعود                                                                                      مقرر مقدمة في الاعلام والاتصال</w:t>
      </w:r>
    </w:p>
    <w:p>
      <w:pPr>
        <w:pStyle w:val="Body"/>
        <w:bidi w:val="1"/>
        <w:ind w:left="0" w:right="0" w:firstLine="0"/>
        <w:jc w:val="left"/>
        <w:rPr>
          <w:rFonts w:ascii="Traditional Arabic" w:cs="Traditional Arabic" w:hAnsi="Traditional Arabic" w:eastAsia="Traditional Arabic"/>
          <w:b w:val="1"/>
          <w:bCs w:val="1"/>
          <w:color w:val="000000"/>
          <w:sz w:val="28"/>
          <w:szCs w:val="28"/>
          <w:u w:color="000000"/>
          <w:rtl w:val="1"/>
          <w:lang w:val="ar-SA" w:bidi="ar-SA"/>
        </w:rPr>
      </w:pPr>
      <w:r>
        <w:rPr>
          <w:rFonts w:ascii="Traditional Arabic" w:cs="Traditional Arabic" w:hAnsi="Traditional Arabic" w:eastAsia="Traditional Arabic" w:hint="cs"/>
          <w:b w:val="1"/>
          <w:bCs w:val="1"/>
          <w:color w:val="000000"/>
          <w:sz w:val="28"/>
          <w:szCs w:val="28"/>
          <w:u w:color="000000"/>
          <w:rtl w:val="1"/>
          <w:lang w:val="ar-SA" w:bidi="ar-SA"/>
        </w:rPr>
        <w:t xml:space="preserve">      كلية الآداب                                                                                              الفصل الدراسي</w:t>
      </w:r>
      <w:r>
        <w:rPr>
          <w:rFonts w:ascii="Traditional Arabic" w:cs="Traditional Arabic" w:hAnsi="Traditional Arabic" w:eastAsia="Traditional Arabic"/>
          <w:b w:val="1"/>
          <w:bCs w:val="1"/>
          <w:color w:val="000000"/>
          <w:sz w:val="28"/>
          <w:szCs w:val="28"/>
          <w:u w:color="000000"/>
          <w:rtl w:val="1"/>
          <w:lang w:val="ar-SA" w:bidi="ar-SA"/>
        </w:rPr>
        <w:t xml:space="preserve">: </w:t>
      </w:r>
      <w:r>
        <w:rPr>
          <w:rFonts w:ascii="Traditional Arabic" w:cs="Traditional Arabic" w:hAnsi="Traditional Arabic" w:eastAsia="Traditional Arabic" w:hint="cs"/>
          <w:b w:val="1"/>
          <w:bCs w:val="1"/>
          <w:color w:val="000000"/>
          <w:sz w:val="28"/>
          <w:szCs w:val="28"/>
          <w:u w:color="000000"/>
          <w:rtl w:val="1"/>
          <w:lang w:val="ar-SA" w:bidi="ar-SA"/>
        </w:rPr>
        <w:t>الأول</w:t>
      </w:r>
    </w:p>
    <w:p>
      <w:pPr>
        <w:pStyle w:val="Body"/>
        <w:bidi w:val="1"/>
        <w:ind w:left="0" w:right="0" w:firstLine="0"/>
        <w:jc w:val="left"/>
        <w:rPr>
          <w:rFonts w:ascii="Traditional Arabic" w:cs="Traditional Arabic" w:hAnsi="Traditional Arabic" w:eastAsia="Traditional Arabic"/>
          <w:b w:val="1"/>
          <w:bCs w:val="1"/>
          <w:color w:val="000000"/>
          <w:sz w:val="28"/>
          <w:szCs w:val="28"/>
          <w:u w:color="000000"/>
          <w:rtl w:val="1"/>
          <w:lang w:val="ar-SA" w:bidi="ar-SA"/>
        </w:rPr>
      </w:pPr>
      <w:r>
        <w:rPr>
          <w:rFonts w:ascii="Traditional Arabic" w:cs="Traditional Arabic" w:hAnsi="Traditional Arabic" w:eastAsia="Traditional Arabic"/>
          <w:color w:val="000000"/>
          <w:sz w:val="28"/>
          <w:szCs w:val="28"/>
          <w:u w:color="000000"/>
          <w:rtl w:val="0"/>
        </w:rPr>
        <w:t xml:space="preserve">     </w:t>
      </w:r>
      <w:r>
        <w:rPr>
          <w:rFonts w:ascii="Traditional Arabic" w:cs="Traditional Arabic" w:hAnsi="Traditional Arabic" w:eastAsia="Traditional Arabic" w:hint="cs"/>
          <w:b w:val="1"/>
          <w:bCs w:val="1"/>
          <w:color w:val="000000"/>
          <w:sz w:val="28"/>
          <w:szCs w:val="28"/>
          <w:u w:color="000000"/>
          <w:rtl w:val="1"/>
          <w:lang w:val="ar-SA" w:bidi="ar-SA"/>
        </w:rPr>
        <w:t>قسم الإعلام                                                                                          السنة الدراسية</w:t>
      </w:r>
      <w:r>
        <w:rPr>
          <w:rFonts w:ascii="Traditional Arabic" w:cs="Traditional Arabic" w:hAnsi="Traditional Arabic" w:eastAsia="Traditional Arabic"/>
          <w:b w:val="1"/>
          <w:bCs w:val="1"/>
          <w:color w:val="000000"/>
          <w:sz w:val="28"/>
          <w:szCs w:val="28"/>
          <w:u w:color="000000"/>
          <w:rtl w:val="1"/>
          <w:lang w:val="ar-SA" w:bidi="ar-SA"/>
        </w:rPr>
        <w:t>:36-1437</w:t>
      </w:r>
      <w:r>
        <w:rPr>
          <w:rFonts w:ascii="Traditional Arabic" w:cs="Traditional Arabic" w:hAnsi="Traditional Arabic" w:eastAsia="Traditional Arabic" w:hint="cs"/>
          <w:b w:val="1"/>
          <w:bCs w:val="1"/>
          <w:color w:val="000000"/>
          <w:sz w:val="28"/>
          <w:szCs w:val="28"/>
          <w:u w:color="000000"/>
          <w:rtl w:val="1"/>
          <w:lang w:val="ar-SA" w:bidi="ar-SA"/>
        </w:rPr>
        <w:t>هـ</w:t>
      </w:r>
    </w:p>
    <w:p>
      <w:pPr>
        <w:pStyle w:val="Body"/>
        <w:bidi w:val="1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1"/>
          <w:lang w:val="ar-SA" w:bidi="ar-SA"/>
        </w:rPr>
      </w:pPr>
    </w:p>
    <w:p>
      <w:pPr>
        <w:pStyle w:val="Body"/>
        <w:bidi w:val="1"/>
        <w:ind w:left="0" w:right="0" w:firstLine="0"/>
        <w:jc w:val="left"/>
        <w:rPr>
          <w:rFonts w:ascii="Traditional Arabic" w:cs="Traditional Arabic" w:hAnsi="Traditional Arabic" w:eastAsia="Traditional Arabic"/>
          <w:b w:val="1"/>
          <w:bCs w:val="1"/>
          <w:color w:val="000000"/>
          <w:sz w:val="28"/>
          <w:szCs w:val="28"/>
          <w:u w:val="double" w:color="000000"/>
          <w:rtl w:val="1"/>
          <w:lang w:val="ar-SA" w:bidi="ar-SA"/>
        </w:rPr>
      </w:pPr>
      <w:r>
        <w:rPr>
          <w:rFonts w:ascii="Traditional Arabic" w:cs="Traditional Arabic" w:hAnsi="Traditional Arabic" w:eastAsia="Traditional Arabic" w:hint="cs"/>
          <w:b w:val="1"/>
          <w:bCs w:val="1"/>
          <w:color w:val="000000"/>
          <w:sz w:val="28"/>
          <w:szCs w:val="28"/>
          <w:u w:val="double" w:color="000000"/>
          <w:rtl w:val="1"/>
          <w:lang w:val="ar-SA" w:bidi="ar-SA"/>
        </w:rPr>
        <w:t>معلومات المحاضر</w:t>
      </w:r>
      <w:r>
        <w:rPr>
          <w:rFonts w:ascii="Traditional Arabic" w:cs="Traditional Arabic" w:hAnsi="Traditional Arabic" w:eastAsia="Traditional Arabic"/>
          <w:b w:val="1"/>
          <w:bCs w:val="1"/>
          <w:color w:val="000000"/>
          <w:sz w:val="28"/>
          <w:szCs w:val="28"/>
          <w:u w:val="double" w:color="000000"/>
          <w:rtl w:val="1"/>
          <w:lang w:val="ar-SA" w:bidi="ar-SA"/>
        </w:rPr>
        <w:t xml:space="preserve">: </w:t>
      </w:r>
    </w:p>
    <w:p>
      <w:pPr>
        <w:pStyle w:val="Body"/>
        <w:widowControl w:val="0"/>
        <w:bidi w:val="1"/>
        <w:ind w:left="0" w:right="0" w:firstLine="0"/>
        <w:jc w:val="left"/>
        <w:rPr>
          <w:rFonts w:ascii="Traditional Arabic" w:cs="Traditional Arabic" w:hAnsi="Traditional Arabic" w:eastAsia="Traditional Arabic"/>
          <w:b w:val="1"/>
          <w:bCs w:val="1"/>
          <w:color w:val="000000"/>
          <w:sz w:val="28"/>
          <w:szCs w:val="28"/>
          <w:u w:val="double" w:color="000000"/>
          <w:rtl w:val="1"/>
          <w:lang w:val="ar-SA" w:bidi="ar-SA"/>
        </w:rPr>
      </w:pPr>
    </w:p>
    <w:tbl>
      <w:tblPr>
        <w:tblW w:w="10190" w:type="dxa"/>
        <w:jc w:val="righ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080"/>
        <w:gridCol w:w="2110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8080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 w:hint="cs"/>
                <w:sz w:val="28"/>
                <w:szCs w:val="28"/>
                <w:rtl w:val="1"/>
                <w:lang w:val="ar-SA" w:bidi="ar-SA"/>
              </w:rPr>
              <w:t>أ</w:t>
            </w:r>
            <w:r>
              <w:rPr>
                <w:rFonts w:ascii="Traditional Arabic" w:cs="Traditional Arabic" w:hAnsi="Traditional Arabic" w:eastAsia="Traditional Arabic"/>
                <w:sz w:val="28"/>
                <w:szCs w:val="28"/>
                <w:rtl w:val="1"/>
                <w:lang w:val="ar-SA" w:bidi="ar-SA"/>
              </w:rPr>
              <w:t>.</w:t>
            </w:r>
            <w:r>
              <w:rPr>
                <w:rFonts w:ascii="Traditional Arabic" w:cs="Traditional Arabic" w:hAnsi="Traditional Arabic" w:eastAsia="Traditional Arabic" w:hint="cs"/>
                <w:sz w:val="28"/>
                <w:szCs w:val="28"/>
                <w:rtl w:val="1"/>
                <w:lang w:val="ar-SA" w:bidi="ar-SA"/>
              </w:rPr>
              <w:t>إرادة صفرجي</w:t>
            </w:r>
          </w:p>
        </w:tc>
        <w:tc>
          <w:tcPr>
            <w:tcW w:type="dxa" w:w="2110"/>
            <w:tcBorders>
              <w:top w:val="single" w:color="000000" w:sz="2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اسم المحاضر</w:t>
            </w:r>
          </w:p>
        </w:tc>
      </w:tr>
      <w:tr>
        <w:tblPrEx>
          <w:shd w:val="clear" w:color="auto" w:fill="auto"/>
        </w:tblPrEx>
        <w:trPr>
          <w:trHeight w:val="1114" w:hRule="atLeast"/>
        </w:trPr>
        <w:tc>
          <w:tcPr>
            <w:tcW w:type="dxa" w:w="8080"/>
            <w:tcBorders>
              <w:top w:val="single" w:color="000000" w:sz="6" w:space="0" w:shadow="0" w:frame="0"/>
              <w:left w:val="single" w:color="000000" w:sz="2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Lucida Grande" w:hAnsi="Arial Unicode MS" w:eastAsia="Arial Unicode MS" w:hint="cs"/>
                <w:rtl w:val="1"/>
                <w:lang w:val="ar-SA" w:bidi="ar-SA"/>
              </w:rPr>
              <w:t>يوم الاثنين من ١٢</w:t>
            </w:r>
            <w:r>
              <w:rPr>
                <w:rFonts w:ascii="Lucida Grande"/>
                <w:rtl w:val="1"/>
                <w:lang w:val="ar-SA" w:bidi="ar-SA"/>
              </w:rPr>
              <w:t>-</w:t>
            </w:r>
            <w:r>
              <w:rPr>
                <w:rFonts w:ascii="Arial Unicode MS" w:cs="Lucida Grande" w:hAnsi="Arial Unicode MS" w:eastAsia="Arial Unicode MS" w:hint="cs"/>
                <w:rtl w:val="1"/>
                <w:lang w:val="ar-SA" w:bidi="ar-SA"/>
              </w:rPr>
              <w:t>١</w:t>
            </w:r>
          </w:p>
          <w:p>
            <w:pPr>
              <w:pStyle w:val="Table Grid1"/>
              <w:bidi w:val="1"/>
              <w:ind w:left="0" w:right="0" w:firstLine="0"/>
              <w:jc w:val="left"/>
              <w:rPr>
                <w:rFonts w:ascii="Traditional Arabic" w:cs="Traditional Arabic" w:hAnsi="Traditional Arabic" w:eastAsia="Traditional Arab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Traditional Arabic" w:cs="Traditional Arabic" w:hAnsi="Traditional Arabic" w:eastAsia="Traditional Arabic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1"/>
                <w:lang w:val="ar-SA" w:bidi="ar-SA"/>
              </w:rPr>
              <w:t>يوم الثلاثاء من</w:t>
            </w:r>
            <w:r>
              <w:rPr>
                <w:rFonts w:ascii="Traditional Arabic" w:cs="Traditional Arabic" w:hAnsi="Traditional Arabic" w:eastAsia="Traditional Arabic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1"/>
                <w:lang w:val="ar-SA" w:bidi="ar-SA"/>
              </w:rPr>
              <w:t xml:space="preserve"> ١٢</w:t>
            </w:r>
            <w:r>
              <w:rPr>
                <w:rFonts w:ascii="Traditional Arabic" w:cs="Traditional Arabic" w:hAnsi="Traditional Arabic" w:eastAsia="Traditional Arab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1"/>
                <w:lang w:val="ar-SA" w:bidi="ar-SA"/>
              </w:rPr>
              <w:t>-</w:t>
            </w:r>
            <w:r>
              <w:rPr>
                <w:rFonts w:ascii="Traditional Arabic" w:cs="Traditional Arabic" w:hAnsi="Traditional Arabic" w:eastAsia="Traditional Arabic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1"/>
                <w:lang w:val="ar-SA" w:bidi="ar-SA"/>
              </w:rPr>
              <w:t>١</w:t>
            </w:r>
          </w:p>
          <w:p>
            <w:pPr>
              <w:pStyle w:val="Table Grid1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1"/>
                <w:lang w:val="ar-SA" w:bidi="ar-SA"/>
              </w:rPr>
              <w:t>يوم ال</w:t>
            </w:r>
            <w:r>
              <w:rPr>
                <w:rFonts w:ascii="Traditional Arabic" w:cs="Traditional Arabic" w:hAnsi="Traditional Arabic" w:eastAsia="Traditional Arabic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1"/>
                <w:lang w:val="ar-SA" w:bidi="ar-SA"/>
              </w:rPr>
              <w:t>أربعاء من ١١</w:t>
            </w:r>
            <w:r>
              <w:rPr>
                <w:rFonts w:ascii="Traditional Arabic" w:cs="Traditional Arabic" w:hAnsi="Traditional Arabic" w:eastAsia="Traditional Arab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1"/>
                <w:lang w:val="ar-SA" w:bidi="ar-SA"/>
              </w:rPr>
              <w:t>-</w:t>
            </w:r>
            <w:r>
              <w:rPr>
                <w:rFonts w:ascii="Traditional Arabic" w:cs="Traditional Arabic" w:hAnsi="Traditional Arabic" w:eastAsia="Traditional Arabic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1"/>
                <w:lang w:val="ar-SA" w:bidi="ar-SA"/>
              </w:rPr>
              <w:t xml:space="preserve">١ أو من خلال موعد ترتيب موعد مسبقاً </w:t>
            </w:r>
          </w:p>
        </w:tc>
        <w:tc>
          <w:tcPr>
            <w:tcW w:type="dxa" w:w="21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الساعات المكتبية</w:t>
            </w:r>
          </w:p>
        </w:tc>
      </w:tr>
      <w:tr>
        <w:tblPrEx>
          <w:shd w:val="clear" w:color="auto" w:fill="auto"/>
        </w:tblPrEx>
        <w:trPr>
          <w:trHeight w:val="389" w:hRule="atLeast"/>
        </w:trPr>
        <w:tc>
          <w:tcPr>
            <w:tcW w:type="dxa" w:w="8080"/>
            <w:tcBorders>
              <w:top w:val="single" w:color="000000" w:sz="6" w:space="0" w:shadow="0" w:frame="0"/>
              <w:left w:val="single" w:color="000000" w:sz="2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 96</w:t>
            </w:r>
          </w:p>
        </w:tc>
        <w:tc>
          <w:tcPr>
            <w:tcW w:type="dxa" w:w="21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رقم المكتب</w:t>
            </w:r>
          </w:p>
        </w:tc>
      </w:tr>
      <w:tr>
        <w:tblPrEx>
          <w:shd w:val="clear" w:color="auto" w:fill="auto"/>
        </w:tblPrEx>
        <w:trPr>
          <w:trHeight w:val="800" w:hRule="atLeast"/>
        </w:trPr>
        <w:tc>
          <w:tcPr>
            <w:tcW w:type="dxa" w:w="8080"/>
            <w:tcBorders>
              <w:top w:val="single" w:color="000000" w:sz="6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esefrji@ksu.edu.sa</w:t>
            </w:r>
          </w:p>
        </w:tc>
        <w:tc>
          <w:tcPr>
            <w:tcW w:type="dxa" w:w="21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عنوان البريدي الإلكتروني</w:t>
            </w:r>
          </w:p>
        </w:tc>
      </w:tr>
    </w:tbl>
    <w:p>
      <w:pPr>
        <w:pStyle w:val="Body"/>
        <w:widowControl w:val="0"/>
        <w:bidi w:val="1"/>
        <w:ind w:left="0" w:right="0" w:firstLine="0"/>
        <w:jc w:val="left"/>
        <w:rPr>
          <w:rFonts w:ascii="Traditional Arabic" w:cs="Traditional Arabic" w:hAnsi="Traditional Arabic" w:eastAsia="Traditional Arabic"/>
          <w:b w:val="1"/>
          <w:bCs w:val="1"/>
          <w:color w:val="000000"/>
          <w:sz w:val="28"/>
          <w:szCs w:val="28"/>
          <w:u w:val="double" w:color="000000"/>
          <w:rtl w:val="1"/>
          <w:lang w:val="ar-SA" w:bidi="ar-SA"/>
        </w:rPr>
      </w:pPr>
    </w:p>
    <w:p>
      <w:pPr>
        <w:pStyle w:val="Body"/>
        <w:bidi w:val="1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16"/>
          <w:szCs w:val="16"/>
          <w:u w:color="000000"/>
          <w:rtl w:val="1"/>
        </w:rPr>
      </w:pPr>
    </w:p>
    <w:p>
      <w:pPr>
        <w:pStyle w:val="Body"/>
        <w:bidi w:val="1"/>
        <w:ind w:left="0" w:right="0" w:firstLine="0"/>
        <w:jc w:val="left"/>
        <w:rPr>
          <w:rFonts w:ascii="Traditional Arabic" w:cs="Traditional Arabic" w:hAnsi="Traditional Arabic" w:eastAsia="Traditional Arabic"/>
          <w:b w:val="1"/>
          <w:bCs w:val="1"/>
          <w:color w:val="000000"/>
          <w:sz w:val="28"/>
          <w:szCs w:val="28"/>
          <w:u w:val="double" w:color="000000"/>
          <w:rtl w:val="1"/>
          <w:lang w:val="ar-SA" w:bidi="ar-SA"/>
        </w:rPr>
      </w:pPr>
      <w:r>
        <w:rPr>
          <w:rFonts w:ascii="Traditional Arabic" w:cs="Traditional Arabic" w:hAnsi="Traditional Arabic" w:eastAsia="Traditional Arabic" w:hint="cs"/>
          <w:b w:val="1"/>
          <w:bCs w:val="1"/>
          <w:color w:val="000000"/>
          <w:sz w:val="28"/>
          <w:szCs w:val="28"/>
          <w:u w:val="double" w:color="000000"/>
          <w:rtl w:val="1"/>
          <w:lang w:val="ar-SA" w:bidi="ar-SA"/>
        </w:rPr>
        <w:t>معلومات المقرر</w:t>
      </w:r>
      <w:r>
        <w:rPr>
          <w:rFonts w:ascii="Traditional Arabic" w:cs="Traditional Arabic" w:hAnsi="Traditional Arabic" w:eastAsia="Traditional Arabic"/>
          <w:b w:val="1"/>
          <w:bCs w:val="1"/>
          <w:color w:val="000000"/>
          <w:sz w:val="28"/>
          <w:szCs w:val="28"/>
          <w:u w:val="double" w:color="000000"/>
          <w:rtl w:val="1"/>
          <w:lang w:val="ar-SA" w:bidi="ar-SA"/>
        </w:rPr>
        <w:t>:</w:t>
      </w:r>
    </w:p>
    <w:p>
      <w:pPr>
        <w:pStyle w:val="Body"/>
        <w:widowControl w:val="0"/>
        <w:bidi w:val="1"/>
        <w:ind w:left="0" w:right="0" w:firstLine="0"/>
        <w:jc w:val="left"/>
        <w:rPr>
          <w:rFonts w:ascii="Traditional Arabic" w:cs="Traditional Arabic" w:hAnsi="Traditional Arabic" w:eastAsia="Traditional Arabic"/>
          <w:b w:val="1"/>
          <w:bCs w:val="1"/>
          <w:color w:val="000000"/>
          <w:sz w:val="14"/>
          <w:szCs w:val="14"/>
          <w:u w:val="double" w:color="000000"/>
          <w:rtl w:val="1"/>
          <w:lang w:val="ar-SA" w:bidi="ar-SA"/>
        </w:rPr>
      </w:pPr>
    </w:p>
    <w:tbl>
      <w:tblPr>
        <w:tblW w:w="10190" w:type="dxa"/>
        <w:jc w:val="righ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080"/>
        <w:gridCol w:w="2110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8080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bidi w:val="1"/>
              <w:ind w:left="0" w:right="0" w:firstLine="243"/>
              <w:jc w:val="left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 مقدمة في الإعلام والاتصال</w:t>
            </w:r>
          </w:p>
        </w:tc>
        <w:tc>
          <w:tcPr>
            <w:tcW w:type="dxa" w:w="2110"/>
            <w:tcBorders>
              <w:top w:val="single" w:color="000000" w:sz="2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اسم المقرر</w:t>
            </w:r>
          </w:p>
        </w:tc>
      </w:tr>
      <w:tr>
        <w:tblPrEx>
          <w:shd w:val="clear" w:color="auto" w:fill="auto"/>
        </w:tblPrEx>
        <w:trPr>
          <w:trHeight w:val="389" w:hRule="atLeast"/>
        </w:trPr>
        <w:tc>
          <w:tcPr>
            <w:tcW w:type="dxa" w:w="8080"/>
            <w:tcBorders>
              <w:top w:val="single" w:color="000000" w:sz="6" w:space="0" w:shadow="0" w:frame="0"/>
              <w:left w:val="single" w:color="000000" w:sz="2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bidi w:val="1"/>
              <w:ind w:left="0" w:right="0" w:firstLine="243"/>
              <w:jc w:val="left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(2</w:t>
            </w:r>
            <w:r>
              <w:rPr>
                <w:rFonts w:ascii="Traditional Arabic" w:cs="Traditional Arabic" w:hAnsi="Traditional Arabic" w:eastAsia="Traditional Arab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01</w:t>
            </w:r>
            <w:r>
              <w:rPr>
                <w:rFonts w:ascii="Traditional Arabic" w:cs="Traditional Arabic" w:hAnsi="Traditional Arabic" w:eastAsia="Traditional Arabic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تصل</w:t>
            </w:r>
            <w:r>
              <w:rPr>
                <w:rFonts w:ascii="Traditional Arabic" w:cs="Traditional Arabic" w:hAnsi="Traditional Arabic" w:eastAsia="Traditional Arab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)</w:t>
            </w:r>
          </w:p>
        </w:tc>
        <w:tc>
          <w:tcPr>
            <w:tcW w:type="dxa" w:w="21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Grid1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رقم المقرر</w:t>
            </w:r>
          </w:p>
        </w:tc>
      </w:tr>
      <w:tr>
        <w:tblPrEx>
          <w:shd w:val="clear" w:color="auto" w:fill="auto"/>
        </w:tblPrEx>
        <w:trPr>
          <w:trHeight w:val="377" w:hRule="atLeast"/>
        </w:trPr>
        <w:tc>
          <w:tcPr>
            <w:tcW w:type="dxa" w:w="8080"/>
            <w:tcBorders>
              <w:top w:val="single" w:color="000000" w:sz="6" w:space="0" w:shadow="0" w:frame="0"/>
              <w:left w:val="single" w:color="000000" w:sz="2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bidi w:val="1"/>
              <w:ind w:left="0" w:right="0" w:firstLine="243"/>
              <w:jc w:val="left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4</w:t>
            </w:r>
            <w:r>
              <w:rPr>
                <w:rFonts w:ascii="Traditional Arabic" w:cs="Traditional Arabic" w:hAnsi="Traditional Arabic" w:eastAsia="Traditional Arab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3474</w:t>
            </w:r>
          </w:p>
        </w:tc>
        <w:tc>
          <w:tcPr>
            <w:tcW w:type="dxa" w:w="21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Grid1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الشعبة</w:t>
            </w:r>
          </w:p>
        </w:tc>
      </w:tr>
      <w:tr>
        <w:tblPrEx>
          <w:shd w:val="clear" w:color="auto" w:fill="auto"/>
        </w:tblPrEx>
        <w:trPr>
          <w:trHeight w:val="777" w:hRule="atLeast"/>
        </w:trPr>
        <w:tc>
          <w:tcPr>
            <w:tcW w:type="dxa" w:w="8080"/>
            <w:tcBorders>
              <w:top w:val="single" w:color="000000" w:sz="6" w:space="0" w:shadow="0" w:frame="0"/>
              <w:left w:val="single" w:color="000000" w:sz="2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943"/>
                <w:tab w:val="left" w:pos="3778"/>
              </w:tabs>
              <w:bidi w:val="1"/>
              <w:ind w:left="0" w:right="0" w:firstLine="0"/>
              <w:jc w:val="both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 يتناول المقرر أساسيات مفهوم الإعلام والاتصال، وتطور أنواعه، وأساليبه، ونظرياته القديمة والمعاصرة، والمبادئ الأساسية لعملية الاتصال</w:t>
            </w:r>
            <w:r>
              <w:rPr>
                <w:rFonts w:ascii="Traditional Arabic" w:cs="Traditional Arabic" w:hAnsi="Traditional Arabic" w:eastAsia="Traditional Arab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. </w:t>
            </w:r>
          </w:p>
        </w:tc>
        <w:tc>
          <w:tcPr>
            <w:tcW w:type="dxa" w:w="21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توصيف المقرر</w:t>
            </w:r>
          </w:p>
        </w:tc>
      </w:tr>
      <w:tr>
        <w:tblPrEx>
          <w:shd w:val="clear" w:color="auto" w:fill="auto"/>
        </w:tblPrEx>
        <w:trPr>
          <w:trHeight w:val="2389" w:hRule="atLeast"/>
        </w:trPr>
        <w:tc>
          <w:tcPr>
            <w:tcW w:type="dxa" w:w="8080"/>
            <w:tcBorders>
              <w:top w:val="single" w:color="000000" w:sz="6" w:space="0" w:shadow="0" w:frame="0"/>
              <w:left w:val="single" w:color="000000" w:sz="2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bidi w:val="1"/>
              <w:ind w:left="0" w:right="0" w:firstLine="0"/>
              <w:jc w:val="left"/>
              <w:rPr>
                <w:rFonts w:ascii="Traditional Arabic" w:cs="Traditional Arabic" w:hAnsi="Traditional Arabic" w:eastAsia="Traditional Arab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aditional Arabic" w:cs="Traditional Arabic" w:hAnsi="Traditional Arabic" w:eastAsia="Traditional Arab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  </w:t>
            </w:r>
            <w:r>
              <w:rPr>
                <w:rFonts w:ascii="Traditional Arabic" w:cs="Traditional Arabic" w:hAnsi="Traditional Arabic" w:eastAsia="Traditional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يفترض بالطالبة بعد دراستها لهذا المقرر ان تكون قادرة على</w:t>
            </w:r>
            <w:r>
              <w:rPr>
                <w:rFonts w:ascii="Traditional Arabic" w:cs="Traditional Arabic" w:hAnsi="Traditional Arabic" w:eastAsia="Traditional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:</w:t>
            </w:r>
          </w:p>
          <w:p>
            <w:pPr>
              <w:pStyle w:val="Table Grid1"/>
              <w:numPr>
                <w:ilvl w:val="0"/>
                <w:numId w:val="3"/>
              </w:numPr>
              <w:tabs>
                <w:tab w:val="num" w:pos="1372"/>
                <w:tab w:val="clear" w:pos="720"/>
              </w:tabs>
              <w:bidi w:val="1"/>
              <w:ind w:left="652" w:right="0" w:firstLine="311"/>
              <w:jc w:val="left"/>
              <w:rPr>
                <w:rFonts w:ascii="Geeza Pro" w:cs="Geeza Pro" w:hAnsi="Geeza Pro" w:eastAsia="Geeza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aditional Arabic" w:cs="Traditional Arabic" w:hAnsi="Traditional Arabic" w:eastAsia="Traditional Arabic" w:hint="cs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امتلاك قدر كبير من المعلومات المتعلقة بالتخصص الاعلامي</w:t>
            </w:r>
            <w:r>
              <w:rPr>
                <w:rFonts w:ascii="Traditional Arabic" w:cs="Traditional Arabic" w:hAnsi="Traditional Arabic" w:eastAsia="Traditional Arabic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.</w:t>
            </w:r>
          </w:p>
          <w:p>
            <w:pPr>
              <w:pStyle w:val="Table Grid1"/>
              <w:numPr>
                <w:ilvl w:val="0"/>
                <w:numId w:val="3"/>
              </w:numPr>
              <w:tabs>
                <w:tab w:val="num" w:pos="1372"/>
                <w:tab w:val="clear" w:pos="720"/>
              </w:tabs>
              <w:bidi w:val="1"/>
              <w:ind w:left="652" w:right="0" w:firstLine="311"/>
              <w:jc w:val="left"/>
              <w:rPr>
                <w:rFonts w:ascii="Geeza Pro" w:cs="Geeza Pro" w:hAnsi="Geeza Pro" w:eastAsia="Geeza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aditional Arabic" w:cs="Traditional Arabic" w:hAnsi="Traditional Arabic" w:eastAsia="Traditional Arabic" w:hint="cs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بناء ثقافة الطالبة الشمولية انطلاقا من هذه التخصصات</w:t>
            </w:r>
            <w:r>
              <w:rPr>
                <w:rFonts w:ascii="Traditional Arabic" w:cs="Traditional Arabic" w:hAnsi="Traditional Arabic" w:eastAsia="Traditional Arabic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.</w:t>
            </w:r>
          </w:p>
          <w:p>
            <w:pPr>
              <w:pStyle w:val="Table Grid1"/>
              <w:numPr>
                <w:ilvl w:val="0"/>
                <w:numId w:val="3"/>
              </w:numPr>
              <w:tabs>
                <w:tab w:val="num" w:pos="1372"/>
                <w:tab w:val="clear" w:pos="720"/>
              </w:tabs>
              <w:bidi w:val="1"/>
              <w:ind w:left="652" w:right="0" w:firstLine="311"/>
              <w:jc w:val="left"/>
              <w:rPr>
                <w:rFonts w:ascii="Geeza Pro" w:cs="Geeza Pro" w:hAnsi="Geeza Pro" w:eastAsia="Geeza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aditional Arabic" w:cs="Traditional Arabic" w:hAnsi="Traditional Arabic" w:eastAsia="Traditional Arabic" w:hint="cs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القدرة على دمج قدراتها النظرية والتطبيقية في مجال العمل الاعلامي</w:t>
            </w:r>
            <w:r>
              <w:rPr>
                <w:rFonts w:ascii="Traditional Arabic" w:cs="Traditional Arabic" w:hAnsi="Traditional Arabic" w:eastAsia="Traditional Arabic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.</w:t>
            </w:r>
          </w:p>
          <w:p>
            <w:pPr>
              <w:pStyle w:val="Table Grid1"/>
              <w:numPr>
                <w:ilvl w:val="0"/>
                <w:numId w:val="3"/>
              </w:numPr>
              <w:tabs>
                <w:tab w:val="num" w:pos="1372"/>
                <w:tab w:val="clear" w:pos="720"/>
              </w:tabs>
              <w:bidi w:val="1"/>
              <w:ind w:left="652" w:right="0" w:firstLine="311"/>
              <w:jc w:val="left"/>
              <w:rPr>
                <w:rFonts w:ascii="Geeza Pro" w:cs="Geeza Pro" w:hAnsi="Geeza Pro" w:eastAsia="Geeza Pro"/>
                <w:b w:val="1"/>
                <w:bCs w:val="1"/>
                <w:position w:val="0"/>
                <w:rtl w:val="1"/>
              </w:rPr>
            </w:pPr>
            <w:r>
              <w:rPr>
                <w:rFonts w:ascii="Traditional Arabic" w:cs="Traditional Arabic" w:hAnsi="Traditional Arabic" w:eastAsia="Traditional Arabic" w:hint="cs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تهيئة الطالبة للمواد الإعلامية المتخصصة التي سيتم دراستها لاحقا</w:t>
            </w:r>
            <w:r>
              <w:rPr>
                <w:rFonts w:ascii="Traditional Arabic" w:cs="Traditional Arabic" w:hAnsi="Traditional Arabic" w:eastAsia="Traditional Arabic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.</w:t>
            </w:r>
          </w:p>
        </w:tc>
        <w:tc>
          <w:tcPr>
            <w:tcW w:type="dxa" w:w="21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نواتج التعلم </w:t>
            </w:r>
            <w:r>
              <w:rPr>
                <w:rFonts w:ascii="Traditional Arabic" w:cs="Traditional Arabic" w:hAnsi="Traditional Arabic" w:eastAsia="Traditional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Traditional Arabic" w:cs="Traditional Arabic" w:hAnsi="Traditional Arabic" w:eastAsia="Traditional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المنصوص عليها في توصيف المقرر</w:t>
            </w:r>
            <w:r>
              <w:rPr>
                <w:rFonts w:ascii="Traditional Arabic" w:cs="Traditional Arabic" w:hAnsi="Traditional Arabic" w:eastAsia="Traditional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)</w:t>
            </w:r>
            <w:r>
              <w:rPr>
                <w:rFonts w:ascii="Traditional Arabic" w:cs="Traditional Arabic" w:hAnsi="Traditional Arabic" w:eastAsia="Traditional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1612" w:hRule="atLeast"/>
        </w:trPr>
        <w:tc>
          <w:tcPr>
            <w:tcW w:type="dxa" w:w="8080"/>
            <w:tcBorders>
              <w:top w:val="single" w:color="000000" w:sz="6" w:space="0" w:shadow="0" w:frame="0"/>
              <w:left w:val="single" w:color="000000" w:sz="2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numPr>
                <w:ilvl w:val="0"/>
                <w:numId w:val="5"/>
              </w:numPr>
              <w:tabs>
                <w:tab w:val="num" w:pos="262"/>
                <w:tab w:val="clear" w:pos="305"/>
              </w:tabs>
              <w:bidi w:val="1"/>
              <w:ind w:left="262" w:right="0" w:hanging="262"/>
              <w:jc w:val="left"/>
              <w:rPr>
                <w:rFonts w:ascii="Traditional Arabic" w:cs="Traditional Arabic" w:hAnsi="Traditional Arabic" w:eastAsia="Traditional Arab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4"/>
                <w:sz w:val="29"/>
                <w:szCs w:val="29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Traditional Arabic" w:cs="Traditional Arabic" w:hAnsi="Traditional Arabic" w:eastAsia="Traditional Arabic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عبدالله الطويرقي</w:t>
            </w:r>
            <w:r>
              <w:rPr>
                <w:rFonts w:ascii="Traditional Arabic" w:cs="Traditional Arabic" w:hAnsi="Traditional Arabic" w:eastAsia="Traditional Arab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Traditional Arabic" w:cs="Traditional Arabic" w:hAnsi="Traditional Arabic" w:eastAsia="Traditional Arabic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علم الاتصال المعاصر</w:t>
            </w:r>
          </w:p>
          <w:p>
            <w:pPr>
              <w:pStyle w:val="Table Grid1"/>
              <w:numPr>
                <w:ilvl w:val="0"/>
                <w:numId w:val="6"/>
              </w:numPr>
              <w:tabs>
                <w:tab w:val="num" w:pos="262"/>
                <w:tab w:val="clear" w:pos="305"/>
              </w:tabs>
              <w:bidi w:val="1"/>
              <w:ind w:left="262" w:right="0" w:hanging="262"/>
              <w:jc w:val="left"/>
              <w:rPr>
                <w:position w:val="4"/>
                <w:sz w:val="29"/>
                <w:szCs w:val="29"/>
                <w:rtl w:val="1"/>
              </w:rPr>
            </w:pPr>
            <w:r>
              <w:rPr>
                <w:rFonts w:ascii="Traditional Arabic" w:cs="Traditional Arabic" w:hAnsi="Traditional Arabic" w:eastAsia="Traditional Arabic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المدخل إلى علم الاتصال،</w:t>
            </w:r>
            <w:r>
              <w:rPr>
                <w:rFonts w:ascii="Lucida Grande"/>
                <w:rtl w:val="1"/>
              </w:rPr>
              <w:t xml:space="preserve"> </w:t>
            </w:r>
            <w:r>
              <w:rPr>
                <w:rFonts w:ascii="Traditional Arabic" w:cs="Traditional Arabic" w:hAnsi="Traditional Arabic" w:eastAsia="Traditional Arabic" w:hint="cs"/>
                <w:sz w:val="28"/>
                <w:szCs w:val="28"/>
                <w:rtl w:val="1"/>
                <w:lang w:val="ar-SA" w:bidi="ar-SA"/>
              </w:rPr>
              <w:t>حسن مكي وبركات محمد</w:t>
            </w:r>
            <w:r>
              <w:rPr>
                <w:rFonts w:ascii="Traditional Arabic" w:cs="Traditional Arabic" w:hAnsi="Traditional Arabic" w:eastAsia="Traditional Arabic"/>
                <w:sz w:val="28"/>
                <w:szCs w:val="28"/>
                <w:rtl w:val="1"/>
                <w:lang w:val="ar-SA" w:bidi="ar-SA"/>
              </w:rPr>
              <w:t>:</w:t>
            </w:r>
            <w:r>
              <w:rPr>
                <w:rFonts w:ascii="Traditional Arabic" w:cs="Traditional Arabic" w:hAnsi="Traditional Arabic" w:eastAsia="Traditional Arabic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 منشورات ذات السلاسل، </w:t>
            </w:r>
            <w:r>
              <w:rPr>
                <w:rFonts w:ascii="Traditional Arabic" w:cs="Traditional Arabic" w:hAnsi="Traditional Arabic" w:eastAsia="Traditional Arab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2003</w:t>
            </w:r>
            <w:r>
              <w:rPr>
                <w:rFonts w:ascii="Traditional Arabic" w:cs="Traditional Arabic" w:hAnsi="Traditional Arabic" w:eastAsia="Traditional Arabic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م</w:t>
            </w:r>
            <w:r>
              <w:rPr>
                <w:rFonts w:ascii="Traditional Arabic" w:cs="Traditional Arabic" w:hAnsi="Traditional Arabic" w:eastAsia="Traditional Arab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.</w:t>
            </w:r>
            <w:r>
              <w:rPr>
                <w:rFonts w:ascii="Traditional Arabic" w:cs="Traditional Arabic" w:hAnsi="Traditional Arabic" w:eastAsia="Traditional Arab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</w:r>
          </w:p>
        </w:tc>
        <w:tc>
          <w:tcPr>
            <w:tcW w:type="dxa" w:w="21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الكتب الرئيسية</w:t>
            </w:r>
          </w:p>
        </w:tc>
      </w:tr>
      <w:tr>
        <w:tblPrEx>
          <w:shd w:val="clear" w:color="auto" w:fill="auto"/>
        </w:tblPrEx>
        <w:trPr>
          <w:trHeight w:val="6161" w:hRule="atLeast"/>
        </w:trPr>
        <w:tc>
          <w:tcPr>
            <w:tcW w:type="dxa" w:w="8080"/>
            <w:tcBorders>
              <w:top w:val="single" w:color="000000" w:sz="6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numPr>
                <w:ilvl w:val="0"/>
                <w:numId w:val="9"/>
              </w:numPr>
              <w:tabs>
                <w:tab w:val="num" w:pos="1372"/>
                <w:tab w:val="clear" w:pos="720"/>
              </w:tabs>
              <w:bidi w:val="1"/>
              <w:ind w:left="652" w:right="0" w:firstLine="311"/>
              <w:jc w:val="left"/>
              <w:rPr>
                <w:rFonts w:ascii="Geeza Pro" w:cs="Geeza Pro" w:hAnsi="Geeza Pro" w:eastAsia="Geeza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1"/>
                <w:lang w:val="en-US"/>
              </w:rPr>
            </w:pPr>
            <w:r>
              <w:rPr>
                <w:rFonts w:ascii="Traditional Arabic" w:cs="Traditional Arabic" w:hAnsi="Traditional Arabic" w:eastAsia="Traditional Arabic" w:hint="cs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محمد منير حجاب</w:t>
            </w:r>
            <w:r>
              <w:rPr>
                <w:rFonts w:ascii="Traditional Arabic" w:cs="Traditional Arabic" w:hAnsi="Traditional Arabic" w:eastAsia="Traditional Arabic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Traditional Arabic" w:cs="Traditional Arabic" w:hAnsi="Traditional Arabic" w:eastAsia="Traditional Arabic" w:hint="cs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وسائل الاتصال نشأتها وتطورها، دار الفجر للنشر والتوزيع، </w:t>
            </w:r>
            <w:r>
              <w:rPr>
                <w:rFonts w:ascii="Traditional Arabic" w:cs="Traditional Arabic" w:hAnsi="Traditional Arabic" w:eastAsia="Traditional Arabic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2008</w:t>
            </w:r>
            <w:r>
              <w:rPr>
                <w:rFonts w:ascii="Traditional Arabic" w:cs="Traditional Arabic" w:hAnsi="Traditional Arabic" w:eastAsia="Traditional Arabic" w:hint="cs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م</w:t>
            </w:r>
            <w:r>
              <w:rPr>
                <w:rFonts w:ascii="Traditional Arabic" w:cs="Traditional Arabic" w:hAnsi="Traditional Arabic" w:eastAsia="Traditional Arabic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.</w:t>
            </w:r>
          </w:p>
          <w:p>
            <w:pPr>
              <w:pStyle w:val="Table Grid1"/>
              <w:numPr>
                <w:ilvl w:val="0"/>
                <w:numId w:val="10"/>
              </w:numPr>
              <w:tabs>
                <w:tab w:val="num" w:pos="1372"/>
                <w:tab w:val="clear" w:pos="720"/>
              </w:tabs>
              <w:bidi w:val="1"/>
              <w:ind w:left="652" w:right="0" w:firstLine="311"/>
              <w:jc w:val="left"/>
              <w:rPr>
                <w:rFonts w:ascii="Geeza Pro" w:cs="Geeza Pro" w:hAnsi="Geeza Pro" w:eastAsia="Geeza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aditional Arabic" w:cs="Traditional Arabic" w:hAnsi="Traditional Arabic" w:eastAsia="Traditional Arabic" w:hint="cs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محمد عبد الحميد</w:t>
            </w:r>
            <w:r>
              <w:rPr>
                <w:rFonts w:ascii="Traditional Arabic" w:cs="Traditional Arabic" w:hAnsi="Traditional Arabic" w:eastAsia="Traditional Arabic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Traditional Arabic" w:cs="Traditional Arabic" w:hAnsi="Traditional Arabic" w:eastAsia="Traditional Arabic" w:hint="cs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الاتصال والإعلام على شبكة الانترنت، عالم الكتب، </w:t>
            </w:r>
            <w:r>
              <w:rPr>
                <w:rFonts w:ascii="Traditional Arabic" w:cs="Traditional Arabic" w:hAnsi="Traditional Arabic" w:eastAsia="Traditional Arabic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2007</w:t>
            </w:r>
            <w:r>
              <w:rPr>
                <w:rFonts w:ascii="Traditional Arabic" w:cs="Traditional Arabic" w:hAnsi="Traditional Arabic" w:eastAsia="Traditional Arabic" w:hint="cs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م</w:t>
            </w:r>
            <w:r>
              <w:rPr>
                <w:rFonts w:ascii="Traditional Arabic" w:cs="Traditional Arabic" w:hAnsi="Traditional Arabic" w:eastAsia="Traditional Arabic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.</w:t>
            </w:r>
          </w:p>
          <w:p>
            <w:pPr>
              <w:pStyle w:val="Table Grid1"/>
              <w:numPr>
                <w:ilvl w:val="0"/>
                <w:numId w:val="11"/>
              </w:numPr>
              <w:tabs>
                <w:tab w:val="num" w:pos="1372"/>
                <w:tab w:val="clear" w:pos="720"/>
              </w:tabs>
              <w:bidi w:val="1"/>
              <w:ind w:left="652" w:right="0" w:firstLine="311"/>
              <w:jc w:val="left"/>
              <w:rPr>
                <w:rFonts w:ascii="Geeza Pro" w:cs="Geeza Pro" w:hAnsi="Geeza Pro" w:eastAsia="Geeza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aditional Arabic" w:cs="Traditional Arabic" w:hAnsi="Traditional Arabic" w:eastAsia="Traditional Arabic" w:hint="cs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حسني محمد نصر</w:t>
            </w:r>
            <w:r>
              <w:rPr>
                <w:rFonts w:ascii="Traditional Arabic" w:cs="Traditional Arabic" w:hAnsi="Traditional Arabic" w:eastAsia="Traditional Arabic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Traditional Arabic" w:cs="Traditional Arabic" w:hAnsi="Traditional Arabic" w:eastAsia="Traditional Arabic" w:hint="cs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مقدمة في الاتصال الجماهيري المداخل والوسائل، مكتبة الفلاح للنشر والتوزيع، </w:t>
            </w:r>
            <w:r>
              <w:rPr>
                <w:rFonts w:ascii="Traditional Arabic" w:cs="Traditional Arabic" w:hAnsi="Traditional Arabic" w:eastAsia="Traditional Arabic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2008</w:t>
            </w:r>
            <w:r>
              <w:rPr>
                <w:rFonts w:ascii="Traditional Arabic" w:cs="Traditional Arabic" w:hAnsi="Traditional Arabic" w:eastAsia="Traditional Arabic" w:hint="cs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م</w:t>
            </w:r>
            <w:r>
              <w:rPr>
                <w:rFonts w:ascii="Traditional Arabic" w:cs="Traditional Arabic" w:hAnsi="Traditional Arabic" w:eastAsia="Traditional Arabic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.</w:t>
            </w:r>
          </w:p>
          <w:p>
            <w:pPr>
              <w:pStyle w:val="Table Grid1"/>
              <w:numPr>
                <w:ilvl w:val="0"/>
                <w:numId w:val="12"/>
              </w:numPr>
              <w:tabs>
                <w:tab w:val="num" w:pos="1372"/>
                <w:tab w:val="clear" w:pos="720"/>
              </w:tabs>
              <w:bidi w:val="1"/>
              <w:ind w:left="652" w:right="0" w:firstLine="311"/>
              <w:jc w:val="left"/>
              <w:rPr>
                <w:rFonts w:ascii="Geeza Pro" w:cs="Geeza Pro" w:hAnsi="Geeza Pro" w:eastAsia="Geeza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aditional Arabic" w:cs="Traditional Arabic" w:hAnsi="Traditional Arabic" w:eastAsia="Traditional Arabic" w:hint="cs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عبد الرزاق الدليمي</w:t>
            </w:r>
            <w:r>
              <w:rPr>
                <w:rFonts w:ascii="Traditional Arabic" w:cs="Traditional Arabic" w:hAnsi="Traditional Arabic" w:eastAsia="Traditional Arabic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Traditional Arabic" w:cs="Traditional Arabic" w:hAnsi="Traditional Arabic" w:eastAsia="Traditional Arabic" w:hint="cs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مدخل إلى وسائل الإعلام الجديد، دار المسيرة للنشر والتوزيع والطباعة،</w:t>
            </w:r>
            <w:r>
              <w:rPr>
                <w:rFonts w:ascii="Traditional Arabic" w:cs="Traditional Arabic" w:hAnsi="Traditional Arabic" w:eastAsia="Traditional Arabic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2011</w:t>
            </w:r>
            <w:r>
              <w:rPr>
                <w:rFonts w:ascii="Traditional Arabic" w:cs="Traditional Arabic" w:hAnsi="Traditional Arabic" w:eastAsia="Traditional Arabic" w:hint="cs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م</w:t>
            </w:r>
            <w:r>
              <w:rPr>
                <w:rFonts w:ascii="Traditional Arabic" w:cs="Traditional Arabic" w:hAnsi="Traditional Arabic" w:eastAsia="Traditional Arabic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.</w:t>
            </w:r>
          </w:p>
          <w:p>
            <w:pPr>
              <w:pStyle w:val="Table Grid1"/>
              <w:numPr>
                <w:ilvl w:val="0"/>
                <w:numId w:val="13"/>
              </w:numPr>
              <w:tabs>
                <w:tab w:val="num" w:pos="1372"/>
                <w:tab w:val="clear" w:pos="720"/>
              </w:tabs>
              <w:bidi w:val="1"/>
              <w:ind w:left="652" w:right="0" w:firstLine="311"/>
              <w:jc w:val="left"/>
              <w:rPr>
                <w:rFonts w:ascii="Geeza Pro" w:cs="Geeza Pro" w:hAnsi="Geeza Pro" w:eastAsia="Geeza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aditional Arabic" w:cs="Traditional Arabic" w:hAnsi="Traditional Arabic" w:eastAsia="Traditional Arabic" w:hint="cs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فضيل دليو</w:t>
            </w:r>
            <w:r>
              <w:rPr>
                <w:rFonts w:ascii="Traditional Arabic" w:cs="Traditional Arabic" w:hAnsi="Traditional Arabic" w:eastAsia="Traditional Arabic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Traditional Arabic" w:cs="Traditional Arabic" w:hAnsi="Traditional Arabic" w:eastAsia="Traditional Arabic" w:hint="cs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الاتصال مفاهيمه ونظرياته ووسائله، دار الفجر للنشر والتوزيع، </w:t>
            </w:r>
            <w:r>
              <w:rPr>
                <w:rFonts w:ascii="Traditional Arabic" w:cs="Traditional Arabic" w:hAnsi="Traditional Arabic" w:eastAsia="Traditional Arabic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2003</w:t>
            </w:r>
            <w:r>
              <w:rPr>
                <w:rFonts w:ascii="Traditional Arabic" w:cs="Traditional Arabic" w:hAnsi="Traditional Arabic" w:eastAsia="Traditional Arabic" w:hint="cs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م</w:t>
            </w:r>
            <w:r>
              <w:rPr>
                <w:rFonts w:ascii="Traditional Arabic" w:cs="Traditional Arabic" w:hAnsi="Traditional Arabic" w:eastAsia="Traditional Arabic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.</w:t>
            </w:r>
          </w:p>
          <w:p>
            <w:pPr>
              <w:pStyle w:val="Table Grid1"/>
              <w:numPr>
                <w:ilvl w:val="0"/>
                <w:numId w:val="14"/>
              </w:numPr>
              <w:tabs>
                <w:tab w:val="num" w:pos="1372"/>
                <w:tab w:val="clear" w:pos="720"/>
              </w:tabs>
              <w:bidi w:val="1"/>
              <w:ind w:left="652" w:right="0" w:firstLine="311"/>
              <w:jc w:val="left"/>
              <w:rPr>
                <w:rFonts w:ascii="Geeza Pro" w:cs="Geeza Pro" w:hAnsi="Geeza Pro" w:eastAsia="Geeza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aditional Arabic" w:cs="Traditional Arabic" w:hAnsi="Traditional Arabic" w:eastAsia="Traditional Arabic" w:hint="cs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راكان حبيب وآخرون</w:t>
            </w:r>
            <w:r>
              <w:rPr>
                <w:rFonts w:ascii="Traditional Arabic" w:cs="Traditional Arabic" w:hAnsi="Traditional Arabic" w:eastAsia="Traditional Arabic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Traditional Arabic" w:cs="Traditional Arabic" w:hAnsi="Traditional Arabic" w:eastAsia="Traditional Arabic" w:hint="cs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وسائل الاتصال، مكتبة زهران للنشر والتوزيع، </w:t>
            </w:r>
            <w:r>
              <w:rPr>
                <w:rFonts w:ascii="Traditional Arabic" w:cs="Traditional Arabic" w:hAnsi="Traditional Arabic" w:eastAsia="Traditional Arabic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1994</w:t>
            </w:r>
            <w:r>
              <w:rPr>
                <w:rFonts w:ascii="Traditional Arabic" w:cs="Traditional Arabic" w:hAnsi="Traditional Arabic" w:eastAsia="Traditional Arabic" w:hint="cs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م</w:t>
            </w:r>
            <w:r>
              <w:rPr>
                <w:rFonts w:ascii="Traditional Arabic" w:cs="Traditional Arabic" w:hAnsi="Traditional Arabic" w:eastAsia="Traditional Arabic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.</w:t>
            </w:r>
          </w:p>
          <w:p>
            <w:pPr>
              <w:pStyle w:val="Table Grid1"/>
              <w:numPr>
                <w:ilvl w:val="0"/>
                <w:numId w:val="15"/>
              </w:numPr>
              <w:tabs>
                <w:tab w:val="num" w:pos="1372"/>
                <w:tab w:val="clear" w:pos="720"/>
              </w:tabs>
              <w:bidi w:val="1"/>
              <w:ind w:left="652" w:right="0" w:firstLine="311"/>
              <w:jc w:val="left"/>
              <w:rPr>
                <w:rFonts w:ascii="Geeza Pro" w:cs="Geeza Pro" w:hAnsi="Geeza Pro" w:eastAsia="Geeza Pro"/>
                <w:b w:val="1"/>
                <w:bCs w:val="1"/>
                <w:position w:val="0"/>
                <w:sz w:val="24"/>
                <w:szCs w:val="24"/>
                <w:rtl w:val="1"/>
              </w:rPr>
            </w:pPr>
            <w:r>
              <w:rPr>
                <w:rFonts w:ascii="Traditional Arabic" w:cs="Traditional Arabic" w:hAnsi="Traditional Arabic" w:eastAsia="Traditional Arabic" w:hint="cs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راكان حبيب وآخرون</w:t>
            </w:r>
            <w:r>
              <w:rPr>
                <w:rFonts w:ascii="Traditional Arabic" w:cs="Traditional Arabic" w:hAnsi="Traditional Arabic" w:eastAsia="Traditional Arabic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Traditional Arabic" w:cs="Traditional Arabic" w:hAnsi="Traditional Arabic" w:eastAsia="Traditional Arabic" w:hint="cs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مقدمة وسائل الاتصال، مكتبة دار زهران، </w:t>
            </w:r>
            <w:r>
              <w:rPr>
                <w:rFonts w:ascii="Traditional Arabic" w:cs="Traditional Arabic" w:hAnsi="Traditional Arabic" w:eastAsia="Traditional Arabic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2001</w:t>
            </w:r>
            <w:r>
              <w:rPr>
                <w:rFonts w:ascii="Traditional Arabic" w:cs="Traditional Arabic" w:hAnsi="Traditional Arabic" w:eastAsia="Traditional Arabic" w:hint="cs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م</w:t>
            </w:r>
            <w:r>
              <w:rPr>
                <w:rFonts w:ascii="Traditional Arabic" w:cs="Traditional Arabic" w:hAnsi="Traditional Arabic" w:eastAsia="Traditional Arabic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.</w:t>
            </w:r>
            <w:r>
              <w:rPr>
                <w:rFonts w:ascii="Traditional Arabic" w:cs="Traditional Arabic" w:hAnsi="Traditional Arabic" w:eastAsia="Traditional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21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Grid1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المراجع التكميلية </w:t>
            </w:r>
          </w:p>
        </w:tc>
      </w:tr>
    </w:tbl>
    <w:p>
      <w:pPr>
        <w:pStyle w:val="Body"/>
        <w:widowControl w:val="0"/>
        <w:bidi w:val="1"/>
        <w:ind w:left="0" w:right="0" w:firstLine="0"/>
        <w:jc w:val="left"/>
        <w:rPr>
          <w:rFonts w:ascii="Traditional Arabic" w:cs="Traditional Arabic" w:hAnsi="Traditional Arabic" w:eastAsia="Traditional Arabic"/>
          <w:b w:val="1"/>
          <w:bCs w:val="1"/>
          <w:color w:val="000000"/>
          <w:sz w:val="14"/>
          <w:szCs w:val="14"/>
          <w:u w:val="double" w:color="000000"/>
          <w:rtl w:val="1"/>
          <w:lang w:val="ar-SA" w:bidi="ar-SA"/>
        </w:rPr>
      </w:pPr>
    </w:p>
    <w:p>
      <w:pPr>
        <w:pStyle w:val="Body"/>
        <w:bidi w:val="1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u w:color="000000"/>
          <w:rtl w:val="1"/>
        </w:rPr>
      </w:pPr>
    </w:p>
    <w:p>
      <w:pPr>
        <w:pStyle w:val="Body"/>
        <w:bidi w:val="1"/>
        <w:ind w:left="0" w:right="0" w:firstLine="0"/>
        <w:jc w:val="left"/>
        <w:rPr>
          <w:rFonts w:ascii="Traditional Arabic" w:cs="Traditional Arabic" w:hAnsi="Traditional Arabic" w:eastAsia="Traditional Arabic"/>
          <w:b w:val="1"/>
          <w:bCs w:val="1"/>
          <w:color w:val="000000"/>
          <w:sz w:val="28"/>
          <w:szCs w:val="28"/>
          <w:u w:val="double" w:color="000000"/>
          <w:rtl w:val="1"/>
          <w:lang w:val="ar-SA" w:bidi="ar-SA"/>
        </w:rPr>
      </w:pPr>
    </w:p>
    <w:p>
      <w:pPr>
        <w:pStyle w:val="Body"/>
        <w:bidi w:val="1"/>
        <w:ind w:left="0" w:right="0" w:firstLine="0"/>
        <w:jc w:val="left"/>
        <w:rPr>
          <w:rFonts w:ascii="Traditional Arabic" w:cs="Traditional Arabic" w:hAnsi="Traditional Arabic" w:eastAsia="Traditional Arabic"/>
          <w:b w:val="1"/>
          <w:bCs w:val="1"/>
          <w:color w:val="000000"/>
          <w:sz w:val="28"/>
          <w:szCs w:val="28"/>
          <w:u w:val="double" w:color="000000"/>
          <w:rtl w:val="1"/>
          <w:lang w:val="ar-SA" w:bidi="ar-SA"/>
        </w:rPr>
      </w:pPr>
      <w:r>
        <w:rPr>
          <w:rFonts w:ascii="Traditional Arabic" w:cs="Traditional Arabic" w:hAnsi="Traditional Arabic" w:eastAsia="Traditional Arabic" w:hint="cs"/>
          <w:b w:val="1"/>
          <w:bCs w:val="1"/>
          <w:color w:val="000000"/>
          <w:sz w:val="28"/>
          <w:szCs w:val="28"/>
          <w:u w:val="double" w:color="000000"/>
          <w:rtl w:val="1"/>
          <w:lang w:val="ar-SA" w:bidi="ar-SA"/>
        </w:rPr>
        <w:t>طرق التقييم</w:t>
      </w:r>
      <w:r>
        <w:rPr>
          <w:rFonts w:ascii="Traditional Arabic" w:cs="Traditional Arabic" w:hAnsi="Traditional Arabic" w:eastAsia="Traditional Arabic"/>
          <w:b w:val="1"/>
          <w:bCs w:val="1"/>
          <w:color w:val="000000"/>
          <w:sz w:val="28"/>
          <w:szCs w:val="28"/>
          <w:u w:val="double" w:color="000000"/>
          <w:rtl w:val="1"/>
          <w:lang w:val="ar-SA" w:bidi="ar-SA"/>
        </w:rPr>
        <w:t>:</w:t>
      </w:r>
    </w:p>
    <w:p>
      <w:pPr>
        <w:pStyle w:val="Body"/>
        <w:widowControl w:val="0"/>
        <w:bidi w:val="1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  <w:rtl w:val="1"/>
        </w:rPr>
      </w:pPr>
    </w:p>
    <w:tbl>
      <w:tblPr>
        <w:tblW w:w="10189" w:type="dxa"/>
        <w:jc w:val="righ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68"/>
        <w:gridCol w:w="2694"/>
        <w:gridCol w:w="2838"/>
        <w:gridCol w:w="2389"/>
      </w:tblGrid>
      <w:tr>
        <w:tblPrEx>
          <w:shd w:val="clear" w:color="auto" w:fill="auto"/>
        </w:tblPrEx>
        <w:trPr>
          <w:trHeight w:val="1623" w:hRule="atLeast"/>
        </w:trPr>
        <w:tc>
          <w:tcPr>
            <w:tcW w:type="dxa" w:w="2268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Grid1"/>
              <w:bidi w:val="1"/>
              <w:ind w:left="0" w:right="0" w:firstLine="0"/>
              <w:jc w:val="center"/>
              <w:rPr>
                <w:rFonts w:ascii="Traditional Arabic" w:cs="Traditional Arabic" w:hAnsi="Traditional Arabic" w:eastAsia="Traditional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Traditional Arabic" w:cs="Traditional Arabic" w:hAnsi="Traditional Arabic" w:eastAsia="Traditional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تاريخ التغذية الراجعة</w:t>
            </w:r>
          </w:p>
          <w:p>
            <w:pPr>
              <w:pStyle w:val="Table Grid1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Traditional Arabic" w:cs="Traditional Arabic" w:hAnsi="Traditional Arabic" w:eastAsia="Traditional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تزويد الطالبات بالنتيجة</w:t>
            </w:r>
            <w:r>
              <w:rPr>
                <w:rFonts w:ascii="Traditional Arabic" w:cs="Traditional Arabic" w:hAnsi="Traditional Arabic" w:eastAsia="Traditional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) </w:t>
            </w:r>
          </w:p>
        </w:tc>
        <w:tc>
          <w:tcPr>
            <w:tcW w:type="dxa" w:w="2694"/>
            <w:tcBorders>
              <w:top w:val="single" w:color="000000" w:sz="2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Grid1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تاريخ التقييم</w:t>
            </w:r>
          </w:p>
        </w:tc>
        <w:tc>
          <w:tcPr>
            <w:tcW w:type="dxa" w:w="2838"/>
            <w:tcBorders>
              <w:top w:val="single" w:color="000000" w:sz="2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Grid1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تقسيم الدرجات</w:t>
            </w:r>
          </w:p>
        </w:tc>
        <w:tc>
          <w:tcPr>
            <w:tcW w:type="dxa" w:w="2389"/>
            <w:tcBorders>
              <w:top w:val="single" w:color="000000" w:sz="2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Grid1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النوع</w:t>
            </w:r>
          </w:p>
        </w:tc>
      </w:tr>
      <w:tr>
        <w:tblPrEx>
          <w:shd w:val="clear" w:color="auto" w:fill="auto"/>
        </w:tblPrEx>
        <w:trPr>
          <w:trHeight w:val="1045" w:hRule="atLeast"/>
        </w:trPr>
        <w:tc>
          <w:tcPr>
            <w:tcW w:type="dxa" w:w="2268"/>
            <w:tcBorders>
              <w:top w:val="single" w:color="000000" w:sz="6" w:space="0" w:shadow="0" w:frame="0"/>
              <w:left w:val="single" w:color="000000" w:sz="2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أسبوعياً </w:t>
            </w:r>
          </w:p>
        </w:tc>
        <w:tc>
          <w:tcPr>
            <w:tcW w:type="dxa" w:w="26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اسبوعياً</w:t>
            </w:r>
          </w:p>
        </w:tc>
        <w:tc>
          <w:tcPr>
            <w:tcW w:type="dxa" w:w="28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tabs>
                <w:tab w:val="left" w:pos="2300"/>
              </w:tabs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١٤٠</w:t>
            </w:r>
            <w:r>
              <w:rPr>
                <w:rFonts w:ascii="Traditional Arabic" w:cs="Traditional Arabic" w:hAnsi="Traditional Arabic" w:eastAsia="Traditional Arabic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 درج</w:t>
            </w:r>
            <w:r>
              <w:rPr>
                <w:rFonts w:ascii="Traditional Arabic" w:cs="Traditional Arabic" w:hAnsi="Traditional Arabic" w:eastAsia="Traditional Arabic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ة</w:t>
            </w:r>
          </w:p>
        </w:tc>
        <w:tc>
          <w:tcPr>
            <w:tcW w:type="dxa" w:w="23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tabs>
                <w:tab w:val="left" w:pos="2300"/>
              </w:tabs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Arial Unicode MS" w:cs="Lucida Grande" w:hAnsi="Arial Unicode MS" w:eastAsia="Arial Unicode MS" w:hint="cs"/>
                <w:rtl w:val="1"/>
              </w:rPr>
              <w:t>اختبارات قصيرة، مناقشة خلال المحاضرة، الواجبات، التكاليف</w:t>
            </w:r>
          </w:p>
        </w:tc>
      </w:tr>
      <w:tr>
        <w:tblPrEx>
          <w:shd w:val="clear" w:color="auto" w:fill="auto"/>
        </w:tblPrEx>
        <w:trPr>
          <w:trHeight w:val="377" w:hRule="atLeast"/>
        </w:trPr>
        <w:tc>
          <w:tcPr>
            <w:tcW w:type="dxa" w:w="2268"/>
            <w:tcBorders>
              <w:top w:val="single" w:color="000000" w:sz="6" w:space="0" w:shadow="0" w:frame="0"/>
              <w:left w:val="single" w:color="000000" w:sz="2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الاسبوع </w:t>
            </w:r>
            <w:r>
              <w:rPr>
                <w:rFonts w:ascii="Traditional Arabic" w:cs="Traditional Arabic" w:hAnsi="Traditional Arabic" w:eastAsia="Traditional Arabic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١٦</w:t>
            </w:r>
          </w:p>
        </w:tc>
        <w:tc>
          <w:tcPr>
            <w:tcW w:type="dxa" w:w="26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اسبوعياً</w:t>
            </w:r>
          </w:p>
        </w:tc>
        <w:tc>
          <w:tcPr>
            <w:tcW w:type="dxa" w:w="28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tabs>
                <w:tab w:val="left" w:pos="2300"/>
              </w:tabs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٢٠</w:t>
            </w:r>
            <w:r>
              <w:rPr>
                <w:rFonts w:ascii="Traditional Arabic" w:cs="Traditional Arabic" w:hAnsi="Traditional Arabic" w:eastAsia="Traditional Arabic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 درج</w:t>
            </w:r>
            <w:r>
              <w:rPr>
                <w:rFonts w:ascii="Traditional Arabic" w:cs="Traditional Arabic" w:hAnsi="Traditional Arabic" w:eastAsia="Traditional Arabic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ة</w:t>
            </w:r>
          </w:p>
        </w:tc>
        <w:tc>
          <w:tcPr>
            <w:tcW w:type="dxa" w:w="23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tabs>
                <w:tab w:val="left" w:pos="2300"/>
              </w:tabs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Arial Unicode MS" w:cs="Lucida Grande" w:hAnsi="Arial Unicode MS" w:eastAsia="Arial Unicode MS" w:hint="cs"/>
                <w:rtl w:val="1"/>
              </w:rPr>
              <w:t xml:space="preserve">ورقة عمل </w:t>
            </w:r>
            <w:r>
              <w:rPr>
                <w:rFonts w:ascii="Lucida Grande"/>
                <w:rtl w:val="1"/>
              </w:rPr>
              <w:t xml:space="preserve">( </w:t>
            </w:r>
            <w:r>
              <w:rPr>
                <w:rFonts w:ascii="Arial Unicode MS" w:cs="Lucida Grande" w:hAnsi="Arial Unicode MS" w:eastAsia="Arial Unicode MS" w:hint="cs"/>
                <w:rtl w:val="1"/>
              </w:rPr>
              <w:t>مشروع فردي</w:t>
            </w:r>
            <w:r>
              <w:rPr>
                <w:rFonts w:ascii="Lucida Grande"/>
                <w:rtl w:val="1"/>
              </w:rPr>
              <w:t xml:space="preserve">)  </w:t>
            </w:r>
          </w:p>
        </w:tc>
      </w:tr>
      <w:tr>
        <w:tblPrEx>
          <w:shd w:val="clear" w:color="auto" w:fill="auto"/>
        </w:tblPrEx>
        <w:trPr>
          <w:trHeight w:val="705" w:hRule="atLeast"/>
        </w:trPr>
        <w:tc>
          <w:tcPr>
            <w:tcW w:type="dxa" w:w="2268"/>
            <w:tcBorders>
              <w:top w:val="single" w:color="000000" w:sz="6" w:space="0" w:shadow="0" w:frame="0"/>
              <w:left w:val="single" w:color="000000" w:sz="2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الاسبوع</w:t>
            </w:r>
          </w:p>
        </w:tc>
        <w:tc>
          <w:tcPr>
            <w:tcW w:type="dxa" w:w="26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الأسبوع</w:t>
            </w:r>
          </w:p>
        </w:tc>
        <w:tc>
          <w:tcPr>
            <w:tcW w:type="dxa" w:w="28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tabs>
                <w:tab w:val="left" w:pos="2300"/>
              </w:tabs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 w:hint="cs"/>
                <w:sz w:val="28"/>
                <w:szCs w:val="28"/>
                <w:rtl w:val="0"/>
                <w:cs w:val="1"/>
                <w:lang w:val="ar-SA" w:bidi="ar-SA"/>
              </w:rPr>
              <w:t>٢٠</w:t>
            </w:r>
            <w:r>
              <w:rPr>
                <w:rFonts w:ascii="Traditional Arabic" w:cs="Traditional Arabic" w:hAnsi="Traditional Arabic" w:eastAsia="Traditional Arabic" w:hint="cs"/>
                <w:sz w:val="28"/>
                <w:szCs w:val="28"/>
                <w:rtl w:val="1"/>
                <w:lang w:val="ar-SA" w:bidi="ar-SA"/>
              </w:rPr>
              <w:t xml:space="preserve"> درجة </w:t>
            </w:r>
          </w:p>
        </w:tc>
        <w:tc>
          <w:tcPr>
            <w:tcW w:type="dxa" w:w="23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tabs>
                <w:tab w:val="left" w:pos="2300"/>
              </w:tabs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Arial Unicode MS" w:cs="Lucida Grande" w:hAnsi="Arial Unicode MS" w:eastAsia="Arial Unicode MS" w:hint="cs"/>
                <w:rtl w:val="1"/>
              </w:rPr>
              <w:t xml:space="preserve">عرض تقديمي </w:t>
            </w:r>
            <w:r>
              <w:rPr>
                <w:rFonts w:ascii="Lucida Grande"/>
                <w:rtl w:val="1"/>
              </w:rPr>
              <w:t xml:space="preserve">( </w:t>
            </w:r>
            <w:r>
              <w:rPr>
                <w:rFonts w:ascii="Arial Unicode MS" w:cs="Lucida Grande" w:hAnsi="Arial Unicode MS" w:eastAsia="Arial Unicode MS" w:hint="cs"/>
                <w:rtl w:val="1"/>
              </w:rPr>
              <w:t>مشروع جماعي</w:t>
            </w:r>
            <w:r>
              <w:rPr>
                <w:rFonts w:ascii="Lucida Grande"/>
                <w:rtl w:val="1"/>
              </w:rPr>
              <w:t xml:space="preserve">) 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7800"/>
            <w:gridSpan w:val="3"/>
            <w:tcBorders>
              <w:top w:val="single" w:color="000000" w:sz="6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٤٠</w:t>
            </w:r>
            <w:r>
              <w:rPr>
                <w:rFonts w:ascii="Traditional Arabic" w:cs="Traditional Arabic" w:hAnsi="Traditional Arabic" w:eastAsia="Traditional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 درجة </w:t>
            </w:r>
          </w:p>
        </w:tc>
        <w:tc>
          <w:tcPr>
            <w:tcW w:type="dxa" w:w="23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الاختبار النهائي</w:t>
            </w:r>
          </w:p>
        </w:tc>
      </w:tr>
    </w:tbl>
    <w:p>
      <w:pPr>
        <w:pStyle w:val="Body"/>
        <w:widowControl w:val="0"/>
        <w:bidi w:val="1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  <w:rtl w:val="1"/>
        </w:rPr>
      </w:pPr>
    </w:p>
    <w:p>
      <w:pPr>
        <w:pStyle w:val="Body"/>
        <w:bidi w:val="1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  <w:rtl w:val="1"/>
          <w:lang w:val="ar-SA" w:bidi="ar-SA"/>
        </w:rPr>
      </w:pPr>
    </w:p>
    <w:p>
      <w:pPr>
        <w:pStyle w:val="Body"/>
        <w:bidi w:val="1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  <w:rtl w:val="1"/>
          <w:lang w:val="ar-SA" w:bidi="ar-SA"/>
        </w:rPr>
      </w:pPr>
    </w:p>
    <w:p>
      <w:pPr>
        <w:pStyle w:val="Body"/>
        <w:bidi w:val="1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  <w:rtl w:val="1"/>
          <w:lang w:val="ar-SA" w:bidi="ar-SA"/>
        </w:rPr>
      </w:pPr>
    </w:p>
    <w:p>
      <w:pPr>
        <w:pStyle w:val="Body"/>
        <w:bidi w:val="1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  <w:rtl w:val="1"/>
          <w:lang w:val="ar-SA" w:bidi="ar-SA"/>
        </w:rPr>
      </w:pPr>
    </w:p>
    <w:p>
      <w:pPr>
        <w:pStyle w:val="Body"/>
        <w:bidi w:val="1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  <w:rtl w:val="1"/>
          <w:lang w:val="ar-SA" w:bidi="ar-SA"/>
        </w:rPr>
      </w:pPr>
    </w:p>
    <w:p>
      <w:pPr>
        <w:pStyle w:val="Body"/>
        <w:bidi w:val="1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1"/>
          <w:lang w:val="ar-SA" w:bidi="ar-SA"/>
        </w:rPr>
      </w:pPr>
    </w:p>
    <w:p>
      <w:pPr>
        <w:pStyle w:val="Body"/>
        <w:bidi w:val="1"/>
        <w:ind w:left="0" w:right="0" w:firstLine="0"/>
        <w:jc w:val="left"/>
        <w:rPr>
          <w:rFonts w:ascii="Traditional Arabic" w:cs="Traditional Arabic" w:hAnsi="Traditional Arabic" w:eastAsia="Traditional Arabic"/>
          <w:b w:val="1"/>
          <w:bCs w:val="1"/>
          <w:color w:val="000000"/>
          <w:sz w:val="28"/>
          <w:szCs w:val="28"/>
          <w:u w:val="double" w:color="000000"/>
          <w:rtl w:val="1"/>
          <w:lang w:val="ar-SA" w:bidi="ar-SA"/>
        </w:rPr>
      </w:pPr>
      <w:r>
        <w:rPr>
          <w:rFonts w:ascii="Traditional Arabic" w:cs="Traditional Arabic" w:hAnsi="Traditional Arabic" w:eastAsia="Traditional Arabic" w:hint="cs"/>
          <w:b w:val="1"/>
          <w:bCs w:val="1"/>
          <w:color w:val="000000"/>
          <w:sz w:val="28"/>
          <w:szCs w:val="28"/>
          <w:u w:val="double" w:color="000000"/>
          <w:rtl w:val="1"/>
          <w:lang w:val="ar-SA" w:bidi="ar-SA"/>
        </w:rPr>
        <w:t>الخطة الأسبوعية</w:t>
      </w:r>
      <w:r>
        <w:rPr>
          <w:rFonts w:ascii="Traditional Arabic" w:cs="Traditional Arabic" w:hAnsi="Traditional Arabic" w:eastAsia="Traditional Arabic"/>
          <w:b w:val="1"/>
          <w:bCs w:val="1"/>
          <w:color w:val="000000"/>
          <w:sz w:val="28"/>
          <w:szCs w:val="28"/>
          <w:u w:val="double" w:color="000000"/>
          <w:rtl w:val="1"/>
          <w:lang w:val="ar-SA" w:bidi="ar-SA"/>
        </w:rPr>
        <w:t>:</w:t>
      </w:r>
    </w:p>
    <w:p>
      <w:pPr>
        <w:pStyle w:val="Body"/>
        <w:widowControl w:val="0"/>
        <w:bidi w:val="1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  <w:rtl w:val="1"/>
        </w:rPr>
      </w:pPr>
    </w:p>
    <w:tbl>
      <w:tblPr>
        <w:tblW w:w="10170" w:type="dxa"/>
        <w:jc w:val="righ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370"/>
        <w:gridCol w:w="1800"/>
      </w:tblGrid>
      <w:tr>
        <w:tblPrEx>
          <w:shd w:val="clear" w:color="auto" w:fill="auto"/>
        </w:tblPrEx>
        <w:trPr>
          <w:trHeight w:val="397" w:hRule="atLeast"/>
        </w:trPr>
        <w:tc>
          <w:tcPr>
            <w:tcW w:type="dxa" w:w="8370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Grid1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العـنـوان</w:t>
            </w:r>
          </w:p>
        </w:tc>
        <w:tc>
          <w:tcPr>
            <w:tcW w:type="dxa" w:w="1800"/>
            <w:tcBorders>
              <w:top w:val="single" w:color="000000" w:sz="2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Grid1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الأسبوع</w:t>
            </w:r>
          </w:p>
        </w:tc>
      </w:tr>
      <w:tr>
        <w:tblPrEx>
          <w:shd w:val="clear" w:color="auto" w:fill="auto"/>
        </w:tblPrEx>
        <w:trPr>
          <w:trHeight w:val="372" w:hRule="atLeast"/>
        </w:trPr>
        <w:tc>
          <w:tcPr>
            <w:tcW w:type="dxa" w:w="8370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Grid1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مقدمة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890" w:hRule="atLeast"/>
        </w:trPr>
        <w:tc>
          <w:tcPr>
            <w:tcW w:type="dxa" w:w="8370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spacing w:after="24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Arial" w:hAnsi="Arial Unicode MS" w:eastAsia="Arial Unicode MS" w:hint="cs"/>
                <w:sz w:val="32"/>
                <w:szCs w:val="32"/>
                <w:rtl w:val="1"/>
                <w:lang w:val="ar-SA" w:bidi="ar-SA"/>
              </w:rPr>
              <w:t xml:space="preserve">التعريف بالمقرر ومفرداته </w:t>
            </w:r>
            <w:r>
              <w:rPr>
                <w:rFonts w:ascii="Times" w:cs="Times" w:hAnsi="Times" w:eastAsia="Times"/>
                <w:sz w:val="24"/>
                <w:szCs w:val="24"/>
                <w:rtl w:val="0"/>
              </w:rPr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372" w:hRule="atLeast"/>
        </w:trPr>
        <w:tc>
          <w:tcPr>
            <w:tcW w:type="dxa" w:w="8370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pacing w:line="276" w:lineRule="auto"/>
              <w:ind w:left="0" w:firstLine="0"/>
              <w:jc w:val="center"/>
            </w:pPr>
            <w:r>
              <w:rPr>
                <w:rFonts w:ascii="Traditional Arabic" w:cs="Traditional Arabic" w:hAnsi="Traditional Arabic" w:eastAsia="Traditional Arabic" w:hint="cs"/>
                <w:sz w:val="28"/>
                <w:szCs w:val="28"/>
                <w:rtl w:val="1"/>
                <w:lang w:val="ar-SA" w:bidi="ar-SA"/>
              </w:rPr>
              <w:t>مفهوم الاتصال وأهدافه، ومراحل تطوره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372" w:hRule="atLeast"/>
        </w:trPr>
        <w:tc>
          <w:tcPr>
            <w:tcW w:type="dxa" w:w="8370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pacing w:line="276" w:lineRule="auto"/>
              <w:ind w:left="0" w:firstLine="0"/>
              <w:jc w:val="center"/>
            </w:pPr>
            <w:r>
              <w:rPr>
                <w:rFonts w:ascii="Traditional Arabic" w:cs="Traditional Arabic" w:hAnsi="Traditional Arabic" w:eastAsia="Traditional Arabic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العناصر الاساسية لعملية الاتصال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4</w:t>
            </w:r>
          </w:p>
        </w:tc>
      </w:tr>
      <w:tr>
        <w:tblPrEx>
          <w:shd w:val="clear" w:color="auto" w:fill="auto"/>
        </w:tblPrEx>
        <w:trPr>
          <w:trHeight w:val="372" w:hRule="atLeast"/>
        </w:trPr>
        <w:tc>
          <w:tcPr>
            <w:tcW w:type="dxa" w:w="8370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rFonts w:ascii="Traditional Arabic" w:cs="Traditional Arabic" w:hAnsi="Traditional Arabic" w:eastAsia="Traditional Arabic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إجازة عيد الفطر المبارك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372" w:hRule="atLeast"/>
        </w:trPr>
        <w:tc>
          <w:tcPr>
            <w:tcW w:type="dxa" w:w="8370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pacing w:line="276" w:lineRule="auto"/>
              <w:ind w:left="0" w:firstLine="0"/>
              <w:jc w:val="center"/>
            </w:pPr>
            <w:r>
              <w:rPr>
                <w:rFonts w:ascii="Traditional Arabic" w:cs="Traditional Arabic" w:hAnsi="Traditional Arabic" w:eastAsia="Traditional Arabic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وظائف الاتصال في النظام الاجتماعي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6</w:t>
            </w:r>
          </w:p>
        </w:tc>
      </w:tr>
      <w:tr>
        <w:tblPrEx>
          <w:shd w:val="clear" w:color="auto" w:fill="auto"/>
        </w:tblPrEx>
        <w:trPr>
          <w:trHeight w:val="372" w:hRule="atLeast"/>
        </w:trPr>
        <w:tc>
          <w:tcPr>
            <w:tcW w:type="dxa" w:w="8370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pacing w:line="276" w:lineRule="auto"/>
              <w:ind w:left="0" w:firstLine="0"/>
              <w:jc w:val="center"/>
            </w:pPr>
            <w:r>
              <w:rPr>
                <w:rFonts w:ascii="Traditional Arabic" w:cs="Traditional Arabic" w:hAnsi="Traditional Arabic" w:eastAsia="Traditional Arabic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عوامل فاعلية الاتصال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7</w:t>
            </w:r>
          </w:p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8370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Calibri" w:hAnsi="Arial Unicode MS" w:eastAsia="Arial Unicode MS" w:hint="cs"/>
                <w:rtl w:val="1"/>
              </w:rPr>
              <w:t>تقسيم المجموعات واختيار مواضيع العرض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8</w:t>
            </w:r>
          </w:p>
        </w:tc>
      </w:tr>
      <w:tr>
        <w:tblPrEx>
          <w:shd w:val="clear" w:color="auto" w:fill="auto"/>
        </w:tblPrEx>
        <w:trPr>
          <w:trHeight w:val="372" w:hRule="atLeast"/>
        </w:trPr>
        <w:tc>
          <w:tcPr>
            <w:tcW w:type="dxa" w:w="8370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pacing w:line="276" w:lineRule="auto"/>
              <w:ind w:left="0" w:firstLine="0"/>
              <w:jc w:val="center"/>
            </w:pPr>
            <w:r>
              <w:rPr>
                <w:rFonts w:ascii="Traditional Arabic" w:cs="Traditional Arabic" w:hAnsi="Traditional Arabic" w:eastAsia="Traditional Arabic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أنشطة الاتصال من حيث الجمهور المستهدف والرسالة وخصائص الاتصال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9</w:t>
            </w:r>
          </w:p>
        </w:tc>
      </w:tr>
      <w:tr>
        <w:tblPrEx>
          <w:shd w:val="clear" w:color="auto" w:fill="auto"/>
        </w:tblPrEx>
        <w:trPr>
          <w:trHeight w:val="372" w:hRule="atLeast"/>
        </w:trPr>
        <w:tc>
          <w:tcPr>
            <w:tcW w:type="dxa" w:w="8370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pacing w:line="276" w:lineRule="auto"/>
              <w:ind w:left="0" w:firstLine="0"/>
              <w:jc w:val="center"/>
            </w:pPr>
            <w:r>
              <w:rPr>
                <w:rFonts w:ascii="Traditional Arabic" w:cs="Traditional Arabic" w:hAnsi="Traditional Arabic" w:eastAsia="Traditional Arabic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المراحل التي تمر بها عملية الاتصال الأساليب الاتصالية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1013" w:hRule="atLeast"/>
        </w:trPr>
        <w:tc>
          <w:tcPr>
            <w:tcW w:type="dxa" w:w="8370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pacing w:line="276" w:lineRule="auto"/>
              <w:ind w:left="0" w:firstLine="0"/>
              <w:jc w:val="center"/>
            </w:pPr>
            <w:r>
              <w:rPr>
                <w:rFonts w:ascii="Traditional Arabic" w:cs="Traditional Arabic" w:hAnsi="Traditional Arabic" w:eastAsia="Traditional Arabic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نظريات الاتصال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11</w:t>
            </w:r>
          </w:p>
        </w:tc>
      </w:tr>
      <w:tr>
        <w:tblPrEx>
          <w:shd w:val="clear" w:color="auto" w:fill="auto"/>
        </w:tblPrEx>
        <w:trPr>
          <w:trHeight w:val="372" w:hRule="atLeast"/>
        </w:trPr>
        <w:tc>
          <w:tcPr>
            <w:tcW w:type="dxa" w:w="8370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pacing w:line="276" w:lineRule="auto"/>
              <w:ind w:left="0" w:firstLine="0"/>
              <w:jc w:val="center"/>
            </w:pPr>
            <w:r>
              <w:rPr>
                <w:rFonts w:ascii="Traditional Arabic" w:cs="Traditional Arabic" w:hAnsi="Traditional Arabic" w:eastAsia="Traditional Arabic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وظائف وسائل الاتصال الجماهيرية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12</w:t>
            </w:r>
          </w:p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8370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Calibri" w:hAnsi="Arial Unicode MS" w:eastAsia="Arial Unicode MS" w:hint="cs"/>
                <w:rtl w:val="1"/>
              </w:rPr>
              <w:t>استفسارات عن العرض النهائي</w:t>
            </w:r>
            <w:r>
              <w:rPr>
                <w:rFonts w:ascii="Calibri"/>
                <w:rtl w:val="1"/>
              </w:rPr>
              <w:t xml:space="preserve">+ </w:t>
            </w:r>
            <w:r>
              <w:rPr>
                <w:rFonts w:ascii="Arial Unicode MS" w:cs="Calibri" w:hAnsi="Arial Unicode MS" w:eastAsia="Arial Unicode MS" w:hint="cs"/>
                <w:rtl w:val="1"/>
              </w:rPr>
              <w:t>ورقة العمل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13</w:t>
            </w:r>
          </w:p>
        </w:tc>
      </w:tr>
      <w:tr>
        <w:tblPrEx>
          <w:shd w:val="clear" w:color="auto" w:fill="auto"/>
        </w:tblPrEx>
        <w:trPr>
          <w:trHeight w:val="384" w:hRule="atLeast"/>
        </w:trPr>
        <w:tc>
          <w:tcPr>
            <w:tcW w:type="dxa" w:w="8370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raditional Arabic" w:cs="Traditional Arabic" w:hAnsi="Traditional Arabic" w:eastAsia="Traditional Arabic" w:hint="cs"/>
                <w:sz w:val="28"/>
                <w:szCs w:val="28"/>
                <w:rtl w:val="1"/>
                <w:lang w:val="ar-SA" w:bidi="ar-SA"/>
              </w:rPr>
              <w:t xml:space="preserve">العرض التقديمي النهائي </w:t>
            </w:r>
            <w:r>
              <w:rPr>
                <w:rFonts w:ascii="Traditional Arabic" w:cs="Traditional Arabic" w:hAnsi="Traditional Arabic" w:eastAsia="Traditional Arabic"/>
                <w:sz w:val="28"/>
                <w:szCs w:val="28"/>
                <w:rtl w:val="1"/>
                <w:lang w:val="ar-SA" w:bidi="ar-SA"/>
              </w:rPr>
              <w:t xml:space="preserve">+ </w:t>
            </w:r>
            <w:r>
              <w:rPr>
                <w:rFonts w:ascii="Traditional Arabic" w:cs="Traditional Arabic" w:hAnsi="Traditional Arabic" w:eastAsia="Traditional Arabic" w:hint="cs"/>
                <w:sz w:val="28"/>
                <w:szCs w:val="28"/>
                <w:rtl w:val="1"/>
                <w:lang w:val="ar-SA" w:bidi="ar-SA"/>
              </w:rPr>
              <w:t>تسليم ورقة العمل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14</w:t>
            </w:r>
          </w:p>
        </w:tc>
      </w:tr>
      <w:tr>
        <w:tblPrEx>
          <w:shd w:val="clear" w:color="auto" w:fill="auto"/>
        </w:tblPrEx>
        <w:trPr>
          <w:trHeight w:val="384" w:hRule="atLeast"/>
        </w:trPr>
        <w:tc>
          <w:tcPr>
            <w:tcW w:type="dxa" w:w="8370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rFonts w:ascii="Traditional Arabic" w:cs="Traditional Arabic" w:hAnsi="Traditional Arabic" w:eastAsia="Traditional Arabic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العرض التقديمي النهائي </w:t>
            </w:r>
            <w:r>
              <w:rPr>
                <w:rFonts w:ascii="Traditional Arabic" w:cs="Traditional Arabic" w:hAnsi="Traditional Arabic" w:eastAsia="Traditional Arab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+ </w:t>
            </w:r>
            <w:r>
              <w:rPr>
                <w:rFonts w:ascii="Traditional Arabic" w:cs="Traditional Arabic" w:hAnsi="Traditional Arabic" w:eastAsia="Traditional Arabic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تسليم ورقة العمل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15</w:t>
            </w:r>
          </w:p>
        </w:tc>
      </w:tr>
      <w:tr>
        <w:tblPrEx>
          <w:shd w:val="clear" w:color="auto" w:fill="auto"/>
        </w:tblPrEx>
        <w:trPr>
          <w:trHeight w:val="397" w:hRule="atLeast"/>
        </w:trPr>
        <w:tc>
          <w:tcPr>
            <w:tcW w:type="dxa" w:w="8370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rFonts w:ascii="Traditional Arabic" w:cs="Traditional Arabic" w:hAnsi="Traditional Arabic" w:eastAsia="Traditional Arabic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المراجعة</w:t>
            </w:r>
            <w:r>
              <w:rPr>
                <w:rFonts w:ascii="Traditional Arabic" w:cs="Traditional Arabic" w:hAnsi="Traditional Arabic" w:eastAsia="Traditional Arabic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 للاختبار النهائي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Traditional Arabic" w:cs="Traditional Arabic" w:hAnsi="Traditional Arabic" w:eastAsia="Traditional Arab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16</w:t>
            </w:r>
          </w:p>
        </w:tc>
      </w:tr>
    </w:tbl>
    <w:p>
      <w:pPr>
        <w:pStyle w:val="Body"/>
        <w:widowControl w:val="0"/>
        <w:bidi w:val="1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  <w:rtl w:val="1"/>
        </w:rPr>
      </w:pPr>
    </w:p>
    <w:p>
      <w:pPr>
        <w:pStyle w:val="Body"/>
        <w:bidi w:val="1"/>
        <w:ind w:left="0" w:right="0" w:firstLine="0"/>
        <w:jc w:val="left"/>
        <w:rPr>
          <w:rFonts w:ascii="Traditional Arabic" w:cs="Traditional Arabic" w:hAnsi="Traditional Arabic" w:eastAsia="Traditional Arabic"/>
          <w:b w:val="1"/>
          <w:bCs w:val="1"/>
          <w:color w:val="000000"/>
          <w:sz w:val="32"/>
          <w:szCs w:val="32"/>
          <w:u w:val="double" w:color="000000"/>
          <w:rtl w:val="1"/>
          <w:lang w:val="ar-SA" w:bidi="ar-SA"/>
        </w:rPr>
      </w:pPr>
      <w:r>
        <w:rPr>
          <w:rFonts w:ascii="Traditional Arabic" w:cs="Traditional Arabic" w:hAnsi="Traditional Arabic" w:eastAsia="Traditional Arabic" w:hint="cs"/>
          <w:b w:val="1"/>
          <w:bCs w:val="1"/>
          <w:color w:val="000000"/>
          <w:sz w:val="32"/>
          <w:szCs w:val="32"/>
          <w:u w:val="double" w:color="000000"/>
          <w:rtl w:val="1"/>
          <w:lang w:val="ar-SA" w:bidi="ar-SA"/>
        </w:rPr>
        <w:t>تنبيهات هامة</w:t>
      </w:r>
      <w:r>
        <w:rPr>
          <w:rFonts w:ascii="Traditional Arabic" w:cs="Traditional Arabic" w:hAnsi="Traditional Arabic" w:eastAsia="Traditional Arabic"/>
          <w:b w:val="1"/>
          <w:bCs w:val="1"/>
          <w:color w:val="000000"/>
          <w:sz w:val="32"/>
          <w:szCs w:val="32"/>
          <w:u w:val="double" w:color="000000"/>
          <w:rtl w:val="1"/>
          <w:lang w:val="ar-SA" w:bidi="ar-SA"/>
        </w:rPr>
        <w:t>:</w:t>
      </w:r>
    </w:p>
    <w:p>
      <w:pPr>
        <w:pStyle w:val="No Spacing"/>
        <w:numPr>
          <w:ilvl w:val="0"/>
          <w:numId w:val="18"/>
        </w:numPr>
        <w:tabs>
          <w:tab w:val="num" w:pos="425"/>
          <w:tab w:val="clear" w:pos="502"/>
        </w:tabs>
        <w:bidi w:val="1"/>
        <w:ind w:left="927" w:right="502" w:hanging="785"/>
        <w:jc w:val="left"/>
        <w:rPr>
          <w:rFonts w:ascii="Geeza Pro" w:cs="Geeza Pro" w:hAnsi="Geeza Pro" w:eastAsia="Geeza Pro"/>
          <w:position w:val="0"/>
          <w:sz w:val="22"/>
          <w:szCs w:val="22"/>
          <w:rtl w:val="1"/>
          <w:lang w:val="ar-SA" w:bidi="ar-SA"/>
        </w:rPr>
      </w:pPr>
      <w:r>
        <w:rPr>
          <w:rFonts w:ascii="Traditional Arabic" w:cs="Traditional Arabic" w:hAnsi="Traditional Arabic" w:eastAsia="Traditional Arabic" w:hint="cs"/>
          <w:sz w:val="28"/>
          <w:szCs w:val="28"/>
          <w:rtl w:val="0"/>
          <w:cs w:val="1"/>
          <w:lang w:val="en-US" w:bidi="ar-SA"/>
        </w:rPr>
        <w:t xml:space="preserve">عزيزتي الطالبة يجب عليك تحديث بياناتك </w:t>
      </w:r>
      <w:r>
        <w:rPr>
          <w:rFonts w:ascii="Traditional Arabic" w:cs="Traditional Arabic" w:hAnsi="Traditional Arabic" w:eastAsia="Traditional Arabic"/>
          <w:sz w:val="28"/>
          <w:szCs w:val="28"/>
          <w:rtl w:val="0"/>
          <w:lang w:val="en-US" w:bidi="ar-SA"/>
        </w:rPr>
        <w:t>(</w:t>
      </w:r>
      <w:r>
        <w:rPr>
          <w:rFonts w:ascii="Traditional Arabic" w:cs="Traditional Arabic" w:hAnsi="Traditional Arabic" w:eastAsia="Traditional Arabic" w:hint="cs"/>
          <w:sz w:val="28"/>
          <w:szCs w:val="28"/>
          <w:rtl w:val="0"/>
          <w:cs w:val="1"/>
          <w:lang w:val="en-US" w:bidi="ar-SA"/>
        </w:rPr>
        <w:t>البريد الالكتروني، رقم الجوال</w:t>
      </w:r>
      <w:r>
        <w:rPr>
          <w:rFonts w:ascii="Traditional Arabic" w:cs="Traditional Arabic" w:hAnsi="Traditional Arabic" w:eastAsia="Traditional Arabic"/>
          <w:sz w:val="28"/>
          <w:szCs w:val="28"/>
          <w:rtl w:val="0"/>
          <w:lang w:val="en-US" w:bidi="ar-SA"/>
        </w:rPr>
        <w:t xml:space="preserve">) </w:t>
      </w:r>
      <w:r>
        <w:rPr>
          <w:rFonts w:ascii="Traditional Arabic" w:cs="Traditional Arabic" w:hAnsi="Traditional Arabic" w:eastAsia="Traditional Arabic" w:hint="cs"/>
          <w:sz w:val="28"/>
          <w:szCs w:val="28"/>
          <w:rtl w:val="0"/>
          <w:cs w:val="1"/>
          <w:lang w:val="en-US" w:bidi="ar-SA"/>
        </w:rPr>
        <w:t>على بوابة النظام الأكاديمي</w:t>
      </w:r>
      <w:r>
        <w:rPr>
          <w:rFonts w:ascii="Traditional Arabic" w:cs="Traditional Arabic" w:hAnsi="Traditional Arabic" w:eastAsia="Traditional Arabic"/>
          <w:sz w:val="28"/>
          <w:szCs w:val="28"/>
          <w:rtl w:val="0"/>
          <w:lang w:val="en-US" w:bidi="ar-SA"/>
        </w:rPr>
        <w:t xml:space="preserve">. </w:t>
      </w:r>
      <w:r>
        <w:rPr>
          <w:rFonts w:ascii="Traditional Arabic" w:cs="Traditional Arabic" w:hAnsi="Traditional Arabic" w:eastAsia="Traditional Arabic" w:hint="cs"/>
          <w:sz w:val="28"/>
          <w:szCs w:val="28"/>
          <w:rtl w:val="0"/>
          <w:cs w:val="1"/>
          <w:lang w:val="en-US" w:bidi="ar-SA"/>
        </w:rPr>
        <w:t>حيث سيتم التواصل معك عليه في حالة وجود تأجيل أو اعتذار عن محاضرة</w:t>
      </w:r>
      <w:r>
        <w:rPr>
          <w:rFonts w:ascii="Traditional Arabic" w:cs="Traditional Arabic" w:hAnsi="Traditional Arabic" w:eastAsia="Traditional Arabic"/>
          <w:sz w:val="28"/>
          <w:szCs w:val="28"/>
          <w:rtl w:val="0"/>
          <w:lang w:val="en-US" w:bidi="ar-SA"/>
        </w:rPr>
        <w:t>.</w:t>
      </w:r>
    </w:p>
    <w:p>
      <w:pPr>
        <w:pStyle w:val="No Spacing"/>
        <w:rPr>
          <w:rFonts w:ascii="Traditional Arabic" w:cs="Traditional Arabic" w:hAnsi="Traditional Arabic" w:eastAsia="Traditional Arabic"/>
          <w:b w:val="1"/>
          <w:bCs w:val="1"/>
          <w:sz w:val="28"/>
          <w:szCs w:val="28"/>
          <w:u w:val="double"/>
        </w:rPr>
      </w:pPr>
      <w:r>
        <w:rPr>
          <w:rFonts w:ascii="Traditional Arabic" w:cs="Traditional Arabic" w:hAnsi="Traditional Arabic" w:eastAsia="Traditional Arabic" w:hint="cs"/>
          <w:b w:val="1"/>
          <w:bCs w:val="1"/>
          <w:sz w:val="28"/>
          <w:szCs w:val="28"/>
          <w:u w:val="double"/>
          <w:rtl w:val="0"/>
          <w:cs w:val="1"/>
          <w:lang w:val="ar-SA" w:bidi="ar-SA"/>
        </w:rPr>
        <w:t>الحضور</w:t>
      </w:r>
      <w:r>
        <w:rPr>
          <w:rFonts w:ascii="Traditional Arabic" w:cs="Traditional Arabic" w:hAnsi="Traditional Arabic" w:eastAsia="Traditional Arabic"/>
          <w:b w:val="1"/>
          <w:bCs w:val="1"/>
          <w:sz w:val="28"/>
          <w:szCs w:val="28"/>
          <w:u w:val="double"/>
          <w:rtl w:val="0"/>
          <w:lang w:val="ar-SA" w:bidi="ar-SA"/>
        </w:rPr>
        <w:t xml:space="preserve">: </w:t>
      </w:r>
    </w:p>
    <w:p>
      <w:pPr>
        <w:pStyle w:val="No Spacing"/>
        <w:numPr>
          <w:ilvl w:val="0"/>
          <w:numId w:val="21"/>
        </w:numPr>
        <w:tabs>
          <w:tab w:val="num" w:pos="425"/>
          <w:tab w:val="clear" w:pos="502"/>
        </w:tabs>
        <w:bidi w:val="1"/>
        <w:ind w:left="927" w:right="502" w:hanging="785"/>
        <w:jc w:val="left"/>
        <w:rPr>
          <w:rFonts w:ascii="Geeza Pro" w:cs="Geeza Pro" w:hAnsi="Geeza Pro" w:eastAsia="Geeza Pro"/>
          <w:position w:val="0"/>
          <w:sz w:val="22"/>
          <w:szCs w:val="22"/>
          <w:rtl w:val="1"/>
        </w:rPr>
      </w:pPr>
      <w:r>
        <w:rPr>
          <w:rFonts w:ascii="Traditional Arabic" w:cs="Traditional Arabic" w:hAnsi="Traditional Arabic" w:eastAsia="Traditional Arabic" w:hint="cs"/>
          <w:sz w:val="28"/>
          <w:szCs w:val="28"/>
          <w:rtl w:val="0"/>
          <w:cs w:val="1"/>
          <w:lang w:val="en-US" w:bidi="ar-SA"/>
        </w:rPr>
        <w:t>يتم احتساب الغياب في البوابة الالكترونية، لذلك آمل منكن التكرم بإعطائي الاعذار في المحاضرة التي تلي الغياب مباشرة</w:t>
      </w:r>
      <w:r>
        <w:rPr>
          <w:rFonts w:ascii="Traditional Arabic" w:cs="Traditional Arabic" w:hAnsi="Traditional Arabic" w:eastAsia="Traditional Arabic"/>
          <w:sz w:val="28"/>
          <w:szCs w:val="28"/>
          <w:rtl w:val="0"/>
          <w:lang w:val="en-US" w:bidi="ar-SA"/>
        </w:rPr>
        <w:t xml:space="preserve">. </w:t>
      </w:r>
    </w:p>
    <w:p>
      <w:pPr>
        <w:pStyle w:val="No Spacing"/>
        <w:bidi w:val="1"/>
        <w:ind w:left="0" w:right="502" w:firstLine="0"/>
        <w:jc w:val="left"/>
        <w:rPr>
          <w:rFonts w:ascii="Traditional Arabic" w:cs="Traditional Arabic" w:hAnsi="Traditional Arabic" w:eastAsia="Traditional Arabic"/>
          <w:sz w:val="28"/>
          <w:szCs w:val="28"/>
          <w:rtl w:val="1"/>
        </w:rPr>
      </w:pPr>
    </w:p>
    <w:p>
      <w:pPr>
        <w:pStyle w:val="No Spacing"/>
        <w:bidi w:val="1"/>
        <w:ind w:left="0" w:right="502" w:firstLine="0"/>
        <w:jc w:val="left"/>
        <w:rPr>
          <w:rFonts w:ascii="Traditional Arabic" w:cs="Traditional Arabic" w:hAnsi="Traditional Arabic" w:eastAsia="Traditional Arabic"/>
          <w:sz w:val="28"/>
          <w:szCs w:val="28"/>
          <w:rtl w:val="1"/>
        </w:rPr>
      </w:pPr>
    </w:p>
    <w:p>
      <w:pPr>
        <w:pStyle w:val="No Spacing"/>
        <w:bidi w:val="1"/>
        <w:ind w:left="0" w:right="502" w:firstLine="0"/>
        <w:jc w:val="left"/>
        <w:rPr>
          <w:rFonts w:ascii="Traditional Arabic" w:cs="Traditional Arabic" w:hAnsi="Traditional Arabic" w:eastAsia="Traditional Arabic"/>
          <w:sz w:val="28"/>
          <w:szCs w:val="28"/>
          <w:rtl w:val="1"/>
          <w:lang w:val="ar-SA" w:bidi="ar-SA"/>
        </w:rPr>
      </w:pPr>
    </w:p>
    <w:p>
      <w:pPr>
        <w:pStyle w:val="No Spacing"/>
        <w:bidi w:val="1"/>
        <w:ind w:left="0" w:right="502" w:firstLine="0"/>
        <w:jc w:val="left"/>
        <w:rPr>
          <w:rFonts w:ascii="Traditional Arabic" w:cs="Traditional Arabic" w:hAnsi="Traditional Arabic" w:eastAsia="Traditional Arabic"/>
          <w:sz w:val="28"/>
          <w:szCs w:val="28"/>
          <w:rtl w:val="1"/>
        </w:rPr>
      </w:pPr>
    </w:p>
    <w:p>
      <w:pPr>
        <w:pStyle w:val="No Spacing"/>
        <w:rPr>
          <w:rFonts w:ascii="Traditional Arabic" w:cs="Traditional Arabic" w:hAnsi="Traditional Arabic" w:eastAsia="Traditional Arabic"/>
          <w:b w:val="1"/>
          <w:bCs w:val="1"/>
          <w:sz w:val="28"/>
          <w:szCs w:val="28"/>
          <w:u w:val="double"/>
          <w:rtl w:val="1"/>
          <w:lang w:val="ar-SA" w:bidi="ar-SA"/>
        </w:rPr>
      </w:pPr>
      <w:r>
        <w:rPr>
          <w:rFonts w:ascii="Traditional Arabic" w:cs="Traditional Arabic" w:hAnsi="Traditional Arabic" w:eastAsia="Traditional Arabic" w:hint="cs"/>
          <w:b w:val="1"/>
          <w:bCs w:val="1"/>
          <w:sz w:val="28"/>
          <w:szCs w:val="28"/>
          <w:u w:val="double"/>
          <w:rtl w:val="0"/>
          <w:cs w:val="1"/>
          <w:lang w:val="ar-SA" w:bidi="ar-SA"/>
        </w:rPr>
        <w:t>النشاطات الصفية والمنزلية</w:t>
      </w:r>
      <w:r>
        <w:rPr>
          <w:rFonts w:ascii="Traditional Arabic" w:cs="Traditional Arabic" w:hAnsi="Traditional Arabic" w:eastAsia="Traditional Arabic"/>
          <w:b w:val="1"/>
          <w:bCs w:val="1"/>
          <w:sz w:val="28"/>
          <w:szCs w:val="28"/>
          <w:u w:val="double"/>
          <w:rtl w:val="0"/>
          <w:lang w:val="ar-SA" w:bidi="ar-SA"/>
        </w:rPr>
        <w:t>:</w:t>
      </w:r>
    </w:p>
    <w:p>
      <w:pPr>
        <w:pStyle w:val="No Spacing"/>
        <w:numPr>
          <w:ilvl w:val="0"/>
          <w:numId w:val="24"/>
        </w:numPr>
        <w:tabs>
          <w:tab w:val="num" w:pos="425"/>
          <w:tab w:val="clear" w:pos="502"/>
        </w:tabs>
        <w:bidi w:val="1"/>
        <w:ind w:left="927" w:right="502" w:hanging="785"/>
        <w:jc w:val="left"/>
        <w:rPr>
          <w:rFonts w:ascii="Geeza Pro" w:cs="Geeza Pro" w:hAnsi="Geeza Pro" w:eastAsia="Geeza Pro"/>
          <w:b w:val="1"/>
          <w:bCs w:val="1"/>
          <w:position w:val="0"/>
          <w:sz w:val="22"/>
          <w:szCs w:val="22"/>
          <w:rtl w:val="1"/>
        </w:rPr>
      </w:pPr>
      <w:r>
        <w:rPr>
          <w:rFonts w:ascii="Traditional Arabic" w:cs="Traditional Arabic" w:hAnsi="Traditional Arabic" w:eastAsia="Traditional Arabic" w:hint="cs"/>
          <w:b w:val="0"/>
          <w:bCs w:val="0"/>
          <w:sz w:val="28"/>
          <w:szCs w:val="28"/>
          <w:rtl w:val="0"/>
          <w:cs w:val="1"/>
          <w:lang w:val="en-US" w:bidi="ar-SA"/>
        </w:rPr>
        <w:t xml:space="preserve">يتضمن المقرر نشاطات منزلية تطرح أثناء المحاضرة عبر </w:t>
      </w:r>
      <w:r>
        <w:rPr>
          <w:rFonts w:ascii="Traditional Arabic" w:cs="Traditional Arabic" w:hAnsi="Traditional Arabic" w:eastAsia="Traditional Arabic"/>
          <w:b w:val="0"/>
          <w:bCs w:val="0"/>
          <w:sz w:val="28"/>
          <w:szCs w:val="28"/>
          <w:rtl w:val="0"/>
          <w:lang w:val="en-US" w:bidi="ar-SA"/>
        </w:rPr>
        <w:t>"</w:t>
      </w:r>
      <w:r>
        <w:rPr>
          <w:rFonts w:ascii="Traditional Arabic" w:cs="Traditional Arabic" w:hAnsi="Traditional Arabic" w:eastAsia="Traditional Arabic"/>
          <w:b w:val="0"/>
          <w:bCs w:val="0"/>
          <w:sz w:val="28"/>
          <w:szCs w:val="28"/>
          <w:rtl w:val="0"/>
          <w:lang w:val="en-US"/>
        </w:rPr>
        <w:t>black board</w:t>
      </w:r>
      <w:r>
        <w:rPr>
          <w:rFonts w:ascii="Traditional Arabic" w:cs="Traditional Arabic" w:hAnsi="Traditional Arabic" w:eastAsia="Traditional Arabic"/>
          <w:b w:val="0"/>
          <w:bCs w:val="0"/>
          <w:sz w:val="28"/>
          <w:szCs w:val="28"/>
          <w:rtl w:val="0"/>
          <w:lang w:val="en-US" w:bidi="ar-SA"/>
        </w:rPr>
        <w:t>"</w:t>
      </w:r>
      <w:r>
        <w:rPr>
          <w:rFonts w:ascii="Traditional Arabic" w:cs="Traditional Arabic" w:hAnsi="Traditional Arabic" w:eastAsia="Traditional Arabic" w:hint="cs"/>
          <w:b w:val="0"/>
          <w:bCs w:val="0"/>
          <w:sz w:val="28"/>
          <w:szCs w:val="28"/>
          <w:rtl w:val="0"/>
          <w:cs w:val="1"/>
          <w:lang w:val="en-US" w:bidi="ar-SA"/>
        </w:rPr>
        <w:t>، لذا يرجى مراجعته بشكل دائم</w:t>
      </w:r>
      <w:r>
        <w:rPr>
          <w:rFonts w:ascii="Traditional Arabic" w:cs="Traditional Arabic" w:hAnsi="Traditional Arabic" w:eastAsia="Traditional Arabic"/>
          <w:b w:val="0"/>
          <w:bCs w:val="0"/>
          <w:sz w:val="28"/>
          <w:szCs w:val="28"/>
          <w:rtl w:val="0"/>
          <w:lang w:val="en-US" w:bidi="ar-SA"/>
        </w:rPr>
        <w:t>.</w:t>
      </w:r>
    </w:p>
    <w:p>
      <w:pPr>
        <w:pStyle w:val="No Spacing"/>
        <w:numPr>
          <w:ilvl w:val="0"/>
          <w:numId w:val="25"/>
        </w:numPr>
        <w:tabs>
          <w:tab w:val="num" w:pos="425"/>
          <w:tab w:val="clear" w:pos="502"/>
        </w:tabs>
        <w:bidi w:val="1"/>
        <w:ind w:left="927" w:right="502" w:hanging="785"/>
        <w:jc w:val="left"/>
        <w:rPr>
          <w:rFonts w:ascii="Geeza Pro" w:cs="Geeza Pro" w:hAnsi="Geeza Pro" w:eastAsia="Geeza Pro"/>
          <w:position w:val="0"/>
          <w:sz w:val="22"/>
          <w:szCs w:val="22"/>
          <w:rtl w:val="1"/>
        </w:rPr>
      </w:pPr>
      <w:r>
        <w:rPr>
          <w:rFonts w:ascii="Traditional Arabic" w:cs="Traditional Arabic" w:hAnsi="Traditional Arabic" w:eastAsia="Traditional Arabic" w:hint="cs"/>
          <w:sz w:val="28"/>
          <w:szCs w:val="28"/>
          <w:rtl w:val="0"/>
          <w:cs w:val="1"/>
          <w:lang w:val="en-US" w:bidi="ar-SA"/>
        </w:rPr>
        <w:t>لكل نشاط متطلباته التي ستشرح في حينها</w:t>
      </w:r>
      <w:r>
        <w:rPr>
          <w:rFonts w:ascii="Traditional Arabic" w:cs="Traditional Arabic" w:hAnsi="Traditional Arabic" w:eastAsia="Traditional Arabic"/>
          <w:sz w:val="28"/>
          <w:szCs w:val="28"/>
          <w:rtl w:val="0"/>
          <w:lang w:val="en-US" w:bidi="ar-SA"/>
        </w:rPr>
        <w:t>.</w:t>
      </w:r>
    </w:p>
    <w:p>
      <w:pPr>
        <w:pStyle w:val="No Spacing"/>
        <w:numPr>
          <w:ilvl w:val="0"/>
          <w:numId w:val="26"/>
        </w:numPr>
        <w:tabs>
          <w:tab w:val="num" w:pos="425"/>
          <w:tab w:val="clear" w:pos="502"/>
        </w:tabs>
        <w:bidi w:val="1"/>
        <w:ind w:left="927" w:right="502" w:hanging="785"/>
        <w:jc w:val="left"/>
        <w:rPr>
          <w:rFonts w:ascii="Geeza Pro" w:cs="Geeza Pro" w:hAnsi="Geeza Pro" w:eastAsia="Geeza Pro"/>
          <w:position w:val="0"/>
          <w:sz w:val="22"/>
          <w:szCs w:val="22"/>
          <w:rtl w:val="1"/>
        </w:rPr>
      </w:pPr>
      <w:r>
        <w:rPr>
          <w:rFonts w:ascii="Traditional Arabic" w:cs="Traditional Arabic" w:hAnsi="Traditional Arabic" w:eastAsia="Traditional Arabic" w:hint="cs"/>
          <w:sz w:val="28"/>
          <w:szCs w:val="28"/>
          <w:rtl w:val="0"/>
          <w:cs w:val="1"/>
          <w:lang w:val="en-US" w:bidi="ar-SA"/>
        </w:rPr>
        <w:t>ينتهي موعد استلام التكاليف بانتهاء المدة المحددة والتي سيتم الاتفاق عليها داخل القاعة وكذلك الإعلان عنها على صفحتي الشخصية</w:t>
      </w:r>
      <w:r>
        <w:rPr>
          <w:rFonts w:ascii="Traditional Arabic" w:cs="Traditional Arabic" w:hAnsi="Traditional Arabic" w:eastAsia="Traditional Arabic"/>
          <w:sz w:val="28"/>
          <w:szCs w:val="28"/>
          <w:rtl w:val="0"/>
          <w:lang w:val="en-US" w:bidi="ar-SA"/>
        </w:rPr>
        <w:t xml:space="preserve">. </w:t>
      </w:r>
    </w:p>
    <w:p>
      <w:pPr>
        <w:pStyle w:val="No Spacing"/>
        <w:numPr>
          <w:ilvl w:val="0"/>
          <w:numId w:val="27"/>
        </w:numPr>
        <w:tabs>
          <w:tab w:val="num" w:pos="425"/>
          <w:tab w:val="clear" w:pos="502"/>
        </w:tabs>
        <w:bidi w:val="1"/>
        <w:ind w:left="927" w:right="502" w:hanging="785"/>
        <w:jc w:val="left"/>
        <w:rPr>
          <w:rFonts w:ascii="Geeza Pro" w:cs="Geeza Pro" w:hAnsi="Geeza Pro" w:eastAsia="Geeza Pro"/>
          <w:position w:val="0"/>
          <w:sz w:val="22"/>
          <w:szCs w:val="22"/>
          <w:rtl w:val="1"/>
        </w:rPr>
      </w:pPr>
      <w:r>
        <w:rPr>
          <w:rFonts w:ascii="Traditional Arabic" w:cs="Traditional Arabic" w:hAnsi="Traditional Arabic" w:eastAsia="Traditional Arabic" w:hint="cs"/>
          <w:sz w:val="28"/>
          <w:szCs w:val="28"/>
          <w:rtl w:val="0"/>
          <w:cs w:val="1"/>
          <w:lang w:val="en-US" w:bidi="ar-SA"/>
        </w:rPr>
        <w:t>لا اقبل أي تكليف بدون الإشارة إلى المصدر</w:t>
      </w:r>
      <w:r>
        <w:rPr>
          <w:rFonts w:ascii="Traditional Arabic" w:cs="Traditional Arabic" w:hAnsi="Traditional Arabic" w:eastAsia="Traditional Arabic"/>
          <w:sz w:val="28"/>
          <w:szCs w:val="28"/>
          <w:rtl w:val="0"/>
          <w:lang w:val="en-US" w:bidi="ar-SA"/>
        </w:rPr>
        <w:t xml:space="preserve">. </w:t>
      </w:r>
      <w:r>
        <w:rPr>
          <w:rFonts w:ascii="Traditional Arabic" w:cs="Traditional Arabic" w:hAnsi="Traditional Arabic" w:eastAsia="Traditional Arabic" w:hint="cs"/>
          <w:sz w:val="28"/>
          <w:szCs w:val="28"/>
          <w:rtl w:val="0"/>
          <w:cs w:val="1"/>
          <w:lang w:val="en-US" w:bidi="ar-SA"/>
        </w:rPr>
        <w:t>كما ان إحضار التكليف لا يعني الحصول على الدرجة كاملة دون مناقشته</w:t>
      </w:r>
      <w:r>
        <w:rPr>
          <w:rFonts w:ascii="Traditional Arabic" w:cs="Traditional Arabic" w:hAnsi="Traditional Arabic" w:eastAsia="Traditional Arabic"/>
          <w:sz w:val="28"/>
          <w:szCs w:val="28"/>
          <w:rtl w:val="0"/>
          <w:lang w:val="en-US" w:bidi="ar-SA"/>
        </w:rPr>
        <w:t>.</w:t>
      </w:r>
    </w:p>
    <w:p>
      <w:pPr>
        <w:pStyle w:val="No Spacing"/>
        <w:rPr>
          <w:rFonts w:ascii="Traditional Arabic" w:cs="Traditional Arabic" w:hAnsi="Traditional Arabic" w:eastAsia="Traditional Arabic"/>
          <w:b w:val="1"/>
          <w:bCs w:val="1"/>
          <w:sz w:val="28"/>
          <w:szCs w:val="28"/>
          <w:u w:val="double"/>
          <w:rtl w:val="1"/>
          <w:lang w:val="ar-SA" w:bidi="ar-SA"/>
        </w:rPr>
      </w:pPr>
      <w:r>
        <w:rPr>
          <w:rFonts w:ascii="Traditional Arabic" w:cs="Traditional Arabic" w:hAnsi="Traditional Arabic" w:eastAsia="Traditional Arabic" w:hint="cs"/>
          <w:b w:val="1"/>
          <w:bCs w:val="1"/>
          <w:sz w:val="28"/>
          <w:szCs w:val="28"/>
          <w:u w:val="double"/>
          <w:rtl w:val="0"/>
          <w:cs w:val="1"/>
          <w:lang w:val="ar-SA" w:bidi="ar-SA"/>
        </w:rPr>
        <w:t>الاختبار</w:t>
      </w:r>
      <w:r>
        <w:rPr>
          <w:rFonts w:ascii="Traditional Arabic" w:cs="Traditional Arabic" w:hAnsi="Traditional Arabic" w:eastAsia="Traditional Arabic"/>
          <w:b w:val="1"/>
          <w:bCs w:val="1"/>
          <w:sz w:val="28"/>
          <w:szCs w:val="28"/>
          <w:u w:val="double"/>
          <w:rtl w:val="0"/>
          <w:lang w:val="ar-SA" w:bidi="ar-SA"/>
        </w:rPr>
        <w:t>:</w:t>
      </w:r>
    </w:p>
    <w:p>
      <w:pPr>
        <w:pStyle w:val="No Spacing"/>
        <w:numPr>
          <w:ilvl w:val="0"/>
          <w:numId w:val="28"/>
        </w:numPr>
        <w:tabs>
          <w:tab w:val="num" w:pos="502"/>
          <w:tab w:val="clear" w:pos="0"/>
        </w:tabs>
        <w:bidi w:val="1"/>
        <w:ind w:left="1004" w:right="502" w:hanging="862"/>
        <w:jc w:val="left"/>
        <w:rPr>
          <w:rFonts w:ascii="Traditional Arabic" w:cs="Traditional Arabic" w:hAnsi="Traditional Arabic" w:eastAsia="Traditional Arabic"/>
          <w:position w:val="0"/>
          <w:sz w:val="28"/>
          <w:szCs w:val="28"/>
          <w:rtl w:val="1"/>
          <w:lang w:val="ar-SA" w:bidi="ar-SA"/>
        </w:rPr>
      </w:pPr>
      <w:r>
        <w:rPr>
          <w:rFonts w:ascii="Traditional Arabic" w:cs="Traditional Arabic" w:hAnsi="Traditional Arabic" w:eastAsia="Traditional Arabic" w:hint="cs"/>
          <w:sz w:val="28"/>
          <w:szCs w:val="28"/>
          <w:rtl w:val="1"/>
          <w:lang w:val="ar-SA" w:bidi="ar-SA"/>
        </w:rPr>
        <w:t xml:space="preserve">الاختبار النهائي هو الاختبار الوحيد في المادة الدراسية وسيتم الاتفاق على جزئية الاختبار وطريقة الاسئلة في نهائية الفصل الدراسي </w:t>
      </w:r>
    </w:p>
    <w:p>
      <w:pPr>
        <w:pStyle w:val="قائمة ملونة - تمييز 11"/>
        <w:bidi w:val="1"/>
        <w:spacing w:before="100" w:after="100" w:line="360" w:lineRule="auto"/>
        <w:ind w:left="0" w:right="720" w:firstLine="0"/>
        <w:jc w:val="right"/>
        <w:rPr>
          <w:rtl w:val="1"/>
        </w:rPr>
      </w:pPr>
      <w:r>
        <w:rPr>
          <w:rFonts w:ascii="Traditional Arabic" w:cs="Traditional Arabic" w:hAnsi="Traditional Arabic" w:eastAsia="Traditional Arabic" w:hint="cs"/>
          <w:sz w:val="28"/>
          <w:szCs w:val="28"/>
          <w:rtl w:val="0"/>
          <w:cs w:val="1"/>
          <w:lang w:val="en-US" w:bidi="ar-SA"/>
        </w:rPr>
        <w:t>تمنياتي لكن بالتوفيق،،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1900" w:h="16840" w:orient="portrait"/>
      <w:pgMar w:top="720" w:right="720" w:bottom="720" w:left="720" w:header="440" w:footer="4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Lucida Grande">
    <w:charset w:val="00"/>
    <w:family w:val="roman"/>
    <w:pitch w:val="default"/>
  </w:font>
  <w:font w:name="Traditional Arabic">
    <w:charset w:val="00"/>
    <w:family w:val="roman"/>
    <w:pitch w:val="default"/>
  </w:font>
  <w:font w:name="Geeza Pro">
    <w:charset w:val="00"/>
    <w:family w:val="roman"/>
    <w:pitch w:val="default"/>
  </w:font>
  <w:font w:name="Time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bidi w:val="1"/>
        <w:ind w:left="720" w:hanging="477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1">
      <w:start w:val="1"/>
      <w:numFmt w:val="lowerLetter"/>
      <w:suff w:val="tab"/>
      <w:lvlText w:val="%2."/>
      <w:lvlJc w:val="left"/>
      <w:pPr>
        <w:tabs>
          <w:tab w:val="num" w:pos="1500"/>
          <w:tab w:val="clear" w:pos="0"/>
        </w:tabs>
        <w:bidi w:val="1"/>
        <w:ind w:left="150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2">
      <w:start w:val="1"/>
      <w:numFmt w:val="lowerRoman"/>
      <w:suff w:val="tab"/>
      <w:lvlText w:val="%3."/>
      <w:lvlJc w:val="left"/>
      <w:pPr>
        <w:tabs>
          <w:tab w:val="num" w:pos="2209"/>
          <w:tab w:val="clear" w:pos="0"/>
        </w:tabs>
        <w:bidi w:val="1"/>
        <w:ind w:left="2209" w:hanging="345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3">
      <w:start w:val="1"/>
      <w:numFmt w:val="decimal"/>
      <w:suff w:val="tab"/>
      <w:lvlText w:val="%4."/>
      <w:lvlJc w:val="left"/>
      <w:pPr>
        <w:tabs>
          <w:tab w:val="num" w:pos="2940"/>
          <w:tab w:val="clear" w:pos="0"/>
        </w:tabs>
        <w:bidi w:val="1"/>
        <w:ind w:left="294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4">
      <w:start w:val="1"/>
      <w:numFmt w:val="lowerLetter"/>
      <w:suff w:val="tab"/>
      <w:lvlText w:val="%5."/>
      <w:lvlJc w:val="left"/>
      <w:pPr>
        <w:tabs>
          <w:tab w:val="num" w:pos="3660"/>
          <w:tab w:val="clear" w:pos="0"/>
        </w:tabs>
        <w:bidi w:val="1"/>
        <w:ind w:left="366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5">
      <w:start w:val="1"/>
      <w:numFmt w:val="lowerRoman"/>
      <w:suff w:val="tab"/>
      <w:lvlText w:val="%6."/>
      <w:lvlJc w:val="left"/>
      <w:pPr>
        <w:tabs>
          <w:tab w:val="num" w:pos="4369"/>
          <w:tab w:val="clear" w:pos="0"/>
        </w:tabs>
        <w:bidi w:val="1"/>
        <w:ind w:left="4369" w:hanging="345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6">
      <w:start w:val="1"/>
      <w:numFmt w:val="decimal"/>
      <w:suff w:val="tab"/>
      <w:lvlText w:val="%7."/>
      <w:lvlJc w:val="left"/>
      <w:pPr>
        <w:tabs>
          <w:tab w:val="num" w:pos="5100"/>
          <w:tab w:val="clear" w:pos="0"/>
        </w:tabs>
        <w:bidi w:val="1"/>
        <w:ind w:left="510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7">
      <w:start w:val="1"/>
      <w:numFmt w:val="lowerLetter"/>
      <w:suff w:val="tab"/>
      <w:lvlText w:val="%8."/>
      <w:lvlJc w:val="left"/>
      <w:pPr>
        <w:tabs>
          <w:tab w:val="num" w:pos="5820"/>
          <w:tab w:val="clear" w:pos="0"/>
        </w:tabs>
        <w:bidi w:val="1"/>
        <w:ind w:left="582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8">
      <w:start w:val="1"/>
      <w:numFmt w:val="lowerRoman"/>
      <w:suff w:val="tab"/>
      <w:lvlText w:val="%9."/>
      <w:lvlJc w:val="left"/>
      <w:pPr>
        <w:tabs>
          <w:tab w:val="num" w:pos="6529"/>
          <w:tab w:val="clear" w:pos="0"/>
        </w:tabs>
        <w:bidi w:val="1"/>
        <w:ind w:left="6529" w:hanging="345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bidi w:val="1"/>
      </w:pPr>
      <w:rPr>
        <w:position w:val="0"/>
      </w:rPr>
    </w:lvl>
    <w:lvl w:ilvl="1">
      <w:start w:val="1"/>
      <w:numFmt w:val="lowerLetter"/>
      <w:suff w:val="tab"/>
      <w:lvlText w:val="%2."/>
      <w:lvlJc w:val="left"/>
      <w:pPr>
        <w:bidi w:val="1"/>
      </w:pPr>
      <w:rPr>
        <w:position w:val="0"/>
      </w:rPr>
    </w:lvl>
    <w:lvl w:ilvl="2">
      <w:start w:val="1"/>
      <w:numFmt w:val="lowerRoman"/>
      <w:suff w:val="tab"/>
      <w:lvlText w:val="%3."/>
      <w:lvlJc w:val="left"/>
      <w:pPr>
        <w:bidi w:val="1"/>
      </w:pPr>
      <w:rPr>
        <w:position w:val="0"/>
      </w:rPr>
    </w:lvl>
    <w:lvl w:ilvl="3">
      <w:start w:val="1"/>
      <w:numFmt w:val="decimal"/>
      <w:suff w:val="tab"/>
      <w:lvlText w:val="%4."/>
      <w:lvlJc w:val="left"/>
      <w:pPr>
        <w:bidi w:val="1"/>
      </w:pPr>
      <w:rPr>
        <w:position w:val="0"/>
      </w:rPr>
    </w:lvl>
    <w:lvl w:ilvl="4">
      <w:start w:val="1"/>
      <w:numFmt w:val="lowerLetter"/>
      <w:suff w:val="tab"/>
      <w:lvlText w:val="%5."/>
      <w:lvlJc w:val="left"/>
      <w:pPr>
        <w:bidi w:val="1"/>
      </w:pPr>
      <w:rPr>
        <w:position w:val="0"/>
      </w:rPr>
    </w:lvl>
    <w:lvl w:ilvl="5">
      <w:start w:val="1"/>
      <w:numFmt w:val="lowerRoman"/>
      <w:suff w:val="tab"/>
      <w:lvlText w:val="%6."/>
      <w:lvlJc w:val="left"/>
      <w:pPr>
        <w:bidi w:val="1"/>
      </w:pPr>
      <w:rPr>
        <w:position w:val="0"/>
      </w:rPr>
    </w:lvl>
    <w:lvl w:ilvl="6">
      <w:start w:val="1"/>
      <w:numFmt w:val="decimal"/>
      <w:suff w:val="tab"/>
      <w:lvlText w:val="%7."/>
      <w:lvlJc w:val="left"/>
      <w:pPr>
        <w:bidi w:val="1"/>
      </w:pPr>
      <w:rPr>
        <w:position w:val="0"/>
      </w:rPr>
    </w:lvl>
    <w:lvl w:ilvl="7">
      <w:start w:val="1"/>
      <w:numFmt w:val="lowerLetter"/>
      <w:suff w:val="tab"/>
      <w:lvlText w:val="%8."/>
      <w:lvlJc w:val="left"/>
      <w:pPr>
        <w:bidi w:val="1"/>
      </w:pPr>
      <w:rPr>
        <w:position w:val="0"/>
      </w:rPr>
    </w:lvl>
    <w:lvl w:ilvl="8">
      <w:start w:val="1"/>
      <w:numFmt w:val="lowerRoman"/>
      <w:suff w:val="tab"/>
      <w:lvlText w:val="%9."/>
      <w:lvlJc w:val="left"/>
      <w:pPr>
        <w:bidi w:val="1"/>
      </w:pPr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bidi w:val="1"/>
        <w:ind w:left="720" w:hanging="477"/>
      </w:pPr>
      <w:rPr>
        <w:rFonts w:ascii="Geeza Pro" w:cs="Geeza Pro" w:hAnsi="Geeza Pro" w:eastAsia="Geeza Pro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 w:bidi="ar-SA"/>
      </w:rPr>
    </w:lvl>
    <w:lvl w:ilvl="1">
      <w:start w:val="1"/>
      <w:numFmt w:val="lowerLetter"/>
      <w:suff w:val="tab"/>
      <w:lvlText w:val="%2."/>
      <w:lvlJc w:val="left"/>
      <w:pPr>
        <w:tabs>
          <w:tab w:val="num" w:pos="1500"/>
          <w:tab w:val="clear" w:pos="0"/>
        </w:tabs>
        <w:bidi w:val="1"/>
        <w:ind w:left="150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2">
      <w:start w:val="1"/>
      <w:numFmt w:val="lowerRoman"/>
      <w:suff w:val="tab"/>
      <w:lvlText w:val="%3."/>
      <w:lvlJc w:val="left"/>
      <w:pPr>
        <w:tabs>
          <w:tab w:val="num" w:pos="2209"/>
          <w:tab w:val="clear" w:pos="0"/>
        </w:tabs>
        <w:bidi w:val="1"/>
        <w:ind w:left="2209" w:hanging="345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3">
      <w:start w:val="1"/>
      <w:numFmt w:val="decimal"/>
      <w:suff w:val="tab"/>
      <w:lvlText w:val="%4."/>
      <w:lvlJc w:val="left"/>
      <w:pPr>
        <w:tabs>
          <w:tab w:val="num" w:pos="2940"/>
          <w:tab w:val="clear" w:pos="0"/>
        </w:tabs>
        <w:bidi w:val="1"/>
        <w:ind w:left="294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4">
      <w:start w:val="1"/>
      <w:numFmt w:val="lowerLetter"/>
      <w:suff w:val="tab"/>
      <w:lvlText w:val="%5."/>
      <w:lvlJc w:val="left"/>
      <w:pPr>
        <w:tabs>
          <w:tab w:val="num" w:pos="3660"/>
          <w:tab w:val="clear" w:pos="0"/>
        </w:tabs>
        <w:bidi w:val="1"/>
        <w:ind w:left="366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5">
      <w:start w:val="1"/>
      <w:numFmt w:val="lowerRoman"/>
      <w:suff w:val="tab"/>
      <w:lvlText w:val="%6."/>
      <w:lvlJc w:val="left"/>
      <w:pPr>
        <w:tabs>
          <w:tab w:val="num" w:pos="4369"/>
          <w:tab w:val="clear" w:pos="0"/>
        </w:tabs>
        <w:bidi w:val="1"/>
        <w:ind w:left="4369" w:hanging="345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6">
      <w:start w:val="1"/>
      <w:numFmt w:val="decimal"/>
      <w:suff w:val="tab"/>
      <w:lvlText w:val="%7."/>
      <w:lvlJc w:val="left"/>
      <w:pPr>
        <w:tabs>
          <w:tab w:val="num" w:pos="5100"/>
          <w:tab w:val="clear" w:pos="0"/>
        </w:tabs>
        <w:bidi w:val="1"/>
        <w:ind w:left="510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7">
      <w:start w:val="1"/>
      <w:numFmt w:val="lowerLetter"/>
      <w:suff w:val="tab"/>
      <w:lvlText w:val="%8."/>
      <w:lvlJc w:val="left"/>
      <w:pPr>
        <w:tabs>
          <w:tab w:val="num" w:pos="5820"/>
          <w:tab w:val="clear" w:pos="0"/>
        </w:tabs>
        <w:bidi w:val="1"/>
        <w:ind w:left="582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8">
      <w:start w:val="1"/>
      <w:numFmt w:val="lowerRoman"/>
      <w:suff w:val="tab"/>
      <w:lvlText w:val="%9."/>
      <w:lvlJc w:val="left"/>
      <w:pPr>
        <w:tabs>
          <w:tab w:val="num" w:pos="6529"/>
          <w:tab w:val="clear" w:pos="0"/>
        </w:tabs>
        <w:bidi w:val="1"/>
        <w:ind w:left="6529" w:hanging="345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</w:abstractNum>
  <w:abstractNum w:abstractNumId="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305"/>
          <w:tab w:val="clear" w:pos="0"/>
        </w:tabs>
        <w:ind w:left="305" w:hanging="305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4"/>
        <w:szCs w:val="34"/>
        <w:u w:val="none" w:color="000000"/>
        <w:vertAlign w:val="baseline"/>
        <w:rtl w:val="1"/>
        <w:lang w:val="ar-SA" w:bidi="ar-SA"/>
      </w:rPr>
    </w:lvl>
    <w:lvl w:ilvl="1">
      <w:start w:val="1"/>
      <w:numFmt w:val="bullet"/>
      <w:suff w:val="tab"/>
      <w:lvlText w:val="-"/>
      <w:lvlJc w:val="left"/>
      <w:pPr>
        <w:tabs>
          <w:tab w:val="num" w:pos="545"/>
          <w:tab w:val="clear" w:pos="0"/>
        </w:tabs>
        <w:ind w:left="545" w:hanging="305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4"/>
        <w:szCs w:val="34"/>
        <w:u w:val="none" w:color="000000"/>
        <w:vertAlign w:val="baseline"/>
        <w:rtl w:val="1"/>
        <w:lang w:val="ar-SA" w:bidi="ar-SA"/>
      </w:rPr>
    </w:lvl>
    <w:lvl w:ilvl="2">
      <w:start w:val="1"/>
      <w:numFmt w:val="bullet"/>
      <w:suff w:val="tab"/>
      <w:lvlText w:val="-"/>
      <w:lvlJc w:val="left"/>
      <w:pPr>
        <w:tabs>
          <w:tab w:val="num" w:pos="785"/>
          <w:tab w:val="clear" w:pos="0"/>
        </w:tabs>
        <w:ind w:left="785" w:hanging="305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4"/>
        <w:szCs w:val="34"/>
        <w:u w:val="none" w:color="000000"/>
        <w:vertAlign w:val="baseline"/>
        <w:rtl w:val="1"/>
        <w:lang w:val="ar-SA" w:bidi="ar-SA"/>
      </w:rPr>
    </w:lvl>
    <w:lvl w:ilvl="3">
      <w:start w:val="1"/>
      <w:numFmt w:val="bullet"/>
      <w:suff w:val="tab"/>
      <w:lvlText w:val="-"/>
      <w:lvlJc w:val="left"/>
      <w:pPr>
        <w:tabs>
          <w:tab w:val="num" w:pos="1025"/>
          <w:tab w:val="clear" w:pos="0"/>
        </w:tabs>
        <w:ind w:left="1025" w:hanging="305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4"/>
        <w:szCs w:val="34"/>
        <w:u w:val="none" w:color="000000"/>
        <w:vertAlign w:val="baseline"/>
        <w:rtl w:val="1"/>
        <w:lang w:val="ar-SA" w:bidi="ar-SA"/>
      </w:rPr>
    </w:lvl>
    <w:lvl w:ilvl="4">
      <w:start w:val="1"/>
      <w:numFmt w:val="bullet"/>
      <w:suff w:val="tab"/>
      <w:lvlText w:val="-"/>
      <w:lvlJc w:val="left"/>
      <w:pPr>
        <w:tabs>
          <w:tab w:val="num" w:pos="1265"/>
          <w:tab w:val="clear" w:pos="0"/>
        </w:tabs>
        <w:ind w:left="1265" w:hanging="305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4"/>
        <w:szCs w:val="34"/>
        <w:u w:val="none" w:color="000000"/>
        <w:vertAlign w:val="baseline"/>
        <w:rtl w:val="1"/>
        <w:lang w:val="ar-SA" w:bidi="ar-SA"/>
      </w:rPr>
    </w:lvl>
    <w:lvl w:ilvl="5">
      <w:start w:val="1"/>
      <w:numFmt w:val="bullet"/>
      <w:suff w:val="tab"/>
      <w:lvlText w:val="-"/>
      <w:lvlJc w:val="left"/>
      <w:pPr>
        <w:tabs>
          <w:tab w:val="num" w:pos="1505"/>
          <w:tab w:val="clear" w:pos="0"/>
        </w:tabs>
        <w:ind w:left="1505" w:hanging="305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4"/>
        <w:szCs w:val="34"/>
        <w:u w:val="none" w:color="000000"/>
        <w:vertAlign w:val="baseline"/>
        <w:rtl w:val="1"/>
        <w:lang w:val="ar-SA" w:bidi="ar-SA"/>
      </w:rPr>
    </w:lvl>
    <w:lvl w:ilvl="6">
      <w:start w:val="1"/>
      <w:numFmt w:val="bullet"/>
      <w:suff w:val="tab"/>
      <w:lvlText w:val="-"/>
      <w:lvlJc w:val="left"/>
      <w:pPr>
        <w:tabs>
          <w:tab w:val="num" w:pos="1745"/>
          <w:tab w:val="clear" w:pos="0"/>
        </w:tabs>
        <w:ind w:left="1745" w:hanging="305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4"/>
        <w:szCs w:val="34"/>
        <w:u w:val="none" w:color="000000"/>
        <w:vertAlign w:val="baseline"/>
        <w:rtl w:val="1"/>
        <w:lang w:val="ar-SA" w:bidi="ar-SA"/>
      </w:rPr>
    </w:lvl>
    <w:lvl w:ilvl="7">
      <w:start w:val="1"/>
      <w:numFmt w:val="bullet"/>
      <w:suff w:val="tab"/>
      <w:lvlText w:val="-"/>
      <w:lvlJc w:val="left"/>
      <w:pPr>
        <w:tabs>
          <w:tab w:val="num" w:pos="1985"/>
          <w:tab w:val="clear" w:pos="0"/>
        </w:tabs>
        <w:ind w:left="1985" w:hanging="305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4"/>
        <w:szCs w:val="34"/>
        <w:u w:val="none" w:color="000000"/>
        <w:vertAlign w:val="baseline"/>
        <w:rtl w:val="1"/>
        <w:lang w:val="ar-SA" w:bidi="ar-SA"/>
      </w:rPr>
    </w:lvl>
    <w:lvl w:ilvl="8">
      <w:start w:val="1"/>
      <w:numFmt w:val="bullet"/>
      <w:suff w:val="tab"/>
      <w:lvlText w:val="-"/>
      <w:lvlJc w:val="left"/>
      <w:pPr>
        <w:tabs>
          <w:tab w:val="num" w:pos="2225"/>
          <w:tab w:val="clear" w:pos="0"/>
        </w:tabs>
        <w:ind w:left="2225" w:hanging="305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4"/>
        <w:szCs w:val="34"/>
        <w:u w:val="none" w:color="000000"/>
        <w:vertAlign w:val="baseline"/>
        <w:rtl w:val="1"/>
        <w:lang w:val="ar-SA" w:bidi="ar-SA"/>
      </w:rPr>
    </w:lvl>
  </w:abstractNum>
  <w:abstractNum w:abstractNumId="4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305"/>
          <w:tab w:val="clear" w:pos="0"/>
        </w:tabs>
        <w:ind w:left="305" w:hanging="305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1"/>
        <w:lang w:val="ar-SA" w:bidi="ar-SA"/>
      </w:rPr>
    </w:lvl>
    <w:lvl w:ilvl="1">
      <w:start w:val="1"/>
      <w:numFmt w:val="bullet"/>
      <w:suff w:val="tab"/>
      <w:lvlText w:val="-"/>
      <w:lvlJc w:val="left"/>
      <w:pPr>
        <w:tabs>
          <w:tab w:val="num" w:pos="545"/>
          <w:tab w:val="clear" w:pos="0"/>
        </w:tabs>
        <w:ind w:left="545" w:hanging="305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4"/>
        <w:szCs w:val="34"/>
        <w:u w:val="none" w:color="000000"/>
        <w:vertAlign w:val="baseline"/>
        <w:rtl w:val="1"/>
        <w:lang w:val="ar-SA" w:bidi="ar-SA"/>
      </w:rPr>
    </w:lvl>
    <w:lvl w:ilvl="2">
      <w:start w:val="1"/>
      <w:numFmt w:val="bullet"/>
      <w:suff w:val="tab"/>
      <w:lvlText w:val="-"/>
      <w:lvlJc w:val="left"/>
      <w:pPr>
        <w:tabs>
          <w:tab w:val="num" w:pos="785"/>
          <w:tab w:val="clear" w:pos="0"/>
        </w:tabs>
        <w:ind w:left="785" w:hanging="305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4"/>
        <w:szCs w:val="34"/>
        <w:u w:val="none" w:color="000000"/>
        <w:vertAlign w:val="baseline"/>
        <w:rtl w:val="1"/>
        <w:lang w:val="ar-SA" w:bidi="ar-SA"/>
      </w:rPr>
    </w:lvl>
    <w:lvl w:ilvl="3">
      <w:start w:val="1"/>
      <w:numFmt w:val="bullet"/>
      <w:suff w:val="tab"/>
      <w:lvlText w:val="-"/>
      <w:lvlJc w:val="left"/>
      <w:pPr>
        <w:tabs>
          <w:tab w:val="num" w:pos="1025"/>
          <w:tab w:val="clear" w:pos="0"/>
        </w:tabs>
        <w:ind w:left="1025" w:hanging="305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4"/>
        <w:szCs w:val="34"/>
        <w:u w:val="none" w:color="000000"/>
        <w:vertAlign w:val="baseline"/>
        <w:rtl w:val="1"/>
        <w:lang w:val="ar-SA" w:bidi="ar-SA"/>
      </w:rPr>
    </w:lvl>
    <w:lvl w:ilvl="4">
      <w:start w:val="1"/>
      <w:numFmt w:val="bullet"/>
      <w:suff w:val="tab"/>
      <w:lvlText w:val="-"/>
      <w:lvlJc w:val="left"/>
      <w:pPr>
        <w:tabs>
          <w:tab w:val="num" w:pos="1265"/>
          <w:tab w:val="clear" w:pos="0"/>
        </w:tabs>
        <w:ind w:left="1265" w:hanging="305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4"/>
        <w:szCs w:val="34"/>
        <w:u w:val="none" w:color="000000"/>
        <w:vertAlign w:val="baseline"/>
        <w:rtl w:val="1"/>
        <w:lang w:val="ar-SA" w:bidi="ar-SA"/>
      </w:rPr>
    </w:lvl>
    <w:lvl w:ilvl="5">
      <w:start w:val="1"/>
      <w:numFmt w:val="bullet"/>
      <w:suff w:val="tab"/>
      <w:lvlText w:val="-"/>
      <w:lvlJc w:val="left"/>
      <w:pPr>
        <w:tabs>
          <w:tab w:val="num" w:pos="1505"/>
          <w:tab w:val="clear" w:pos="0"/>
        </w:tabs>
        <w:ind w:left="1505" w:hanging="305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4"/>
        <w:szCs w:val="34"/>
        <w:u w:val="none" w:color="000000"/>
        <w:vertAlign w:val="baseline"/>
        <w:rtl w:val="1"/>
        <w:lang w:val="ar-SA" w:bidi="ar-SA"/>
      </w:rPr>
    </w:lvl>
    <w:lvl w:ilvl="6">
      <w:start w:val="1"/>
      <w:numFmt w:val="bullet"/>
      <w:suff w:val="tab"/>
      <w:lvlText w:val="-"/>
      <w:lvlJc w:val="left"/>
      <w:pPr>
        <w:tabs>
          <w:tab w:val="num" w:pos="1745"/>
          <w:tab w:val="clear" w:pos="0"/>
        </w:tabs>
        <w:ind w:left="1745" w:hanging="305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4"/>
        <w:szCs w:val="34"/>
        <w:u w:val="none" w:color="000000"/>
        <w:vertAlign w:val="baseline"/>
        <w:rtl w:val="1"/>
        <w:lang w:val="ar-SA" w:bidi="ar-SA"/>
      </w:rPr>
    </w:lvl>
    <w:lvl w:ilvl="7">
      <w:start w:val="1"/>
      <w:numFmt w:val="bullet"/>
      <w:suff w:val="tab"/>
      <w:lvlText w:val="-"/>
      <w:lvlJc w:val="left"/>
      <w:pPr>
        <w:tabs>
          <w:tab w:val="num" w:pos="1985"/>
          <w:tab w:val="clear" w:pos="0"/>
        </w:tabs>
        <w:ind w:left="1985" w:hanging="305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4"/>
        <w:szCs w:val="34"/>
        <w:u w:val="none" w:color="000000"/>
        <w:vertAlign w:val="baseline"/>
        <w:rtl w:val="1"/>
        <w:lang w:val="ar-SA" w:bidi="ar-SA"/>
      </w:rPr>
    </w:lvl>
    <w:lvl w:ilvl="8">
      <w:start w:val="1"/>
      <w:numFmt w:val="bullet"/>
      <w:suff w:val="tab"/>
      <w:lvlText w:val="-"/>
      <w:lvlJc w:val="left"/>
      <w:pPr>
        <w:tabs>
          <w:tab w:val="num" w:pos="2225"/>
          <w:tab w:val="clear" w:pos="0"/>
        </w:tabs>
        <w:ind w:left="2225" w:hanging="305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4"/>
        <w:szCs w:val="34"/>
        <w:u w:val="none" w:color="000000"/>
        <w:vertAlign w:val="baseline"/>
        <w:rtl w:val="1"/>
        <w:lang w:val="ar-SA" w:bidi="ar-SA"/>
      </w:rPr>
    </w:lvl>
  </w:abstractNum>
  <w:abstractNum w:abstractNumId="5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305"/>
          <w:tab w:val="clear" w:pos="0"/>
        </w:tabs>
        <w:ind w:left="305" w:hanging="305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lang w:val="ar-SA" w:bidi="ar-SA"/>
      </w:rPr>
    </w:lvl>
    <w:lvl w:ilvl="1">
      <w:start w:val="1"/>
      <w:numFmt w:val="bullet"/>
      <w:suff w:val="tab"/>
      <w:lvlText w:val="-"/>
      <w:lvlJc w:val="left"/>
      <w:pPr>
        <w:tabs>
          <w:tab w:val="num" w:pos="545"/>
          <w:tab w:val="clear" w:pos="0"/>
        </w:tabs>
        <w:ind w:left="545" w:hanging="305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4"/>
        <w:szCs w:val="34"/>
        <w:u w:val="none" w:color="000000"/>
        <w:vertAlign w:val="baseline"/>
        <w:lang w:val="ar-SA" w:bidi="ar-SA"/>
      </w:rPr>
    </w:lvl>
    <w:lvl w:ilvl="2">
      <w:start w:val="1"/>
      <w:numFmt w:val="bullet"/>
      <w:suff w:val="tab"/>
      <w:lvlText w:val="-"/>
      <w:lvlJc w:val="left"/>
      <w:pPr>
        <w:tabs>
          <w:tab w:val="num" w:pos="785"/>
          <w:tab w:val="clear" w:pos="0"/>
        </w:tabs>
        <w:ind w:left="785" w:hanging="305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4"/>
        <w:szCs w:val="34"/>
        <w:u w:val="none" w:color="000000"/>
        <w:vertAlign w:val="baseline"/>
        <w:lang w:val="ar-SA" w:bidi="ar-SA"/>
      </w:rPr>
    </w:lvl>
    <w:lvl w:ilvl="3">
      <w:start w:val="1"/>
      <w:numFmt w:val="bullet"/>
      <w:suff w:val="tab"/>
      <w:lvlText w:val="-"/>
      <w:lvlJc w:val="left"/>
      <w:pPr>
        <w:tabs>
          <w:tab w:val="num" w:pos="1025"/>
          <w:tab w:val="clear" w:pos="0"/>
        </w:tabs>
        <w:ind w:left="1025" w:hanging="305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4"/>
        <w:szCs w:val="34"/>
        <w:u w:val="none" w:color="000000"/>
        <w:vertAlign w:val="baseline"/>
        <w:lang w:val="ar-SA" w:bidi="ar-SA"/>
      </w:rPr>
    </w:lvl>
    <w:lvl w:ilvl="4">
      <w:start w:val="1"/>
      <w:numFmt w:val="bullet"/>
      <w:suff w:val="tab"/>
      <w:lvlText w:val="-"/>
      <w:lvlJc w:val="left"/>
      <w:pPr>
        <w:tabs>
          <w:tab w:val="num" w:pos="1265"/>
          <w:tab w:val="clear" w:pos="0"/>
        </w:tabs>
        <w:ind w:left="1265" w:hanging="305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4"/>
        <w:szCs w:val="34"/>
        <w:u w:val="none" w:color="000000"/>
        <w:vertAlign w:val="baseline"/>
        <w:lang w:val="ar-SA" w:bidi="ar-SA"/>
      </w:rPr>
    </w:lvl>
    <w:lvl w:ilvl="5">
      <w:start w:val="1"/>
      <w:numFmt w:val="bullet"/>
      <w:suff w:val="tab"/>
      <w:lvlText w:val="-"/>
      <w:lvlJc w:val="left"/>
      <w:pPr>
        <w:tabs>
          <w:tab w:val="num" w:pos="1505"/>
          <w:tab w:val="clear" w:pos="0"/>
        </w:tabs>
        <w:ind w:left="1505" w:hanging="305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4"/>
        <w:szCs w:val="34"/>
        <w:u w:val="none" w:color="000000"/>
        <w:vertAlign w:val="baseline"/>
        <w:lang w:val="ar-SA" w:bidi="ar-SA"/>
      </w:rPr>
    </w:lvl>
    <w:lvl w:ilvl="6">
      <w:start w:val="1"/>
      <w:numFmt w:val="bullet"/>
      <w:suff w:val="tab"/>
      <w:lvlText w:val="-"/>
      <w:lvlJc w:val="left"/>
      <w:pPr>
        <w:tabs>
          <w:tab w:val="num" w:pos="1745"/>
          <w:tab w:val="clear" w:pos="0"/>
        </w:tabs>
        <w:ind w:left="1745" w:hanging="305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4"/>
        <w:szCs w:val="34"/>
        <w:u w:val="none" w:color="000000"/>
        <w:vertAlign w:val="baseline"/>
        <w:lang w:val="ar-SA" w:bidi="ar-SA"/>
      </w:rPr>
    </w:lvl>
    <w:lvl w:ilvl="7">
      <w:start w:val="1"/>
      <w:numFmt w:val="bullet"/>
      <w:suff w:val="tab"/>
      <w:lvlText w:val="-"/>
      <w:lvlJc w:val="left"/>
      <w:pPr>
        <w:tabs>
          <w:tab w:val="num" w:pos="1985"/>
          <w:tab w:val="clear" w:pos="0"/>
        </w:tabs>
        <w:ind w:left="1985" w:hanging="305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4"/>
        <w:szCs w:val="34"/>
        <w:u w:val="none" w:color="000000"/>
        <w:vertAlign w:val="baseline"/>
        <w:lang w:val="ar-SA" w:bidi="ar-SA"/>
      </w:rPr>
    </w:lvl>
    <w:lvl w:ilvl="8">
      <w:start w:val="1"/>
      <w:numFmt w:val="bullet"/>
      <w:suff w:val="tab"/>
      <w:lvlText w:val="-"/>
      <w:lvlJc w:val="left"/>
      <w:pPr>
        <w:tabs>
          <w:tab w:val="num" w:pos="2225"/>
          <w:tab w:val="clear" w:pos="0"/>
        </w:tabs>
        <w:ind w:left="2225" w:hanging="305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34"/>
        <w:szCs w:val="34"/>
        <w:u w:val="none" w:color="000000"/>
        <w:vertAlign w:val="baseline"/>
        <w:lang w:val="ar-SA" w:bidi="ar-SA"/>
      </w:rPr>
    </w:lvl>
  </w:abstractNum>
  <w:abstractNum w:abstractNumId="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bidi w:val="1"/>
        <w:ind w:left="720" w:hanging="477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bidi w:val="1"/>
        <w:ind w:left="150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bidi w:val="1"/>
        <w:ind w:left="222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bidi w:val="1"/>
        <w:ind w:left="294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bidi w:val="1"/>
        <w:ind w:left="366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bidi w:val="1"/>
        <w:ind w:left="438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bidi w:val="1"/>
        <w:ind w:left="510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bidi w:val="1"/>
        <w:ind w:left="582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bidi w:val="1"/>
        <w:ind w:left="654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</w:abstractNum>
  <w:abstractNum w:abstractNumId="7">
    <w:multiLevelType w:val="multilevel"/>
    <w:lvl w:ilvl="0">
      <w:start w:val="1"/>
      <w:numFmt w:val="bullet"/>
      <w:suff w:val="tab"/>
      <w:lvlText w:val="-"/>
      <w:lvlJc w:val="left"/>
      <w:pPr>
        <w:bidi w:val="1"/>
      </w:pPr>
      <w:rPr>
        <w:position w:val="0"/>
      </w:rPr>
    </w:lvl>
    <w:lvl w:ilvl="1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2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4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5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7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8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bidi w:val="1"/>
        <w:ind w:left="720" w:hanging="477"/>
      </w:pPr>
      <w:rPr>
        <w:rFonts w:ascii="Geeza Pro" w:cs="Geeza Pro" w:hAnsi="Geeza Pro" w:eastAsia="Geeza Pro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bidi w:val="1"/>
        <w:ind w:left="150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bidi w:val="1"/>
        <w:ind w:left="222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bidi w:val="1"/>
        <w:ind w:left="294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bidi w:val="1"/>
        <w:ind w:left="366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bidi w:val="1"/>
        <w:ind w:left="438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bidi w:val="1"/>
        <w:ind w:left="510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bidi w:val="1"/>
        <w:ind w:left="582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bidi w:val="1"/>
        <w:ind w:left="654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</w:abstractNum>
  <w:abstractNum w:abstractNumId="9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bidi w:val="1"/>
        <w:ind w:left="720" w:hanging="477"/>
      </w:pPr>
      <w:rPr>
        <w:rFonts w:ascii="Geeza Pro" w:cs="Geeza Pro" w:hAnsi="Geeza Pro" w:eastAsia="Geeza Pro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bidi w:val="1"/>
        <w:ind w:left="150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bidi w:val="1"/>
        <w:ind w:left="222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bidi w:val="1"/>
        <w:ind w:left="294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bidi w:val="1"/>
        <w:ind w:left="366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bidi w:val="1"/>
        <w:ind w:left="438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bidi w:val="1"/>
        <w:ind w:left="510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bidi w:val="1"/>
        <w:ind w:left="582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bidi w:val="1"/>
        <w:ind w:left="654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</w:abstractNum>
  <w:abstractNum w:abstractNumId="10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bidi w:val="1"/>
        <w:ind w:left="720" w:hanging="477"/>
      </w:pPr>
      <w:rPr>
        <w:rFonts w:ascii="Geeza Pro" w:cs="Geeza Pro" w:hAnsi="Geeza Pro" w:eastAsia="Geeza Pro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bidi w:val="1"/>
        <w:ind w:left="150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bidi w:val="1"/>
        <w:ind w:left="222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bidi w:val="1"/>
        <w:ind w:left="294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bidi w:val="1"/>
        <w:ind w:left="366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bidi w:val="1"/>
        <w:ind w:left="438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bidi w:val="1"/>
        <w:ind w:left="510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bidi w:val="1"/>
        <w:ind w:left="582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bidi w:val="1"/>
        <w:ind w:left="654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</w:abstractNum>
  <w:abstractNum w:abstractNumId="11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bidi w:val="1"/>
        <w:ind w:left="720" w:hanging="477"/>
      </w:pPr>
      <w:rPr>
        <w:rFonts w:ascii="Geeza Pro" w:cs="Geeza Pro" w:hAnsi="Geeza Pro" w:eastAsia="Geeza Pro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bidi w:val="1"/>
        <w:ind w:left="150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bidi w:val="1"/>
        <w:ind w:left="222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bidi w:val="1"/>
        <w:ind w:left="294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bidi w:val="1"/>
        <w:ind w:left="366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bidi w:val="1"/>
        <w:ind w:left="438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bidi w:val="1"/>
        <w:ind w:left="510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bidi w:val="1"/>
        <w:ind w:left="582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bidi w:val="1"/>
        <w:ind w:left="654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</w:abstractNum>
  <w:abstractNum w:abstractNumId="12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bidi w:val="1"/>
        <w:ind w:left="720" w:hanging="477"/>
      </w:pPr>
      <w:rPr>
        <w:rFonts w:ascii="Geeza Pro" w:cs="Geeza Pro" w:hAnsi="Geeza Pro" w:eastAsia="Geeza Pro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bidi w:val="1"/>
        <w:ind w:left="150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bidi w:val="1"/>
        <w:ind w:left="222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bidi w:val="1"/>
        <w:ind w:left="294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bidi w:val="1"/>
        <w:ind w:left="366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bidi w:val="1"/>
        <w:ind w:left="438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bidi w:val="1"/>
        <w:ind w:left="510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bidi w:val="1"/>
        <w:ind w:left="582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bidi w:val="1"/>
        <w:ind w:left="654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</w:abstractNum>
  <w:abstractNum w:abstractNumId="13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bidi w:val="1"/>
        <w:ind w:left="720" w:hanging="477"/>
      </w:pPr>
      <w:rPr>
        <w:rFonts w:ascii="Geeza Pro" w:cs="Geeza Pro" w:hAnsi="Geeza Pro" w:eastAsia="Geeza Pro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bidi w:val="1"/>
        <w:ind w:left="150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bidi w:val="1"/>
        <w:ind w:left="222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bidi w:val="1"/>
        <w:ind w:left="294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bidi w:val="1"/>
        <w:ind w:left="366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bidi w:val="1"/>
        <w:ind w:left="438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bidi w:val="1"/>
        <w:ind w:left="510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bidi w:val="1"/>
        <w:ind w:left="582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bidi w:val="1"/>
        <w:ind w:left="654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</w:abstractNum>
  <w:abstractNum w:abstractNumId="14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bidi w:val="1"/>
        <w:ind w:left="720" w:hanging="477"/>
      </w:pPr>
      <w:rPr>
        <w:rFonts w:ascii="Geeza Pro" w:cs="Geeza Pro" w:hAnsi="Geeza Pro" w:eastAsia="Geeza Pro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bidi w:val="1"/>
        <w:ind w:left="150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bidi w:val="1"/>
        <w:ind w:left="222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bidi w:val="1"/>
        <w:ind w:left="294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bidi w:val="1"/>
        <w:ind w:left="366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bidi w:val="1"/>
        <w:ind w:left="438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bidi w:val="1"/>
        <w:ind w:left="510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bidi w:val="1"/>
        <w:ind w:left="582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bidi w:val="1"/>
        <w:ind w:left="6540" w:hanging="420"/>
      </w:pPr>
      <w:rPr>
        <w:rFonts w:ascii="Traditional Arabic" w:cs="Traditional Arabic" w:hAnsi="Traditional Arabic" w:eastAsia="Traditional Arab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ar-SA" w:bidi="ar-SA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bidi w:val="1"/>
        <w:ind w:left="502" w:hanging="36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282"/>
          <w:tab w:val="clear" w:pos="0"/>
        </w:tabs>
        <w:bidi w:val="1"/>
        <w:ind w:left="1282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002"/>
          <w:tab w:val="clear" w:pos="0"/>
        </w:tabs>
        <w:bidi w:val="1"/>
        <w:ind w:left="2002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2722"/>
          <w:tab w:val="clear" w:pos="0"/>
        </w:tabs>
        <w:bidi w:val="1"/>
        <w:ind w:left="2722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442"/>
          <w:tab w:val="clear" w:pos="0"/>
        </w:tabs>
        <w:bidi w:val="1"/>
        <w:ind w:left="3442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162"/>
          <w:tab w:val="clear" w:pos="0"/>
        </w:tabs>
        <w:bidi w:val="1"/>
        <w:ind w:left="4162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4882"/>
          <w:tab w:val="clear" w:pos="0"/>
        </w:tabs>
        <w:bidi w:val="1"/>
        <w:ind w:left="4882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602"/>
          <w:tab w:val="clear" w:pos="0"/>
        </w:tabs>
        <w:bidi w:val="1"/>
        <w:ind w:left="5602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322"/>
          <w:tab w:val="clear" w:pos="0"/>
        </w:tabs>
        <w:bidi w:val="1"/>
        <w:ind w:left="6322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1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2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4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5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7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8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</w:abstractNum>
  <w:abstractNum w:abstractNumId="17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502"/>
          <w:tab w:val="clear" w:pos="0"/>
        </w:tabs>
        <w:bidi w:val="1"/>
        <w:ind w:left="502" w:hanging="360"/>
      </w:pPr>
      <w:rPr>
        <w:rFonts w:ascii="Geeza Pro" w:cs="Geeza Pro" w:hAnsi="Geeza Pro" w:eastAsia="Geeza Pro"/>
        <w:position w:val="0"/>
        <w:sz w:val="22"/>
        <w:szCs w:val="22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282"/>
          <w:tab w:val="clear" w:pos="0"/>
        </w:tabs>
        <w:bidi w:val="1"/>
        <w:ind w:left="1282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002"/>
          <w:tab w:val="clear" w:pos="0"/>
        </w:tabs>
        <w:bidi w:val="1"/>
        <w:ind w:left="2002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2722"/>
          <w:tab w:val="clear" w:pos="0"/>
        </w:tabs>
        <w:bidi w:val="1"/>
        <w:ind w:left="2722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442"/>
          <w:tab w:val="clear" w:pos="0"/>
        </w:tabs>
        <w:bidi w:val="1"/>
        <w:ind w:left="3442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162"/>
          <w:tab w:val="clear" w:pos="0"/>
        </w:tabs>
        <w:bidi w:val="1"/>
        <w:ind w:left="4162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4882"/>
          <w:tab w:val="clear" w:pos="0"/>
        </w:tabs>
        <w:bidi w:val="1"/>
        <w:ind w:left="4882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602"/>
          <w:tab w:val="clear" w:pos="0"/>
        </w:tabs>
        <w:bidi w:val="1"/>
        <w:ind w:left="5602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322"/>
          <w:tab w:val="clear" w:pos="0"/>
        </w:tabs>
        <w:bidi w:val="1"/>
        <w:ind w:left="6322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</w:abstractNum>
  <w:abstractNum w:abstractNumId="1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bidi w:val="1"/>
        <w:ind w:left="502" w:hanging="36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bidi w:val="1"/>
        <w:ind w:left="150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bidi w:val="1"/>
        <w:ind w:left="222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bidi w:val="1"/>
        <w:ind w:left="294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bidi w:val="1"/>
        <w:ind w:left="366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bidi w:val="1"/>
        <w:ind w:left="438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bidi w:val="1"/>
        <w:ind w:left="510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bidi w:val="1"/>
        <w:ind w:left="582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bidi w:val="1"/>
        <w:ind w:left="654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</w:abstractNum>
  <w:abstractNum w:abstractNumId="19">
    <w:multiLevelType w:val="multilevel"/>
    <w:lvl w:ilvl="0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1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2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4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5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7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8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</w:abstractNum>
  <w:abstractNum w:abstractNumId="20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502"/>
          <w:tab w:val="clear" w:pos="0"/>
        </w:tabs>
        <w:bidi w:val="1"/>
        <w:ind w:left="502" w:hanging="360"/>
      </w:pPr>
      <w:rPr>
        <w:rFonts w:ascii="Geeza Pro" w:cs="Geeza Pro" w:hAnsi="Geeza Pro" w:eastAsia="Geeza Pro"/>
        <w:position w:val="0"/>
        <w:sz w:val="22"/>
        <w:szCs w:val="22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bidi w:val="1"/>
        <w:ind w:left="150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bidi w:val="1"/>
        <w:ind w:left="222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bidi w:val="1"/>
        <w:ind w:left="294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bidi w:val="1"/>
        <w:ind w:left="366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bidi w:val="1"/>
        <w:ind w:left="438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bidi w:val="1"/>
        <w:ind w:left="510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bidi w:val="1"/>
        <w:ind w:left="582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bidi w:val="1"/>
        <w:ind w:left="654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</w:abstractNum>
  <w:abstractNum w:abstractNumId="2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bidi w:val="1"/>
        <w:ind w:left="502" w:hanging="36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bidi w:val="1"/>
        <w:ind w:left="150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bidi w:val="1"/>
        <w:ind w:left="222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bidi w:val="1"/>
        <w:ind w:left="294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bidi w:val="1"/>
        <w:ind w:left="366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bidi w:val="1"/>
        <w:ind w:left="438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bidi w:val="1"/>
        <w:ind w:left="510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bidi w:val="1"/>
        <w:ind w:left="582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bidi w:val="1"/>
        <w:ind w:left="654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</w:abstractNum>
  <w:abstractNum w:abstractNumId="22">
    <w:multiLevelType w:val="multilevel"/>
    <w:lvl w:ilvl="0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1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2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4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5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bidi w:val="1"/>
      </w:pPr>
      <w:rPr>
        <w:position w:val="0"/>
      </w:rPr>
    </w:lvl>
    <w:lvl w:ilvl="7">
      <w:start w:val="1"/>
      <w:numFmt w:val="bullet"/>
      <w:suff w:val="tab"/>
      <w:lvlText w:val="o"/>
      <w:lvlJc w:val="left"/>
      <w:pPr>
        <w:bidi w:val="1"/>
      </w:pPr>
      <w:rPr>
        <w:position w:val="0"/>
      </w:rPr>
    </w:lvl>
    <w:lvl w:ilvl="8">
      <w:start w:val="1"/>
      <w:numFmt w:val="bullet"/>
      <w:suff w:val="tab"/>
      <w:lvlText w:val="▪"/>
      <w:lvlJc w:val="left"/>
      <w:pPr>
        <w:bidi w:val="1"/>
      </w:pPr>
      <w:rPr>
        <w:position w:val="0"/>
      </w:rPr>
    </w:lvl>
  </w:abstractNum>
  <w:abstractNum w:abstractNumId="23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502"/>
          <w:tab w:val="clear" w:pos="0"/>
        </w:tabs>
        <w:bidi w:val="1"/>
        <w:ind w:left="502" w:hanging="360"/>
      </w:pPr>
      <w:rPr>
        <w:rFonts w:ascii="Geeza Pro" w:cs="Geeza Pro" w:hAnsi="Geeza Pro" w:eastAsia="Geeza Pro"/>
        <w:position w:val="0"/>
        <w:sz w:val="22"/>
        <w:szCs w:val="22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bidi w:val="1"/>
        <w:ind w:left="150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bidi w:val="1"/>
        <w:ind w:left="222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bidi w:val="1"/>
        <w:ind w:left="294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bidi w:val="1"/>
        <w:ind w:left="366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bidi w:val="1"/>
        <w:ind w:left="438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bidi w:val="1"/>
        <w:ind w:left="510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bidi w:val="1"/>
        <w:ind w:left="582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bidi w:val="1"/>
        <w:ind w:left="654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</w:abstractNum>
  <w:abstractNum w:abstractNumId="24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502"/>
          <w:tab w:val="clear" w:pos="0"/>
        </w:tabs>
        <w:bidi w:val="1"/>
        <w:ind w:left="502" w:hanging="360"/>
      </w:pPr>
      <w:rPr>
        <w:rFonts w:ascii="Geeza Pro" w:cs="Geeza Pro" w:hAnsi="Geeza Pro" w:eastAsia="Geeza Pro"/>
        <w:position w:val="0"/>
        <w:sz w:val="22"/>
        <w:szCs w:val="22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bidi w:val="1"/>
        <w:ind w:left="150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bidi w:val="1"/>
        <w:ind w:left="222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bidi w:val="1"/>
        <w:ind w:left="294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bidi w:val="1"/>
        <w:ind w:left="366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bidi w:val="1"/>
        <w:ind w:left="438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bidi w:val="1"/>
        <w:ind w:left="510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bidi w:val="1"/>
        <w:ind w:left="582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bidi w:val="1"/>
        <w:ind w:left="654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</w:abstractNum>
  <w:abstractNum w:abstractNumId="25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502"/>
          <w:tab w:val="clear" w:pos="0"/>
        </w:tabs>
        <w:bidi w:val="1"/>
        <w:ind w:left="502" w:hanging="360"/>
      </w:pPr>
      <w:rPr>
        <w:rFonts w:ascii="Geeza Pro" w:cs="Geeza Pro" w:hAnsi="Geeza Pro" w:eastAsia="Geeza Pro"/>
        <w:position w:val="0"/>
        <w:sz w:val="22"/>
        <w:szCs w:val="22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bidi w:val="1"/>
        <w:ind w:left="150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bidi w:val="1"/>
        <w:ind w:left="222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bidi w:val="1"/>
        <w:ind w:left="294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bidi w:val="1"/>
        <w:ind w:left="366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bidi w:val="1"/>
        <w:ind w:left="438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bidi w:val="1"/>
        <w:ind w:left="510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bidi w:val="1"/>
        <w:ind w:left="582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bidi w:val="1"/>
        <w:ind w:left="654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</w:abstractNum>
  <w:abstractNum w:abstractNumId="26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502"/>
          <w:tab w:val="clear" w:pos="0"/>
        </w:tabs>
        <w:bidi w:val="1"/>
        <w:ind w:left="502" w:hanging="360"/>
      </w:pPr>
      <w:rPr>
        <w:rFonts w:ascii="Geeza Pro" w:cs="Geeza Pro" w:hAnsi="Geeza Pro" w:eastAsia="Geeza Pro"/>
        <w:position w:val="0"/>
        <w:sz w:val="22"/>
        <w:szCs w:val="22"/>
        <w:lang w:val="ar-SA" w:bidi="ar-SA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bidi w:val="1"/>
        <w:ind w:left="150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bidi w:val="1"/>
        <w:ind w:left="222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bidi w:val="1"/>
        <w:ind w:left="294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bidi w:val="1"/>
        <w:ind w:left="366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bidi w:val="1"/>
        <w:ind w:left="438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bidi w:val="1"/>
        <w:ind w:left="510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bidi w:val="1"/>
        <w:ind w:left="582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bidi w:val="1"/>
        <w:ind w:left="6540" w:hanging="420"/>
      </w:pPr>
      <w:rPr>
        <w:rFonts w:ascii="Traditional Arabic" w:cs="Traditional Arabic" w:hAnsi="Traditional Arabic" w:eastAsia="Traditional Arabic"/>
        <w:position w:val="0"/>
        <w:sz w:val="28"/>
        <w:szCs w:val="28"/>
        <w:lang w:val="ar-SA" w:bidi="ar-SA"/>
      </w:rPr>
    </w:lvl>
  </w:abstractNum>
  <w:abstractNum w:abstractNumId="27">
    <w:multiLevelType w:val="multilevel"/>
    <w:styleLink w:val="List 3"/>
    <w:lvl w:ilvl="0">
      <w:start w:val="0"/>
      <w:numFmt w:val="bullet"/>
      <w:suff w:val="tab"/>
      <w:lvlText w:val="•"/>
      <w:lvlJc w:val="left"/>
      <w:pPr>
        <w:bidi w:val="1"/>
      </w:pPr>
      <w:rPr>
        <w:position w:val="0"/>
        <w:rtl w:val="1"/>
      </w:rPr>
    </w:lvl>
    <w:lvl w:ilvl="1">
      <w:start w:val="1"/>
      <w:numFmt w:val="bullet"/>
      <w:suff w:val="tab"/>
      <w:lvlText w:val="o"/>
      <w:lvlJc w:val="left"/>
      <w:pPr>
        <w:bidi w:val="1"/>
      </w:pPr>
      <w:rPr>
        <w:position w:val="0"/>
        <w:rtl w:val="1"/>
      </w:rPr>
    </w:lvl>
    <w:lvl w:ilvl="2">
      <w:start w:val="1"/>
      <w:numFmt w:val="bullet"/>
      <w:suff w:val="tab"/>
      <w:lvlText w:val="▪"/>
      <w:lvlJc w:val="left"/>
      <w:pPr>
        <w:bidi w:val="1"/>
      </w:pPr>
      <w:rPr>
        <w:position w:val="0"/>
        <w:rtl w:val="1"/>
      </w:rPr>
    </w:lvl>
    <w:lvl w:ilvl="3">
      <w:start w:val="1"/>
      <w:numFmt w:val="bullet"/>
      <w:suff w:val="tab"/>
      <w:lvlText w:val="•"/>
      <w:lvlJc w:val="left"/>
      <w:pPr>
        <w:bidi w:val="1"/>
      </w:pPr>
      <w:rPr>
        <w:position w:val="0"/>
        <w:rtl w:val="1"/>
      </w:rPr>
    </w:lvl>
    <w:lvl w:ilvl="4">
      <w:start w:val="1"/>
      <w:numFmt w:val="bullet"/>
      <w:suff w:val="tab"/>
      <w:lvlText w:val="o"/>
      <w:lvlJc w:val="left"/>
      <w:pPr>
        <w:bidi w:val="1"/>
      </w:pPr>
      <w:rPr>
        <w:position w:val="0"/>
        <w:rtl w:val="1"/>
      </w:rPr>
    </w:lvl>
    <w:lvl w:ilvl="5">
      <w:start w:val="1"/>
      <w:numFmt w:val="bullet"/>
      <w:suff w:val="tab"/>
      <w:lvlText w:val="▪"/>
      <w:lvlJc w:val="left"/>
      <w:pPr>
        <w:bidi w:val="1"/>
      </w:pPr>
      <w:rPr>
        <w:position w:val="0"/>
        <w:rtl w:val="1"/>
      </w:rPr>
    </w:lvl>
    <w:lvl w:ilvl="6">
      <w:start w:val="1"/>
      <w:numFmt w:val="bullet"/>
      <w:suff w:val="tab"/>
      <w:lvlText w:val="•"/>
      <w:lvlJc w:val="left"/>
      <w:pPr>
        <w:bidi w:val="1"/>
      </w:pPr>
      <w:rPr>
        <w:position w:val="0"/>
        <w:rtl w:val="1"/>
      </w:rPr>
    </w:lvl>
    <w:lvl w:ilvl="7">
      <w:start w:val="1"/>
      <w:numFmt w:val="bullet"/>
      <w:suff w:val="tab"/>
      <w:lvlText w:val="o"/>
      <w:lvlJc w:val="left"/>
      <w:pPr>
        <w:bidi w:val="1"/>
      </w:pPr>
      <w:rPr>
        <w:position w:val="0"/>
        <w:rtl w:val="1"/>
      </w:rPr>
    </w:lvl>
    <w:lvl w:ilvl="8">
      <w:start w:val="1"/>
      <w:numFmt w:val="bullet"/>
      <w:suff w:val="tab"/>
      <w:lvlText w:val="▪"/>
      <w:lvlJc w:val="left"/>
      <w:pPr>
        <w:bidi w:val="1"/>
      </w:pPr>
      <w:rPr>
        <w:position w:val="0"/>
        <w:rtl w:val="1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ucida Grand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able Grid1">
    <w:name w:val="Table Grid1"/>
    <w:next w:val="Table Grid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ucida Grande" w:cs="Lucida Grande" w:hAnsi="Lucida Grande" w:eastAsia="Lucida Gran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Dash">
    <w:name w:val="Dash"/>
    <w:next w:val="Dash"/>
    <w:pPr>
      <w:numPr>
        <w:numId w:val="4"/>
      </w:numPr>
    </w:pPr>
  </w:style>
  <w:style w:type="numbering" w:styleId="List 1">
    <w:name w:val="List 1"/>
    <w:basedOn w:val="Imported Style 2"/>
    <w:next w:val="List 1"/>
    <w:pPr>
      <w:numPr>
        <w:numId w:val="7"/>
      </w:numPr>
    </w:pPr>
  </w:style>
  <w:style w:type="numbering" w:styleId="Imported Style 2">
    <w:name w:val="Imported Style 2"/>
    <w:next w:val="Imported Style 2"/>
    <w:pPr>
      <w:numPr>
        <w:numId w:val="8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Helvetica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ar-SA" w:bidi="ar-SA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200" w:line="276" w:lineRule="auto"/>
      <w:ind w:left="720" w:right="0" w:firstLine="0"/>
      <w:jc w:val="left"/>
      <w:outlineLvl w:val="9"/>
    </w:pPr>
    <w:rPr>
      <w:rFonts w:ascii="Arial Unicode MS" w:cs="Calibri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Arial Unicode MS" w:cs="Calibri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2">
    <w:name w:val="List 2"/>
    <w:basedOn w:val="Imported Style 3"/>
    <w:next w:val="List 2"/>
    <w:pPr>
      <w:numPr>
        <w:numId w:val="16"/>
      </w:numPr>
    </w:pPr>
  </w:style>
  <w:style w:type="numbering" w:styleId="Imported Style 3">
    <w:name w:val="Imported Style 3"/>
    <w:next w:val="Imported Style 3"/>
    <w:pPr>
      <w:numPr>
        <w:numId w:val="17"/>
      </w:numPr>
    </w:pPr>
  </w:style>
  <w:style w:type="numbering" w:styleId="List 3">
    <w:name w:val="List 3"/>
    <w:basedOn w:val="Imported Style 4"/>
    <w:next w:val="List 3"/>
    <w:pPr>
      <w:numPr>
        <w:numId w:val="19"/>
      </w:numPr>
    </w:pPr>
  </w:style>
  <w:style w:type="numbering" w:styleId="Imported Style 4">
    <w:name w:val="Imported Style 4"/>
    <w:next w:val="Imported Style 4"/>
    <w:pPr>
      <w:numPr>
        <w:numId w:val="20"/>
      </w:numPr>
    </w:pPr>
  </w:style>
  <w:style w:type="numbering" w:styleId="List 4">
    <w:name w:val="List 4"/>
    <w:basedOn w:val="Imported Style 5"/>
    <w:next w:val="List 4"/>
    <w:pPr>
      <w:numPr>
        <w:numId w:val="22"/>
      </w:numPr>
    </w:pPr>
  </w:style>
  <w:style w:type="numbering" w:styleId="Imported Style 5">
    <w:name w:val="Imported Style 5"/>
    <w:next w:val="Imported Style 5"/>
    <w:pPr>
      <w:numPr>
        <w:numId w:val="23"/>
      </w:numPr>
    </w:pPr>
  </w:style>
  <w:style w:type="paragraph" w:styleId="قائمة ملونة - تمييز 11">
    <w:name w:val="قائمة ملونة - تمييز 11"/>
    <w:next w:val="قائمة ملونة - تمييز 1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Arial Unicode MS" w:cs="Times New Roman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Lucida Grande"/>
            <a:ea typeface="Lucida Grande"/>
            <a:cs typeface="Lucida Grande"/>
            <a:sym typeface="Lucida Grand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