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B5" w:rsidRPr="009B4836" w:rsidRDefault="00D219B5" w:rsidP="00D219B5">
      <w:pPr>
        <w:jc w:val="center"/>
        <w:rPr>
          <w:b/>
          <w:bCs/>
          <w:sz w:val="36"/>
          <w:szCs w:val="36"/>
          <w:rtl/>
        </w:rPr>
      </w:pPr>
      <w:r w:rsidRPr="009B4836">
        <w:rPr>
          <w:rFonts w:hint="cs"/>
          <w:b/>
          <w:bCs/>
          <w:sz w:val="36"/>
          <w:szCs w:val="36"/>
          <w:rtl/>
        </w:rPr>
        <w:t>مقرر : مقدمة في علم السياسة ( 101 ساس )</w:t>
      </w:r>
    </w:p>
    <w:p w:rsidR="00D219B5" w:rsidRPr="009B4836" w:rsidRDefault="00D219B5" w:rsidP="00D219B5">
      <w:pPr>
        <w:jc w:val="center"/>
        <w:rPr>
          <w:b/>
          <w:bCs/>
          <w:sz w:val="28"/>
          <w:szCs w:val="28"/>
          <w:rtl/>
        </w:rPr>
      </w:pPr>
      <w:r w:rsidRPr="009B4836">
        <w:rPr>
          <w:rFonts w:hint="cs"/>
          <w:b/>
          <w:bCs/>
          <w:sz w:val="28"/>
          <w:szCs w:val="28"/>
          <w:rtl/>
        </w:rPr>
        <w:t>د / أسامة أحمد العادلي</w:t>
      </w:r>
    </w:p>
    <w:p w:rsidR="00D219B5" w:rsidRPr="002B24D6" w:rsidRDefault="002B24D6" w:rsidP="00202FCF">
      <w:pPr>
        <w:jc w:val="center"/>
        <w:rPr>
          <w:b/>
          <w:bCs/>
          <w:color w:val="FF0000"/>
          <w:sz w:val="32"/>
          <w:szCs w:val="32"/>
          <w:rtl/>
        </w:rPr>
      </w:pPr>
      <w:r w:rsidRPr="002B24D6">
        <w:rPr>
          <w:rFonts w:hint="cs"/>
          <w:b/>
          <w:bCs/>
          <w:color w:val="FF0000"/>
          <w:sz w:val="32"/>
          <w:szCs w:val="32"/>
          <w:rtl/>
        </w:rPr>
        <w:t>ال</w:t>
      </w:r>
      <w:r w:rsidR="00202FCF">
        <w:rPr>
          <w:rFonts w:hint="cs"/>
          <w:b/>
          <w:bCs/>
          <w:color w:val="FF0000"/>
          <w:sz w:val="32"/>
          <w:szCs w:val="32"/>
          <w:rtl/>
        </w:rPr>
        <w:t>جزء</w:t>
      </w:r>
      <w:r w:rsidRPr="002B24D6">
        <w:rPr>
          <w:rFonts w:hint="cs"/>
          <w:b/>
          <w:bCs/>
          <w:color w:val="FF0000"/>
          <w:sz w:val="32"/>
          <w:szCs w:val="32"/>
          <w:rtl/>
        </w:rPr>
        <w:t xml:space="preserve"> الأول: في التعريف بعلم السياسة </w:t>
      </w:r>
    </w:p>
    <w:p w:rsidR="00D219B5" w:rsidRPr="009B4836" w:rsidRDefault="00D219B5" w:rsidP="00D219B5">
      <w:pPr>
        <w:jc w:val="center"/>
        <w:rPr>
          <w:b/>
          <w:bCs/>
          <w:sz w:val="32"/>
          <w:szCs w:val="32"/>
          <w:rtl/>
        </w:rPr>
      </w:pPr>
      <w:bookmarkStart w:id="0" w:name="_GoBack"/>
    </w:p>
    <w:bookmarkEnd w:id="0"/>
    <w:p w:rsidR="00D219B5" w:rsidRPr="009B4836" w:rsidRDefault="00D219B5" w:rsidP="00D219B5">
      <w:pPr>
        <w:rPr>
          <w:b/>
          <w:bCs/>
          <w:sz w:val="32"/>
          <w:szCs w:val="32"/>
          <w:rtl/>
        </w:rPr>
      </w:pPr>
      <w:r w:rsidRPr="009B4836">
        <w:rPr>
          <w:rFonts w:hint="cs"/>
          <w:b/>
          <w:bCs/>
          <w:sz w:val="32"/>
          <w:szCs w:val="32"/>
          <w:rtl/>
        </w:rPr>
        <w:t>مقدمة :</w:t>
      </w:r>
    </w:p>
    <w:p w:rsidR="00D219B5" w:rsidRPr="009B4836" w:rsidRDefault="00D219B5" w:rsidP="00D219B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836">
        <w:rPr>
          <w:rFonts w:hint="cs"/>
          <w:sz w:val="28"/>
          <w:szCs w:val="28"/>
          <w:rtl/>
        </w:rPr>
        <w:t>الإنسان كائن اجتماعي وسياسي بطبعه.</w:t>
      </w:r>
    </w:p>
    <w:p w:rsidR="00D219B5" w:rsidRPr="009B4836" w:rsidRDefault="00D219B5" w:rsidP="00D219B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836">
        <w:rPr>
          <w:rFonts w:hint="cs"/>
          <w:sz w:val="28"/>
          <w:szCs w:val="28"/>
          <w:rtl/>
        </w:rPr>
        <w:t>اجتماعي لأنه لا يستطيع أن يحقق تكامله أو استمراره بغير العيش في جماعة.</w:t>
      </w:r>
    </w:p>
    <w:p w:rsidR="00D219B5" w:rsidRPr="009B4836" w:rsidRDefault="00D219B5" w:rsidP="00D219B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4836">
        <w:rPr>
          <w:rFonts w:hint="cs"/>
          <w:sz w:val="28"/>
          <w:szCs w:val="28"/>
          <w:rtl/>
        </w:rPr>
        <w:t>و سياسي</w:t>
      </w:r>
      <w:r>
        <w:rPr>
          <w:rFonts w:hint="cs"/>
          <w:sz w:val="28"/>
          <w:szCs w:val="28"/>
          <w:rtl/>
        </w:rPr>
        <w:t xml:space="preserve"> لأنه</w:t>
      </w:r>
      <w:r w:rsidRPr="009B4836">
        <w:rPr>
          <w:rFonts w:hint="cs"/>
          <w:sz w:val="28"/>
          <w:szCs w:val="28"/>
          <w:rtl/>
        </w:rPr>
        <w:t xml:space="preserve"> لا يستطيع أن يعيش إلا في مجتمع منقسم إلى حاكمين ومحكومين.</w:t>
      </w:r>
    </w:p>
    <w:p w:rsidR="00D219B5" w:rsidRPr="009B4836" w:rsidRDefault="00D219B5" w:rsidP="00D219B5">
      <w:pPr>
        <w:spacing w:line="360" w:lineRule="auto"/>
        <w:ind w:firstLine="360"/>
        <w:jc w:val="both"/>
        <w:rPr>
          <w:sz w:val="28"/>
          <w:szCs w:val="28"/>
          <w:rtl/>
        </w:rPr>
      </w:pPr>
      <w:r w:rsidRPr="009B4836">
        <w:rPr>
          <w:rFonts w:hint="cs"/>
          <w:b/>
          <w:bCs/>
          <w:sz w:val="28"/>
          <w:szCs w:val="28"/>
          <w:rtl/>
        </w:rPr>
        <w:t>جوهر السياسة في الإنسان</w:t>
      </w:r>
      <w:r w:rsidRPr="009B4836">
        <w:rPr>
          <w:rFonts w:hint="cs"/>
          <w:sz w:val="28"/>
          <w:szCs w:val="28"/>
          <w:rtl/>
        </w:rPr>
        <w:t xml:space="preserve"> : هو استعداد الإنسان بطبعه للطاعة ورغبته في السيطرة. ويعبر هذا الجوهر عن ذاته من خلال انقسام المجتمع إلى حاكمين ومحكومين، تلك الظاهرة التي يوصف من خلالها المجتمع بأنه سياسي.</w:t>
      </w:r>
    </w:p>
    <w:p w:rsidR="00D219B5" w:rsidRPr="009B4836" w:rsidRDefault="00D219B5" w:rsidP="00D219B5">
      <w:pPr>
        <w:spacing w:line="360" w:lineRule="auto"/>
        <w:ind w:firstLine="360"/>
        <w:jc w:val="both"/>
        <w:rPr>
          <w:sz w:val="28"/>
          <w:szCs w:val="28"/>
          <w:rtl/>
        </w:rPr>
      </w:pPr>
      <w:r w:rsidRPr="009B4836">
        <w:rPr>
          <w:rFonts w:hint="cs"/>
          <w:b/>
          <w:bCs/>
          <w:sz w:val="28"/>
          <w:szCs w:val="28"/>
          <w:rtl/>
        </w:rPr>
        <w:t>ظاهرة التميز السياسي</w:t>
      </w:r>
      <w:r w:rsidRPr="009B4836">
        <w:rPr>
          <w:rFonts w:hint="cs"/>
          <w:sz w:val="28"/>
          <w:szCs w:val="28"/>
          <w:rtl/>
        </w:rPr>
        <w:t xml:space="preserve"> : هي ظاهرة انقسام المجتمعات</w:t>
      </w:r>
      <w:r>
        <w:rPr>
          <w:rFonts w:hint="cs"/>
          <w:sz w:val="28"/>
          <w:szCs w:val="28"/>
          <w:rtl/>
        </w:rPr>
        <w:t xml:space="preserve"> الإنسانية</w:t>
      </w:r>
      <w:r w:rsidRPr="009B4836">
        <w:rPr>
          <w:rFonts w:hint="cs"/>
          <w:sz w:val="28"/>
          <w:szCs w:val="28"/>
          <w:rtl/>
        </w:rPr>
        <w:t xml:space="preserve"> إلى حاكمين ومحكومين، وهو ما يسمى أيضاً بعلاقة الأمر والطاعة.</w:t>
      </w:r>
    </w:p>
    <w:p w:rsidR="00D219B5" w:rsidRPr="009B4836" w:rsidRDefault="00D219B5" w:rsidP="00D219B5">
      <w:pPr>
        <w:spacing w:line="360" w:lineRule="auto"/>
        <w:ind w:firstLine="360"/>
        <w:jc w:val="both"/>
        <w:rPr>
          <w:sz w:val="28"/>
          <w:szCs w:val="28"/>
          <w:rtl/>
        </w:rPr>
      </w:pPr>
      <w:r w:rsidRPr="009B4836">
        <w:rPr>
          <w:rFonts w:hint="cs"/>
          <w:b/>
          <w:bCs/>
          <w:sz w:val="28"/>
          <w:szCs w:val="28"/>
          <w:rtl/>
        </w:rPr>
        <w:t>ظاهرة السلطة السياسية</w:t>
      </w:r>
      <w:r w:rsidRPr="009B4836">
        <w:rPr>
          <w:rFonts w:hint="cs"/>
          <w:sz w:val="28"/>
          <w:szCs w:val="28"/>
          <w:rtl/>
        </w:rPr>
        <w:t xml:space="preserve"> : وهي ظاهرة احتكار الآمرين ( الحكام ) لأدوات الإكراه المادي في المجتمع، </w:t>
      </w:r>
      <w:r w:rsidRPr="00593E0F">
        <w:rPr>
          <w:rFonts w:hint="cs"/>
          <w:b/>
          <w:bCs/>
          <w:sz w:val="28"/>
          <w:szCs w:val="28"/>
          <w:rtl/>
        </w:rPr>
        <w:t>المصحوب</w:t>
      </w:r>
      <w:r w:rsidRPr="009B4836">
        <w:rPr>
          <w:rFonts w:hint="cs"/>
          <w:sz w:val="28"/>
          <w:szCs w:val="28"/>
          <w:rtl/>
        </w:rPr>
        <w:t xml:space="preserve"> بتصور أعضاء الجماعة لهذا الاحتكار أنه شرعي، تبعاً لأنه يستهدف تحقيق الخير العام.</w:t>
      </w:r>
    </w:p>
    <w:p w:rsidR="00D219B5" w:rsidRPr="009B4836" w:rsidRDefault="00D219B5" w:rsidP="00D219B5">
      <w:pPr>
        <w:spacing w:line="360" w:lineRule="auto"/>
        <w:ind w:firstLine="360"/>
        <w:jc w:val="both"/>
        <w:rPr>
          <w:b/>
          <w:bCs/>
          <w:sz w:val="28"/>
          <w:szCs w:val="28"/>
          <w:rtl/>
        </w:rPr>
      </w:pPr>
      <w:r w:rsidRPr="009B4836">
        <w:rPr>
          <w:rFonts w:hint="cs"/>
          <w:sz w:val="28"/>
          <w:szCs w:val="28"/>
          <w:rtl/>
        </w:rPr>
        <w:t xml:space="preserve">هذا وإذا كانت </w:t>
      </w:r>
      <w:r w:rsidRPr="009B4836">
        <w:rPr>
          <w:rFonts w:hint="cs"/>
          <w:b/>
          <w:bCs/>
          <w:sz w:val="28"/>
          <w:szCs w:val="28"/>
          <w:rtl/>
        </w:rPr>
        <w:t>علاقة الأمر والطاعة تعبر عن علاقة الحاكمين بالمحكومين داخل المجتمع</w:t>
      </w:r>
      <w:r w:rsidRPr="009B4836">
        <w:rPr>
          <w:rFonts w:hint="cs"/>
          <w:sz w:val="28"/>
          <w:szCs w:val="28"/>
          <w:rtl/>
        </w:rPr>
        <w:t xml:space="preserve">، فإن هناك علاقة أخرى تسمى </w:t>
      </w:r>
      <w:r w:rsidRPr="009B4836">
        <w:rPr>
          <w:rFonts w:hint="cs"/>
          <w:b/>
          <w:bCs/>
          <w:sz w:val="28"/>
          <w:szCs w:val="28"/>
          <w:rtl/>
        </w:rPr>
        <w:t xml:space="preserve">علاقة الصديق والعدو </w:t>
      </w:r>
      <w:r>
        <w:rPr>
          <w:rFonts w:hint="cs"/>
          <w:b/>
          <w:bCs/>
          <w:sz w:val="28"/>
          <w:szCs w:val="28"/>
          <w:rtl/>
        </w:rPr>
        <w:t xml:space="preserve">و هي </w:t>
      </w:r>
      <w:r w:rsidRPr="009B4836">
        <w:rPr>
          <w:rFonts w:hint="cs"/>
          <w:b/>
          <w:bCs/>
          <w:sz w:val="28"/>
          <w:szCs w:val="28"/>
          <w:rtl/>
        </w:rPr>
        <w:t>تعبر عن علاقة المجتمعات (الدول) ببعضها البعض.</w:t>
      </w:r>
    </w:p>
    <w:p w:rsidR="00D219B5" w:rsidRDefault="00D219B5" w:rsidP="00D219B5">
      <w:pPr>
        <w:ind w:firstLine="360"/>
        <w:jc w:val="center"/>
        <w:rPr>
          <w:b/>
          <w:bCs/>
          <w:sz w:val="32"/>
          <w:szCs w:val="32"/>
          <w:rtl/>
        </w:rPr>
      </w:pPr>
      <w:r w:rsidRPr="009B4836">
        <w:rPr>
          <w:rFonts w:hint="cs"/>
          <w:b/>
          <w:bCs/>
          <w:sz w:val="32"/>
          <w:szCs w:val="32"/>
          <w:rtl/>
        </w:rPr>
        <w:t>إذن ما هو "علم السياسة" ؟</w:t>
      </w:r>
    </w:p>
    <w:p w:rsidR="00D219B5" w:rsidRDefault="00D219B5" w:rsidP="00D219B5">
      <w:pPr>
        <w:ind w:firstLine="36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هو العلم الذي يُعنى بدراسة الظواهر السياسية التي تعبر عن جوهر السياسة في الإنسان ( ألا وهي علاقتي : الأمر والطاعة، و الصديق والعدو )، وذلك بمنهج علمي.</w:t>
      </w:r>
      <w:r w:rsidRPr="009B4836">
        <w:rPr>
          <w:rFonts w:hint="cs"/>
          <w:b/>
          <w:bCs/>
          <w:sz w:val="32"/>
          <w:szCs w:val="32"/>
          <w:rtl/>
        </w:rPr>
        <w:t xml:space="preserve">  </w:t>
      </w:r>
    </w:p>
    <w:p w:rsidR="00D219B5" w:rsidRDefault="00D219B5" w:rsidP="00D219B5">
      <w:pPr>
        <w:ind w:firstLine="360"/>
        <w:rPr>
          <w:b/>
          <w:bCs/>
          <w:sz w:val="32"/>
          <w:szCs w:val="32"/>
          <w:rtl/>
        </w:rPr>
      </w:pPr>
      <w:r w:rsidRPr="009B4836">
        <w:rPr>
          <w:rFonts w:hint="cs"/>
          <w:b/>
          <w:bCs/>
          <w:sz w:val="32"/>
          <w:szCs w:val="32"/>
          <w:rtl/>
        </w:rPr>
        <w:t xml:space="preserve"> </w:t>
      </w:r>
    </w:p>
    <w:p w:rsidR="00D219B5" w:rsidRDefault="00D219B5" w:rsidP="00D219B5">
      <w:pPr>
        <w:ind w:firstLine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ما هو "المنهج" ؟</w:t>
      </w:r>
    </w:p>
    <w:p w:rsidR="005B4E75" w:rsidRDefault="00D219B5" w:rsidP="00D219B5">
      <w:pPr>
        <w:ind w:firstLine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المنهج هو : طريقة التعرف على حقائق الأشياء.</w:t>
      </w:r>
    </w:p>
    <w:p w:rsidR="005B4E75" w:rsidRDefault="005B4E75" w:rsidP="005B4E75">
      <w:pPr>
        <w:spacing w:before="100" w:beforeAutospacing="1" w:after="100" w:afterAutospacing="1"/>
        <w:ind w:firstLine="360"/>
        <w:jc w:val="both"/>
        <w:textAlignment w:val="top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4080"/>
          <w:sz w:val="32"/>
          <w:szCs w:val="32"/>
          <w:rtl/>
        </w:rPr>
        <w:t xml:space="preserve">و بعبارة أخرى فإن </w:t>
      </w:r>
      <w:r w:rsidRPr="00D046A3">
        <w:rPr>
          <w:rFonts w:ascii="Arial" w:hAnsi="Arial" w:cs="Arial"/>
          <w:b/>
          <w:bCs/>
          <w:color w:val="004080"/>
          <w:sz w:val="32"/>
          <w:szCs w:val="32"/>
          <w:rtl/>
        </w:rPr>
        <w:t xml:space="preserve">منهج البحث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هو شكل عملية المعرفة ، أو أسلوب الباحث في الوصول إلي حقائق الأشياء المحيطة به في الطبيعة والمجتمع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، وذلك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من خلال مجموعة من الإجراءات الذهنية والواقعية التي يستخدمها لهذا الغرض.</w:t>
      </w:r>
    </w:p>
    <w:p w:rsidR="005B4E75" w:rsidRDefault="005B4E75" w:rsidP="005B4E75">
      <w:pPr>
        <w:spacing w:before="100" w:beforeAutospacing="1" w:after="100" w:afterAutospacing="1"/>
        <w:ind w:firstLine="360"/>
        <w:jc w:val="both"/>
        <w:textAlignment w:val="top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وتنقسم مناهج المعرفة إلى ثلاثة مناهج رئيسة هي:</w:t>
      </w:r>
    </w:p>
    <w:p w:rsidR="005B4E75" w:rsidRDefault="005B4E75" w:rsidP="005B4E75">
      <w:pPr>
        <w:spacing w:before="100" w:beforeAutospacing="1" w:after="100" w:afterAutospacing="1"/>
        <w:ind w:firstLine="360"/>
        <w:jc w:val="both"/>
        <w:textAlignment w:val="top"/>
        <w:rPr>
          <w:b/>
          <w:bCs/>
          <w:color w:val="000000"/>
          <w:sz w:val="14"/>
          <w:szCs w:val="14"/>
          <w:rtl/>
        </w:rPr>
      </w:pPr>
      <w:r>
        <w:rPr>
          <w:rFonts w:ascii="Arial" w:hAnsi="Arial" w:cs="Arial" w:hint="cs"/>
          <w:b/>
          <w:bCs/>
          <w:color w:val="0000FF"/>
          <w:sz w:val="32"/>
          <w:szCs w:val="32"/>
          <w:rtl/>
        </w:rPr>
        <w:t xml:space="preserve">1- </w:t>
      </w:r>
      <w:r w:rsidRPr="005B4E75">
        <w:rPr>
          <w:rFonts w:ascii="Arial" w:hAnsi="Arial" w:cs="Arial" w:hint="cs"/>
          <w:b/>
          <w:bCs/>
          <w:color w:val="0000FF"/>
          <w:sz w:val="32"/>
          <w:szCs w:val="32"/>
          <w:rtl/>
        </w:rPr>
        <w:t>المنهج الفلسفي المثالي ( الاستنباطي ):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ويبدأ من مقدمات 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غالباً- غير واقعية ليستنبط (يستنتج) منها المفكر أو الفيلسوف نتائجها المنطقية، وليصل من خلالها إلى ما يجب أن يكون. </w:t>
      </w:r>
    </w:p>
    <w:p w:rsidR="005B4E75" w:rsidRPr="00D046A3" w:rsidRDefault="005B4E75" w:rsidP="005B4E75">
      <w:pPr>
        <w:spacing w:before="100" w:beforeAutospacing="1" w:after="100" w:afterAutospacing="1"/>
        <w:ind w:firstLine="36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b/>
          <w:bCs/>
          <w:color w:val="000000"/>
          <w:sz w:val="14"/>
          <w:szCs w:val="14"/>
          <w:rtl/>
        </w:rPr>
        <w:t>  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و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ذلك في معنى أنه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منهج يستهدف الكشف عما يجب أن يكون عليه الواقع السياسي حتى يكون مثاليا فاضلا ، ومن أبرز من استخدموا هذا المنهج أفلاطون اليوناني خصوصا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بصدد فكرته عن المدينة الفاضلة ، وأقرب المناهج إليه هو المنهج القانوني المستخدم في دراسة القانون الدولي حيث إن القانون الدولي هو في النهاية مجموعة مبادئ قانونية مثالية تستهدف تحقيق واقع دولي مثالي ، مثل مبدأ حل المنازعات بالطرق السلمية ومبدأ المساواة في السيادة بين الدول ...إلخ.</w:t>
      </w:r>
    </w:p>
    <w:p w:rsidR="005B4E75" w:rsidRDefault="005B4E75" w:rsidP="005B4E75">
      <w:pPr>
        <w:spacing w:before="100" w:beforeAutospacing="1" w:after="100" w:afterAutospacing="1"/>
        <w:ind w:firstLine="360"/>
        <w:jc w:val="both"/>
        <w:textAlignment w:val="top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5B4E75">
        <w:rPr>
          <w:rFonts w:ascii="Arial" w:hAnsi="Arial" w:cs="Arial" w:hint="cs"/>
          <w:b/>
          <w:bCs/>
          <w:color w:val="0000FF"/>
          <w:sz w:val="32"/>
          <w:szCs w:val="32"/>
          <w:rtl/>
        </w:rPr>
        <w:t>2-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5B4E75">
        <w:rPr>
          <w:rFonts w:ascii="Arial" w:hAnsi="Arial" w:cs="Arial" w:hint="cs"/>
          <w:b/>
          <w:bCs/>
          <w:color w:val="0000FF"/>
          <w:sz w:val="32"/>
          <w:szCs w:val="32"/>
          <w:rtl/>
        </w:rPr>
        <w:t>المنهج الاختباري الصرف ( الاستقرائي أو الوصفي ):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ويبدأ من ملاحظة الواقع  ليصفه بالحالة التي هو عليها، وليصل من خلاله إلى ما هو كائن. </w:t>
      </w:r>
    </w:p>
    <w:p w:rsidR="005B4E75" w:rsidRDefault="005B4E75" w:rsidP="005B4E75">
      <w:pPr>
        <w:spacing w:before="100" w:beforeAutospacing="1" w:after="100" w:afterAutospacing="1"/>
        <w:ind w:firstLine="360"/>
        <w:jc w:val="both"/>
        <w:textAlignment w:val="top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وهو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ما يعني أنه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منهج يقوم على ملاحظة الواقع السياسي وتسجيل وتبويب البيانات بهدف تقديم صورة وصفية صرفة لهذا الواقع دون تأويل أو تفسير من جانب الباحث،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ويستخدم هذا المنهج في دراسات الحالة،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ودراسات المناطق،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وقياسات الرأي  العام.  </w:t>
      </w:r>
    </w:p>
    <w:p w:rsidR="005B4E75" w:rsidRPr="00D046A3" w:rsidRDefault="005B4E75" w:rsidP="005B4E75">
      <w:pPr>
        <w:tabs>
          <w:tab w:val="num" w:pos="1080"/>
        </w:tabs>
        <w:spacing w:before="100" w:beforeAutospacing="1" w:after="100" w:afterAutospacing="1"/>
        <w:ind w:left="1080" w:hanging="72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5B4E75">
        <w:rPr>
          <w:rFonts w:ascii="Arial" w:hAnsi="Arial" w:cs="Arial" w:hint="cs"/>
          <w:b/>
          <w:bCs/>
          <w:color w:val="0000FF"/>
          <w:sz w:val="32"/>
          <w:szCs w:val="32"/>
          <w:rtl/>
        </w:rPr>
        <w:t>3-</w:t>
      </w:r>
      <w:r w:rsidRPr="00D046A3">
        <w:rPr>
          <w:b/>
          <w:bCs/>
          <w:color w:val="000000"/>
          <w:sz w:val="14"/>
          <w:szCs w:val="14"/>
          <w:rtl/>
        </w:rPr>
        <w:t xml:space="preserve">    </w:t>
      </w:r>
      <w:r w:rsidRPr="00D046A3">
        <w:rPr>
          <w:rFonts w:ascii="Arial" w:hAnsi="Arial" w:cs="Arial"/>
          <w:b/>
          <w:bCs/>
          <w:color w:val="0000FF"/>
          <w:sz w:val="32"/>
          <w:szCs w:val="32"/>
          <w:rtl/>
        </w:rPr>
        <w:t>المنهج العلمي التجريبي :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وهو من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ه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ج استقرائي استنباطي يقوم على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م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لاحظة الواقع السياسي والتجريب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( تكرار الملاحظة )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في شأنه بهدف التفسير والتعميم والتوقع. فهو 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ملاحظة وتجريب من أجل التفسير والتعميم والتوقع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.</w:t>
      </w:r>
    </w:p>
    <w:p w:rsidR="005B4E75" w:rsidRPr="00D046A3" w:rsidRDefault="005B4E75" w:rsidP="005B4E75">
      <w:pPr>
        <w:spacing w:before="100" w:beforeAutospacing="1" w:after="100" w:afterAutospacing="1"/>
        <w:ind w:left="360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     الملاحظة : الإدراك الأولي للواقع.                           </w:t>
      </w:r>
    </w:p>
    <w:p w:rsidR="005B4E75" w:rsidRPr="00D046A3" w:rsidRDefault="005B4E75" w:rsidP="005B4E75">
      <w:pPr>
        <w:spacing w:before="100" w:beforeAutospacing="1" w:after="100" w:afterAutospacing="1"/>
        <w:ind w:left="360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lastRenderedPageBreak/>
        <w:t>      التجريب : تكرار الملاحظة.                                 </w:t>
      </w:r>
    </w:p>
    <w:p w:rsidR="005B4E75" w:rsidRPr="00D046A3" w:rsidRDefault="005B4E75" w:rsidP="005B4E75">
      <w:pPr>
        <w:spacing w:before="100" w:beforeAutospacing="1" w:after="100" w:afterAutospacing="1"/>
        <w:ind w:left="360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      التفسير : الوصول إلي الحقيقة .                            </w:t>
      </w:r>
    </w:p>
    <w:p w:rsidR="005B4E75" w:rsidRPr="00D046A3" w:rsidRDefault="005B4E75" w:rsidP="005B4E75">
      <w:pPr>
        <w:spacing w:before="100" w:beforeAutospacing="1" w:after="100" w:afterAutospacing="1"/>
        <w:ind w:left="360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      التعميم : صياغة قانون عام يستفاد به في تفسير الواقع.</w:t>
      </w:r>
    </w:p>
    <w:p w:rsidR="005B4E75" w:rsidRDefault="005B4E75" w:rsidP="005B4E75">
      <w:pPr>
        <w:spacing w:before="100" w:beforeAutospacing="1" w:after="100" w:afterAutospacing="1"/>
        <w:ind w:left="360"/>
        <w:textAlignment w:val="top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      التوقع : استشراف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المستقبل.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</w:p>
    <w:p w:rsidR="005B4E75" w:rsidRPr="00D046A3" w:rsidRDefault="005B4E75" w:rsidP="005B4E75">
      <w:pPr>
        <w:spacing w:before="100" w:beforeAutospacing="1" w:after="100" w:afterAutospacing="1"/>
        <w:ind w:left="360" w:firstLine="36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حيث يبدأ الباحث ب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ملاحظة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الواقع  لكي يصور 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فرض عمل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(فرض أولي)، ثم  يدخل 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التجريب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فإن ثبتت صحة الفرض الأولي يصلح 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للتفسير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ويصير 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قانونا</w:t>
      </w:r>
      <w:r>
        <w:rPr>
          <w:rFonts w:ascii="Arial" w:hAnsi="Arial" w:cs="Arial" w:hint="cs"/>
          <w:b/>
          <w:bCs/>
          <w:color w:val="993366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علميا</w:t>
      </w:r>
      <w:r>
        <w:rPr>
          <w:rFonts w:ascii="Arial" w:hAnsi="Arial" w:cs="Arial" w:hint="cs"/>
          <w:b/>
          <w:bCs/>
          <w:color w:val="993366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 xml:space="preserve"> عاما</w:t>
      </w:r>
      <w:r>
        <w:rPr>
          <w:rFonts w:ascii="Arial" w:hAnsi="Arial" w:cs="Arial" w:hint="cs"/>
          <w:b/>
          <w:bCs/>
          <w:color w:val="993366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صالحا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للاستعانة به في فهم الواقع السياسي و</w:t>
      </w:r>
      <w:r w:rsidRPr="00D046A3">
        <w:rPr>
          <w:rFonts w:ascii="Arial" w:hAnsi="Arial" w:cs="Arial"/>
          <w:b/>
          <w:bCs/>
          <w:color w:val="993366"/>
          <w:sz w:val="32"/>
          <w:szCs w:val="32"/>
          <w:rtl/>
        </w:rPr>
        <w:t>التوقع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في شأنه.</w:t>
      </w:r>
    </w:p>
    <w:p w:rsidR="005B4E75" w:rsidRDefault="005B4E75" w:rsidP="005B4E75">
      <w:pPr>
        <w:spacing w:before="100" w:beforeAutospacing="1" w:after="100" w:afterAutospacing="1"/>
        <w:ind w:left="360"/>
        <w:textAlignment w:val="top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وإلى جانب هذه المناهج الثلاثة الرئيسة، توجد عدة مناهج أخرى تستخدم في دراسة عالم السياسة، ومن أبرزها:</w:t>
      </w:r>
    </w:p>
    <w:p w:rsidR="005B4E75" w:rsidRPr="00D046A3" w:rsidRDefault="005B4E75" w:rsidP="005B4E75">
      <w:pPr>
        <w:tabs>
          <w:tab w:val="num" w:pos="1080"/>
        </w:tabs>
        <w:spacing w:before="100" w:beforeAutospacing="1" w:after="100" w:afterAutospacing="1"/>
        <w:ind w:left="1080" w:hanging="72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Arial" w:hAnsi="Arial" w:cs="Arial" w:hint="cs"/>
          <w:b/>
          <w:bCs/>
          <w:color w:val="0000FF"/>
          <w:sz w:val="32"/>
          <w:szCs w:val="32"/>
          <w:rtl/>
        </w:rPr>
        <w:tab/>
        <w:t xml:space="preserve">- </w:t>
      </w:r>
      <w:r w:rsidRPr="00D046A3">
        <w:rPr>
          <w:rFonts w:ascii="Arial" w:hAnsi="Arial" w:cs="Arial"/>
          <w:b/>
          <w:bCs/>
          <w:color w:val="0000FF"/>
          <w:sz w:val="32"/>
          <w:szCs w:val="32"/>
          <w:rtl/>
        </w:rPr>
        <w:t>المنهج التاريخي :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وهو منهج يقوم على تسجيل أح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د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اث ووقائع عالم السياسة دون تفسير أو تأويل لهذه الأحداث والوقائع ،ويقدم التاريخ للمحلل السياسي سجلا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لأحداث عالم السياسة يساعده على فهم وتفسير هذا العالم ، لذلك يقال إن علم السياسة بلا تاريخ هو كنبات بلا جذور والتاريخ بدون علم السياسة هو كنبات بلا ثمر.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و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يستخدم هذا المنهج في دراسة تاريخ العلاقات الدولية.</w:t>
      </w:r>
    </w:p>
    <w:p w:rsidR="005B4E75" w:rsidRPr="00D046A3" w:rsidRDefault="005B4E75" w:rsidP="005B4E75">
      <w:pPr>
        <w:tabs>
          <w:tab w:val="num" w:pos="1080"/>
        </w:tabs>
        <w:spacing w:before="100" w:beforeAutospacing="1" w:after="100" w:afterAutospacing="1"/>
        <w:ind w:left="1080" w:hanging="72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b/>
          <w:bCs/>
          <w:color w:val="000000"/>
          <w:sz w:val="14"/>
          <w:szCs w:val="14"/>
          <w:rtl/>
        </w:rPr>
        <w:t xml:space="preserve">           </w:t>
      </w:r>
      <w:r>
        <w:rPr>
          <w:rFonts w:ascii="Arial" w:hAnsi="Arial" w:cs="Arial" w:hint="cs"/>
          <w:b/>
          <w:bCs/>
          <w:color w:val="0000FF"/>
          <w:sz w:val="32"/>
          <w:szCs w:val="32"/>
          <w:rtl/>
        </w:rPr>
        <w:tab/>
        <w:t xml:space="preserve">- </w:t>
      </w:r>
      <w:r w:rsidRPr="00D046A3">
        <w:rPr>
          <w:rFonts w:ascii="Arial" w:hAnsi="Arial" w:cs="Arial"/>
          <w:b/>
          <w:bCs/>
          <w:color w:val="0000FF"/>
          <w:sz w:val="32"/>
          <w:szCs w:val="32"/>
          <w:rtl/>
        </w:rPr>
        <w:t>المنهج المؤسسي :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وهو منهج دراسة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"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النظم السياسية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"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فيركز على المؤسسات السياسية المكونة لهذه النظم (التشريعية والتنفيذية)،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والدساتير التي تستند إليها وما تحتوي عليه من قواعد قانونية منظمة.</w:t>
      </w:r>
    </w:p>
    <w:p w:rsidR="005B4E75" w:rsidRDefault="005B4E75" w:rsidP="005B4E75">
      <w:pPr>
        <w:tabs>
          <w:tab w:val="num" w:pos="1080"/>
        </w:tabs>
        <w:spacing w:before="100" w:beforeAutospacing="1" w:after="100" w:afterAutospacing="1"/>
        <w:ind w:left="1080" w:hanging="720"/>
        <w:jc w:val="both"/>
        <w:textAlignment w:val="top"/>
        <w:rPr>
          <w:b/>
          <w:bCs/>
          <w:color w:val="000000"/>
          <w:sz w:val="14"/>
          <w:szCs w:val="14"/>
          <w:rtl/>
        </w:rPr>
      </w:pPr>
      <w:r w:rsidRPr="00D046A3">
        <w:rPr>
          <w:b/>
          <w:bCs/>
          <w:color w:val="000000"/>
          <w:sz w:val="14"/>
          <w:szCs w:val="14"/>
          <w:rtl/>
        </w:rPr>
        <w:t xml:space="preserve">           </w:t>
      </w:r>
      <w:r>
        <w:rPr>
          <w:rFonts w:ascii="Arial" w:hAnsi="Arial" w:cs="Arial" w:hint="cs"/>
          <w:b/>
          <w:bCs/>
          <w:color w:val="0000FF"/>
          <w:sz w:val="32"/>
          <w:szCs w:val="32"/>
          <w:rtl/>
        </w:rPr>
        <w:tab/>
        <w:t xml:space="preserve">- </w:t>
      </w:r>
      <w:r w:rsidRPr="00D046A3">
        <w:rPr>
          <w:rFonts w:ascii="Arial" w:hAnsi="Arial" w:cs="Arial"/>
          <w:b/>
          <w:bCs/>
          <w:color w:val="0000FF"/>
          <w:sz w:val="32"/>
          <w:szCs w:val="32"/>
          <w:rtl/>
        </w:rPr>
        <w:t>المنهج السلوكي :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وهو يقوم على الإفادة من نتائج العلوم السلوكية في مجال الأبحاث السياسية معتبرا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أن علم السياسة هو علم ديناميكي يركز على التفاعل بين الظواهر السياسية وبيئتها المحيطة ، حيث إنها ظواهر غير جامدة ، كما يركز هذا المنهج على توجهات ودوافع واستجابات الأفراد والجماعات وتأثير كل ذلك على سلوكهم السياسي.</w:t>
      </w:r>
    </w:p>
    <w:p w:rsidR="005B4E75" w:rsidRDefault="005B4E75" w:rsidP="005B4E75">
      <w:pPr>
        <w:tabs>
          <w:tab w:val="num" w:pos="1080"/>
        </w:tabs>
        <w:spacing w:before="100" w:beforeAutospacing="1" w:after="100" w:afterAutospacing="1"/>
        <w:ind w:left="1080" w:hanging="72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  <w:r w:rsidRPr="00D046A3">
        <w:rPr>
          <w:b/>
          <w:bCs/>
          <w:color w:val="000000"/>
          <w:sz w:val="14"/>
          <w:szCs w:val="14"/>
          <w:rtl/>
        </w:rPr>
        <w:t xml:space="preserve">           </w:t>
      </w:r>
      <w:r>
        <w:rPr>
          <w:rFonts w:ascii="Arial" w:hAnsi="Arial" w:cs="Arial" w:hint="cs"/>
          <w:b/>
          <w:bCs/>
          <w:color w:val="0000FF"/>
          <w:sz w:val="32"/>
          <w:szCs w:val="32"/>
          <w:rtl/>
        </w:rPr>
        <w:tab/>
        <w:t xml:space="preserve">- </w:t>
      </w:r>
      <w:r w:rsidRPr="00D046A3">
        <w:rPr>
          <w:rFonts w:ascii="Arial" w:hAnsi="Arial" w:cs="Arial"/>
          <w:b/>
          <w:bCs/>
          <w:color w:val="0000FF"/>
          <w:sz w:val="32"/>
          <w:szCs w:val="32"/>
          <w:rtl/>
        </w:rPr>
        <w:t>المنهج المقارن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: ويقوم على المقارنة بين واقعين أو أكثر بهدف استخلاص نتائج وقواعد علمية عامة لا ترتبط بمكان و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زمان معينين ،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lastRenderedPageBreak/>
        <w:t>وكلما زاد عدد الحالات الخاضعة للمقارنة كلما كانت النتائج أكثر دقة وأهمية. وتعتبر المقارنة ركنا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أصيلا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ً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في المنهج العلمي التجريبي.</w:t>
      </w:r>
    </w:p>
    <w:p w:rsidR="002B24D6" w:rsidRDefault="002B24D6" w:rsidP="005B4E75">
      <w:pPr>
        <w:tabs>
          <w:tab w:val="num" w:pos="1080"/>
        </w:tabs>
        <w:spacing w:before="100" w:beforeAutospacing="1" w:after="100" w:afterAutospacing="1"/>
        <w:ind w:left="1080" w:hanging="720"/>
        <w:jc w:val="both"/>
        <w:textAlignment w:val="top"/>
        <w:rPr>
          <w:rFonts w:ascii="Tahoma" w:hAnsi="Tahoma" w:cs="Tahoma"/>
          <w:color w:val="666666"/>
          <w:sz w:val="18"/>
          <w:szCs w:val="18"/>
          <w:rtl/>
        </w:rPr>
      </w:pPr>
    </w:p>
    <w:p w:rsidR="002B24D6" w:rsidRPr="0038487C" w:rsidRDefault="002B24D6" w:rsidP="002B24D6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A63E8B">
        <w:rPr>
          <w:rFonts w:cs="Simplified Arabic" w:hint="cs"/>
          <w:b/>
          <w:bCs/>
          <w:color w:val="FF0000"/>
          <w:sz w:val="36"/>
          <w:szCs w:val="36"/>
          <w:rtl/>
        </w:rPr>
        <w:t>علم السياسة كحقل من حقول المعرفة</w:t>
      </w:r>
    </w:p>
    <w:p w:rsidR="002B24D6" w:rsidRDefault="002B24D6" w:rsidP="002B24D6">
      <w:pPr>
        <w:jc w:val="lowKashida"/>
        <w:rPr>
          <w:rFonts w:cs="Simplified Arabic"/>
          <w:b/>
          <w:bCs/>
          <w:sz w:val="32"/>
          <w:szCs w:val="32"/>
          <w:rtl/>
        </w:rPr>
      </w:pPr>
      <w:r w:rsidRPr="0038487C">
        <w:rPr>
          <w:rFonts w:cs="Simplified Arabic" w:hint="cs"/>
          <w:b/>
          <w:bCs/>
          <w:sz w:val="32"/>
          <w:szCs w:val="32"/>
          <w:rtl/>
        </w:rPr>
        <w:t xml:space="preserve">_ </w:t>
      </w:r>
      <w:r>
        <w:rPr>
          <w:rFonts w:cs="Simplified Arabic" w:hint="cs"/>
          <w:b/>
          <w:bCs/>
          <w:sz w:val="32"/>
          <w:szCs w:val="32"/>
          <w:rtl/>
        </w:rPr>
        <w:t xml:space="preserve">عملية </w:t>
      </w:r>
      <w:r w:rsidRPr="00C43DAD">
        <w:rPr>
          <w:rFonts w:cs="Simplified Arabic" w:hint="cs"/>
          <w:b/>
          <w:bCs/>
          <w:color w:val="993366"/>
          <w:sz w:val="32"/>
          <w:szCs w:val="32"/>
          <w:rtl/>
        </w:rPr>
        <w:t>المعرفة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:</w:t>
      </w:r>
      <w:r>
        <w:rPr>
          <w:rFonts w:cs="Simplified Arabic" w:hint="cs"/>
          <w:b/>
          <w:bCs/>
          <w:sz w:val="32"/>
          <w:szCs w:val="32"/>
          <w:rtl/>
        </w:rPr>
        <w:t xml:space="preserve">  تستهدف الوصول إلي حقيقة الأشياء المحيطة بنا في </w:t>
      </w:r>
      <w:r w:rsidRPr="007D732C">
        <w:rPr>
          <w:rFonts w:cs="Simplified Arabic" w:hint="cs"/>
          <w:b/>
          <w:bCs/>
          <w:color w:val="993366"/>
          <w:sz w:val="32"/>
          <w:szCs w:val="32"/>
          <w:rtl/>
        </w:rPr>
        <w:t>الطبيعة والمجتمع</w:t>
      </w:r>
      <w:r>
        <w:rPr>
          <w:rFonts w:cs="Simplified Arabic" w:hint="cs"/>
          <w:b/>
          <w:bCs/>
          <w:sz w:val="32"/>
          <w:szCs w:val="32"/>
          <w:rtl/>
        </w:rPr>
        <w:t xml:space="preserve"> ، من خلال مجموعة من الإجراءات الذهنية التي تدور بين العقل الإنساني والظاهرة محل الدراسة (أي المادة التي نريد أن نتعرف على حقيقتها). إذن طرفا عملية المعرفة هما : (1) العقل الإنساني (2) الظاهرة محل الدراسة.</w:t>
      </w:r>
    </w:p>
    <w:p w:rsidR="002B24D6" w:rsidRDefault="002B24D6" w:rsidP="002B24D6">
      <w:pPr>
        <w:ind w:left="360"/>
        <w:jc w:val="lowKashida"/>
        <w:rPr>
          <w:rFonts w:cs="Simplified Arabic"/>
          <w:b/>
          <w:bCs/>
          <w:sz w:val="32"/>
          <w:szCs w:val="32"/>
        </w:rPr>
      </w:pPr>
      <w:r w:rsidRPr="007D732C">
        <w:rPr>
          <w:rFonts w:cs="Simplified Arabic" w:hint="cs"/>
          <w:b/>
          <w:bCs/>
          <w:color w:val="993366"/>
          <w:sz w:val="32"/>
          <w:szCs w:val="32"/>
          <w:rtl/>
        </w:rPr>
        <w:t>المعارف نوعان</w:t>
      </w:r>
      <w:r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p w:rsidR="002B24D6" w:rsidRDefault="002B24D6" w:rsidP="002B24D6">
      <w:pPr>
        <w:ind w:left="36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(أ) معارف( أي علوم) طبيعية تتعلق بدراسة الظواهر الطبيعية مثل علوم الفيزياء والكيمياء والأحياء.</w:t>
      </w:r>
    </w:p>
    <w:p w:rsidR="002B24D6" w:rsidRDefault="002B24D6" w:rsidP="002B24D6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(ب) معارف اجتماعية : تتعلق بحياة الإنسان في المجتمع مثل علوم الاقتصاد والاجتماع والسياسة.</w:t>
      </w:r>
    </w:p>
    <w:p w:rsidR="002B24D6" w:rsidRDefault="002B24D6" w:rsidP="002B24D6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هكذا إذاً نكرر أن </w: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>"</w:t>
      </w:r>
      <w:r w:rsidRPr="007D732C">
        <w:rPr>
          <w:rFonts w:cs="Simplified Arabic" w:hint="cs"/>
          <w:b/>
          <w:bCs/>
          <w:color w:val="FF0000"/>
          <w:sz w:val="32"/>
          <w:szCs w:val="32"/>
          <w:rtl/>
        </w:rPr>
        <w:t>علم السياسة</w: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>"</w:t>
      </w:r>
      <w:r>
        <w:rPr>
          <w:rFonts w:cs="Simplified Arabic" w:hint="cs"/>
          <w:b/>
          <w:bCs/>
          <w:sz w:val="32"/>
          <w:szCs w:val="32"/>
          <w:rtl/>
        </w:rPr>
        <w:t xml:space="preserve"> هو: علم اجتماعي ينصب اهتمامه على دراسة النشاطات السياسية للإنسان </w:t>
      </w:r>
      <w:r>
        <w:rPr>
          <w:rFonts w:hint="cs"/>
          <w:b/>
          <w:bCs/>
          <w:sz w:val="32"/>
          <w:szCs w:val="32"/>
          <w:rtl/>
        </w:rPr>
        <w:t xml:space="preserve">التي تعبر عن جوهر السياسة في الإنسان ( ألا وهي علاقتي : الأمر والطاعة، و الصديق والعدو ) ، ومن ذلك </w:t>
      </w:r>
      <w:r>
        <w:rPr>
          <w:rFonts w:cs="Simplified Arabic" w:hint="cs"/>
          <w:b/>
          <w:bCs/>
          <w:sz w:val="32"/>
          <w:szCs w:val="32"/>
          <w:rtl/>
        </w:rPr>
        <w:t xml:space="preserve">عمليات الحكم والضغط السياسي وتكوين المؤسسات السياسية وممارستها لأدوارها وعلاقات ما بين الدول ...إلخ. </w:t>
      </w:r>
      <w:r w:rsidRPr="0038487C">
        <w:rPr>
          <w:rFonts w:cs="Simplified Arabic" w:hint="cs"/>
          <w:b/>
          <w:bCs/>
          <w:sz w:val="32"/>
          <w:szCs w:val="32"/>
          <w:rtl/>
        </w:rPr>
        <w:t>وبالتالي فهو يتميز عن العلوم الاجتماعية الأخرى بأنه يهتم بدراسة السلوك السياسي للجماعة وطبيعة التفاعلات السياسية داخل المجتمع</w:t>
      </w:r>
      <w:r>
        <w:rPr>
          <w:rFonts w:cs="Simplified Arabic" w:hint="cs"/>
          <w:b/>
          <w:bCs/>
          <w:sz w:val="32"/>
          <w:szCs w:val="32"/>
          <w:rtl/>
        </w:rPr>
        <w:t xml:space="preserve"> وفيما بين المجتمعات</w:t>
      </w:r>
      <w:r w:rsidRPr="0038487C">
        <w:rPr>
          <w:rFonts w:cs="Simplified Arabic" w:hint="cs"/>
          <w:b/>
          <w:bCs/>
          <w:sz w:val="32"/>
          <w:szCs w:val="32"/>
          <w:rtl/>
        </w:rPr>
        <w:t>.</w:t>
      </w:r>
    </w:p>
    <w:p w:rsidR="002B24D6" w:rsidRDefault="002B24D6" w:rsidP="002B24D6">
      <w:pPr>
        <w:pStyle w:val="a4"/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 w:rsidRPr="00A63E8B">
        <w:rPr>
          <w:rFonts w:cs="Simplified Arabic" w:hint="cs"/>
          <w:b/>
          <w:bCs/>
          <w:color w:val="FF0000"/>
          <w:sz w:val="32"/>
          <w:szCs w:val="32"/>
          <w:rtl/>
        </w:rPr>
        <w:lastRenderedPageBreak/>
        <w:t>تطور علم السياس</w: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>ة:</w:t>
      </w:r>
    </w:p>
    <w:p w:rsidR="002B24D6" w:rsidRPr="0038487C" w:rsidRDefault="002B24D6" w:rsidP="002B24D6">
      <w:pPr>
        <w:pStyle w:val="a4"/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ab/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38487C">
        <w:rPr>
          <w:rFonts w:cs="Simplified Arabic" w:hint="cs"/>
          <w:b/>
          <w:bCs/>
          <w:sz w:val="32"/>
          <w:szCs w:val="32"/>
          <w:rtl/>
        </w:rPr>
        <w:t>كانت العلوم السياسية تقليدياً تعنى بمجموعة العلوم التي تعالج الجوانب السياسية في العلوم الاجتماعية المختلفة مثل علم الاجتماع السياسي , والجغرافيا السياسية</w:t>
      </w:r>
      <w:r>
        <w:rPr>
          <w:rFonts w:cs="Simplified Arabic" w:hint="cs"/>
          <w:b/>
          <w:bCs/>
          <w:sz w:val="32"/>
          <w:szCs w:val="32"/>
          <w:rtl/>
        </w:rPr>
        <w:t xml:space="preserve"> والاقتصاد السياسي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وغيرها .</w:t>
      </w:r>
      <w:r>
        <w:rPr>
          <w:rFonts w:cs="Simplified Arabic" w:hint="cs"/>
          <w:b/>
          <w:bCs/>
          <w:sz w:val="32"/>
          <w:szCs w:val="32"/>
          <w:rtl/>
        </w:rPr>
        <w:t>فمثلا علم الاجتماع السياسي يعنى بدراسة الجوانب السياسية في علم الاجتماع، و علم الجغرافيا السياسية يعنى بدراسة الجوانب السياسية في علم الجغرافيا، وهكذا لم تكن لعلم السياسة ذاتية (شخصية) متميزة لقرون عديدة.</w:t>
      </w:r>
    </w:p>
    <w:p w:rsidR="002B24D6" w:rsidRPr="0038487C" w:rsidRDefault="002B24D6" w:rsidP="002B24D6">
      <w:pPr>
        <w:pStyle w:val="a4"/>
        <w:ind w:left="360" w:firstLine="360"/>
        <w:jc w:val="lowKashida"/>
        <w:rPr>
          <w:rFonts w:cs="Simplified Arabic"/>
          <w:b/>
          <w:bCs/>
          <w:sz w:val="32"/>
          <w:szCs w:val="32"/>
          <w:rtl/>
        </w:rPr>
      </w:pPr>
      <w:r w:rsidRPr="0038487C">
        <w:rPr>
          <w:rFonts w:cs="Simplified Arabic" w:hint="cs"/>
          <w:b/>
          <w:bCs/>
          <w:sz w:val="32"/>
          <w:szCs w:val="32"/>
          <w:rtl/>
        </w:rPr>
        <w:t>اكتسب علم السياسة شخصية متميزة</w:t>
      </w:r>
      <w:r>
        <w:rPr>
          <w:rFonts w:cs="Simplified Arabic" w:hint="cs"/>
          <w:b/>
          <w:bCs/>
          <w:sz w:val="32"/>
          <w:szCs w:val="32"/>
          <w:rtl/>
        </w:rPr>
        <w:t xml:space="preserve"> عن غيره من العلوم الاجتماعية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مع ظهور قائمة </w:t>
      </w:r>
      <w:r w:rsidRPr="007D732C">
        <w:rPr>
          <w:rFonts w:cs="Simplified Arabic" w:hint="cs"/>
          <w:b/>
          <w:bCs/>
          <w:color w:val="FF0000"/>
          <w:sz w:val="32"/>
          <w:szCs w:val="32"/>
          <w:rtl/>
        </w:rPr>
        <w:t>اليونسكو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لعام 1948 والتي حدد</w:t>
      </w:r>
      <w:r>
        <w:rPr>
          <w:rFonts w:cs="Simplified Arabic" w:hint="cs"/>
          <w:b/>
          <w:bCs/>
          <w:sz w:val="32"/>
          <w:szCs w:val="32"/>
          <w:rtl/>
        </w:rPr>
        <w:t xml:space="preserve"> من خلالها علماء السياسة المجتمعون بباريس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أربعة قطاعات لعلم السياسة هي:</w:t>
      </w:r>
    </w:p>
    <w:p w:rsidR="002B24D6" w:rsidRPr="0038487C" w:rsidRDefault="002B24D6" w:rsidP="002B24D6">
      <w:pPr>
        <w:pStyle w:val="a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1_</w:t>
      </w:r>
      <w:r w:rsidRPr="007D732C">
        <w:rPr>
          <w:rFonts w:cs="Simplified Arabic" w:hint="cs"/>
          <w:b/>
          <w:bCs/>
          <w:color w:val="993366"/>
          <w:sz w:val="32"/>
          <w:szCs w:val="32"/>
          <w:rtl/>
        </w:rPr>
        <w:t>النظرية السياسية</w:t>
      </w:r>
      <w:r>
        <w:rPr>
          <w:rFonts w:cs="Simplified Arabic" w:hint="cs"/>
          <w:b/>
          <w:bCs/>
          <w:sz w:val="32"/>
          <w:szCs w:val="32"/>
          <w:rtl/>
        </w:rPr>
        <w:t>: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وتشمل النظرية السياسية وتاريخ الفكر السياسي.</w:t>
      </w:r>
    </w:p>
    <w:p w:rsidR="002B24D6" w:rsidRPr="0038487C" w:rsidRDefault="002B24D6" w:rsidP="002B24D6">
      <w:pPr>
        <w:pStyle w:val="a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2_</w:t>
      </w:r>
      <w:r w:rsidRPr="007D732C">
        <w:rPr>
          <w:rFonts w:cs="Simplified Arabic" w:hint="cs"/>
          <w:b/>
          <w:bCs/>
          <w:color w:val="993366"/>
          <w:sz w:val="32"/>
          <w:szCs w:val="32"/>
          <w:rtl/>
        </w:rPr>
        <w:t>النظم السياسية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: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وتشمل فروعاً مثل الدستور </w:t>
      </w:r>
      <w:r w:rsidRPr="0038487C">
        <w:rPr>
          <w:rFonts w:cs="Simplified Arabic"/>
          <w:b/>
          <w:bCs/>
          <w:sz w:val="32"/>
          <w:szCs w:val="32"/>
          <w:rtl/>
        </w:rPr>
        <w:t>–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الإدارة العامة </w:t>
      </w:r>
      <w:r w:rsidRPr="0038487C">
        <w:rPr>
          <w:rFonts w:cs="Simplified Arabic"/>
          <w:b/>
          <w:bCs/>
          <w:sz w:val="32"/>
          <w:szCs w:val="32"/>
          <w:rtl/>
        </w:rPr>
        <w:t>–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النظم السياسية المقارنة.</w:t>
      </w:r>
    </w:p>
    <w:p w:rsidR="002B24D6" w:rsidRPr="0038487C" w:rsidRDefault="002B24D6" w:rsidP="002B24D6">
      <w:pPr>
        <w:pStyle w:val="a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3-</w:t>
      </w:r>
      <w:r w:rsidRPr="007D732C">
        <w:rPr>
          <w:rFonts w:cs="Simplified Arabic" w:hint="cs"/>
          <w:b/>
          <w:bCs/>
          <w:color w:val="993366"/>
          <w:sz w:val="32"/>
          <w:szCs w:val="32"/>
          <w:rtl/>
        </w:rPr>
        <w:t>الحياة السياسية</w:t>
      </w:r>
      <w:r w:rsidRPr="007D732C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Pr="0038487C">
        <w:rPr>
          <w:rFonts w:cs="Simplified Arabic" w:hint="cs"/>
          <w:b/>
          <w:bCs/>
          <w:sz w:val="32"/>
          <w:szCs w:val="32"/>
          <w:rtl/>
        </w:rPr>
        <w:t>وتشمل</w:t>
      </w:r>
      <w:r>
        <w:rPr>
          <w:rFonts w:cs="Simplified Arabic" w:hint="cs"/>
          <w:b/>
          <w:bCs/>
          <w:sz w:val="32"/>
          <w:szCs w:val="32"/>
          <w:rtl/>
        </w:rPr>
        <w:t xml:space="preserve"> موضوعات عديدة منها: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الأحزاب</w:t>
      </w:r>
      <w:r>
        <w:rPr>
          <w:rFonts w:cs="Simplified Arabic" w:hint="cs"/>
          <w:b/>
          <w:bCs/>
          <w:sz w:val="32"/>
          <w:szCs w:val="32"/>
          <w:rtl/>
        </w:rPr>
        <w:t xml:space="preserve"> السياسية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وجماعات الضغط السياسي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38487C">
        <w:rPr>
          <w:rFonts w:cs="Simplified Arabic"/>
          <w:b/>
          <w:bCs/>
          <w:sz w:val="32"/>
          <w:szCs w:val="32"/>
          <w:rtl/>
        </w:rPr>
        <w:t>–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الرأي العام.</w:t>
      </w:r>
    </w:p>
    <w:p w:rsidR="002B24D6" w:rsidRPr="0038487C" w:rsidRDefault="002B24D6" w:rsidP="002B24D6">
      <w:pPr>
        <w:pStyle w:val="a4"/>
        <w:numPr>
          <w:ilvl w:val="0"/>
          <w:numId w:val="3"/>
        </w:numPr>
        <w:jc w:val="lowKashida"/>
        <w:rPr>
          <w:rFonts w:cs="Simplified Arabic"/>
          <w:b/>
          <w:bCs/>
          <w:sz w:val="32"/>
          <w:szCs w:val="32"/>
        </w:rPr>
      </w:pPr>
      <w:r w:rsidRPr="007D732C">
        <w:rPr>
          <w:rFonts w:cs="Simplified Arabic" w:hint="cs"/>
          <w:b/>
          <w:bCs/>
          <w:color w:val="993366"/>
          <w:sz w:val="32"/>
          <w:szCs w:val="32"/>
          <w:rtl/>
        </w:rPr>
        <w:t>العلاقات الدولية</w:t>
      </w:r>
      <w:r>
        <w:rPr>
          <w:rFonts w:cs="Simplified Arabic" w:hint="cs"/>
          <w:b/>
          <w:bCs/>
          <w:sz w:val="32"/>
          <w:szCs w:val="32"/>
          <w:rtl/>
        </w:rPr>
        <w:t>: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وتشمل :</w:t>
      </w:r>
      <w:r>
        <w:rPr>
          <w:rFonts w:cs="Simplified Arabic" w:hint="cs"/>
          <w:b/>
          <w:bCs/>
          <w:sz w:val="32"/>
          <w:szCs w:val="32"/>
          <w:rtl/>
        </w:rPr>
        <w:t xml:space="preserve"> العلاقات السياسية الدولية و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السياسة الدولية </w:t>
      </w:r>
      <w:r w:rsidRPr="0038487C">
        <w:rPr>
          <w:rFonts w:cs="Simplified Arabic"/>
          <w:b/>
          <w:bCs/>
          <w:sz w:val="32"/>
          <w:szCs w:val="32"/>
          <w:rtl/>
        </w:rPr>
        <w:t>–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التنظيم الدولي </w:t>
      </w:r>
      <w:r w:rsidRPr="0038487C">
        <w:rPr>
          <w:rFonts w:cs="Simplified Arabic"/>
          <w:b/>
          <w:bCs/>
          <w:sz w:val="32"/>
          <w:szCs w:val="32"/>
          <w:rtl/>
        </w:rPr>
        <w:t>–</w:t>
      </w:r>
      <w:r w:rsidRPr="0038487C">
        <w:rPr>
          <w:rFonts w:cs="Simplified Arabic" w:hint="cs"/>
          <w:b/>
          <w:bCs/>
          <w:sz w:val="32"/>
          <w:szCs w:val="32"/>
          <w:rtl/>
        </w:rPr>
        <w:t xml:space="preserve"> القانون الدولي</w:t>
      </w:r>
      <w:r>
        <w:rPr>
          <w:rFonts w:cs="Simplified Arabic" w:hint="cs"/>
          <w:b/>
          <w:bCs/>
          <w:sz w:val="32"/>
          <w:szCs w:val="32"/>
          <w:rtl/>
        </w:rPr>
        <w:t xml:space="preserve"> وغيرها</w:t>
      </w:r>
      <w:r w:rsidRPr="0038487C">
        <w:rPr>
          <w:rFonts w:cs="Simplified Arabic" w:hint="cs"/>
          <w:b/>
          <w:bCs/>
          <w:sz w:val="32"/>
          <w:szCs w:val="32"/>
          <w:rtl/>
        </w:rPr>
        <w:t>.</w:t>
      </w:r>
    </w:p>
    <w:p w:rsidR="002B24D6" w:rsidRPr="00D046A3" w:rsidRDefault="002B24D6" w:rsidP="00B04382">
      <w:pPr>
        <w:pStyle w:val="a4"/>
        <w:ind w:left="360"/>
        <w:jc w:val="lowKashida"/>
        <w:rPr>
          <w:rFonts w:ascii="Tahoma" w:hAnsi="Tahoma" w:cs="Tahoma"/>
          <w:color w:val="666666"/>
          <w:sz w:val="18"/>
          <w:szCs w:val="18"/>
          <w:rtl/>
        </w:rPr>
      </w:pPr>
      <w:r w:rsidRPr="002B24D6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ab/>
      </w:r>
      <w:r w:rsidRPr="002B24D6">
        <w:rPr>
          <w:rFonts w:cs="Simplified Arabic" w:hint="cs"/>
          <w:b/>
          <w:bCs/>
          <w:color w:val="FF0000"/>
          <w:sz w:val="32"/>
          <w:szCs w:val="32"/>
          <w:rtl/>
        </w:rPr>
        <w:t>ويتعين أن نؤكد هنا على أن ذاتية "علم السياسة" لا تعني انفصاله عن غيره من العلوم الاجتماعية.</w:t>
      </w:r>
    </w:p>
    <w:p w:rsidR="00D43B18" w:rsidRDefault="005B4E75" w:rsidP="00B04382">
      <w:pPr>
        <w:spacing w:before="100" w:beforeAutospacing="1" w:after="100" w:afterAutospacing="1"/>
        <w:ind w:left="360"/>
        <w:textAlignment w:val="top"/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</w:t>
      </w:r>
      <w:r w:rsidRPr="00D046A3">
        <w:rPr>
          <w:rFonts w:ascii="Arial" w:hAnsi="Arial" w:cs="Arial"/>
          <w:b/>
          <w:bCs/>
          <w:color w:val="000000"/>
          <w:sz w:val="32"/>
          <w:szCs w:val="32"/>
          <w:rtl/>
        </w:rPr>
        <w:t>                             </w:t>
      </w:r>
    </w:p>
    <w:sectPr w:rsidR="00D43B18" w:rsidSect="0078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61D"/>
    <w:multiLevelType w:val="hybridMultilevel"/>
    <w:tmpl w:val="435C916E"/>
    <w:lvl w:ilvl="0" w:tplc="37006D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178F"/>
    <w:multiLevelType w:val="hybridMultilevel"/>
    <w:tmpl w:val="C9C409EA"/>
    <w:lvl w:ilvl="0" w:tplc="A21E05AA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D91022"/>
    <w:multiLevelType w:val="hybridMultilevel"/>
    <w:tmpl w:val="C9462692"/>
    <w:lvl w:ilvl="0" w:tplc="AD507CC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219B5"/>
    <w:rsid w:val="000570FD"/>
    <w:rsid w:val="00202FCF"/>
    <w:rsid w:val="002B24D6"/>
    <w:rsid w:val="00317C41"/>
    <w:rsid w:val="004B4ED6"/>
    <w:rsid w:val="005B4E75"/>
    <w:rsid w:val="00787415"/>
    <w:rsid w:val="00B04382"/>
    <w:rsid w:val="00BD4F79"/>
    <w:rsid w:val="00D219B5"/>
    <w:rsid w:val="00D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B5"/>
    <w:pPr>
      <w:ind w:left="720"/>
      <w:contextualSpacing/>
    </w:pPr>
  </w:style>
  <w:style w:type="paragraph" w:customStyle="1" w:styleId="a4">
    <w:name w:val="سرد الفقرات"/>
    <w:basedOn w:val="a"/>
    <w:qFormat/>
    <w:rsid w:val="002B24D6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D73D456D52E499E432D844952D8F4" ma:contentTypeVersion="0" ma:contentTypeDescription="Create a new document." ma:contentTypeScope="" ma:versionID="999fabb9fb2662a5ea37b5655f8b5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876D4-BD26-457B-BC84-CC27F16A7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B6DE0-2367-4A65-AED9-C9CAF5314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0DA40-B7E3-4E07-B3B2-A8FF16463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dcterms:created xsi:type="dcterms:W3CDTF">2014-10-25T12:10:00Z</dcterms:created>
  <dcterms:modified xsi:type="dcterms:W3CDTF">2016-04-26T04:24:00Z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0x010100FDCD73D456D52E499E432D844952D8F4</vt:lpwstr>
  </property>
</Properties>
</file>