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98" w:rsidRDefault="00E71898" w:rsidP="00AE2CF8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AE2CF8" w:rsidRDefault="00AE2CF8" w:rsidP="00FC6BB3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محاضرات الأسبوع الحادي عشر ( 3</w:t>
      </w:r>
      <w:bookmarkStart w:id="0" w:name="_GoBack"/>
      <w:bookmarkEnd w:id="0"/>
      <w:r w:rsidR="00FC6BB3">
        <w:rPr>
          <w:rFonts w:hint="cs"/>
          <w:b/>
          <w:bCs/>
          <w:sz w:val="28"/>
          <w:szCs w:val="28"/>
          <w:u w:val="single"/>
          <w:rtl/>
        </w:rPr>
        <w:t>2</w:t>
      </w:r>
      <w:r>
        <w:rPr>
          <w:rFonts w:hint="cs"/>
          <w:b/>
          <w:bCs/>
          <w:sz w:val="28"/>
          <w:szCs w:val="28"/>
          <w:u w:val="single"/>
          <w:rtl/>
        </w:rPr>
        <w:t>1 ساس )</w:t>
      </w:r>
    </w:p>
    <w:p w:rsidR="00AE2CF8" w:rsidRDefault="00AE2CF8" w:rsidP="00AE2CF8">
      <w:pPr>
        <w:jc w:val="center"/>
        <w:rPr>
          <w:b/>
          <w:bCs/>
          <w:sz w:val="28"/>
          <w:szCs w:val="28"/>
          <w:u w:val="single"/>
          <w:rtl/>
        </w:rPr>
      </w:pPr>
    </w:p>
    <w:p w:rsidR="00E71898" w:rsidRPr="002B6A82" w:rsidRDefault="00E71898" w:rsidP="00E71898">
      <w:pPr>
        <w:numPr>
          <w:ilvl w:val="0"/>
          <w:numId w:val="6"/>
        </w:numPr>
        <w:jc w:val="lowKashida"/>
        <w:rPr>
          <w:b/>
          <w:bCs/>
          <w:sz w:val="28"/>
          <w:szCs w:val="28"/>
          <w:rtl/>
        </w:rPr>
      </w:pPr>
      <w:r w:rsidRPr="002B6A82">
        <w:rPr>
          <w:rFonts w:hint="cs"/>
          <w:b/>
          <w:bCs/>
          <w:sz w:val="28"/>
          <w:szCs w:val="28"/>
          <w:rtl/>
        </w:rPr>
        <w:t>تختلف النظم السياسية في نظرتها إلى مركز الفرد ووضعه في الجماعة وهذه الاختلافات هي :</w:t>
      </w:r>
    </w:p>
    <w:p w:rsidR="00E71898" w:rsidRDefault="00E71898" w:rsidP="00E71898">
      <w:pPr>
        <w:numPr>
          <w:ilvl w:val="0"/>
          <w:numId w:val="5"/>
        </w:numPr>
        <w:jc w:val="lowKashida"/>
        <w:rPr>
          <w:sz w:val="28"/>
          <w:szCs w:val="28"/>
        </w:rPr>
      </w:pPr>
      <w:r w:rsidRPr="00EA2F7E">
        <w:rPr>
          <w:rFonts w:hint="cs"/>
          <w:sz w:val="28"/>
          <w:szCs w:val="28"/>
          <w:highlight w:val="yellow"/>
          <w:rtl/>
        </w:rPr>
        <w:t xml:space="preserve">المذهب الفردي </w:t>
      </w:r>
      <w:r>
        <w:rPr>
          <w:rFonts w:hint="cs"/>
          <w:sz w:val="28"/>
          <w:szCs w:val="28"/>
          <w:rtl/>
        </w:rPr>
        <w:t>: أن الفرد هو غاية نظام الحكم ـ أن السلطة السياسية مجرد حارس لتلك الحقوق الفردية وحاميا لها من أي اعتداء .</w:t>
      </w:r>
    </w:p>
    <w:p w:rsidR="00E71898" w:rsidRDefault="00E71898" w:rsidP="00E71898">
      <w:pPr>
        <w:numPr>
          <w:ilvl w:val="0"/>
          <w:numId w:val="5"/>
        </w:numPr>
        <w:jc w:val="lowKashida"/>
        <w:rPr>
          <w:sz w:val="28"/>
          <w:szCs w:val="28"/>
        </w:rPr>
      </w:pPr>
      <w:r w:rsidRPr="00EA2F7E">
        <w:rPr>
          <w:rFonts w:hint="cs"/>
          <w:sz w:val="28"/>
          <w:szCs w:val="28"/>
          <w:highlight w:val="yellow"/>
          <w:rtl/>
        </w:rPr>
        <w:t xml:space="preserve">المذهب الاشتراكي </w:t>
      </w:r>
      <w:r>
        <w:rPr>
          <w:rFonts w:hint="cs"/>
          <w:sz w:val="28"/>
          <w:szCs w:val="28"/>
          <w:rtl/>
        </w:rPr>
        <w:t>: أن الفرد خادم للجماعة ـ أن حقوق الفرد وحرياته تنظم بما يخدم الجماعة وحدها .</w:t>
      </w:r>
    </w:p>
    <w:p w:rsidR="00E71898" w:rsidRDefault="00E71898" w:rsidP="00E71898">
      <w:pPr>
        <w:numPr>
          <w:ilvl w:val="0"/>
          <w:numId w:val="5"/>
        </w:numPr>
        <w:jc w:val="lowKashida"/>
        <w:rPr>
          <w:sz w:val="28"/>
          <w:szCs w:val="28"/>
        </w:rPr>
      </w:pPr>
      <w:r w:rsidRPr="00EA2F7E">
        <w:rPr>
          <w:rFonts w:hint="cs"/>
          <w:sz w:val="28"/>
          <w:szCs w:val="28"/>
          <w:highlight w:val="yellow"/>
          <w:rtl/>
        </w:rPr>
        <w:t xml:space="preserve">النظام الدكتاتوري </w:t>
      </w:r>
      <w:r>
        <w:rPr>
          <w:rFonts w:hint="cs"/>
          <w:sz w:val="28"/>
          <w:szCs w:val="28"/>
          <w:rtl/>
        </w:rPr>
        <w:t>: يقوم على الحط من قدر الفرد ـ أن الفرد خادم للنظام الدكتاتوري نفسه .</w:t>
      </w:r>
    </w:p>
    <w:p w:rsidR="00E71898" w:rsidRDefault="00E71898" w:rsidP="00E71898">
      <w:pPr>
        <w:numPr>
          <w:ilvl w:val="0"/>
          <w:numId w:val="5"/>
        </w:numPr>
        <w:jc w:val="lowKashida"/>
        <w:rPr>
          <w:sz w:val="28"/>
          <w:szCs w:val="28"/>
        </w:rPr>
      </w:pPr>
      <w:r w:rsidRPr="00EA2F7E">
        <w:rPr>
          <w:rFonts w:hint="cs"/>
          <w:sz w:val="28"/>
          <w:szCs w:val="28"/>
          <w:highlight w:val="yellow"/>
          <w:rtl/>
        </w:rPr>
        <w:t xml:space="preserve">النظام الإسلامي </w:t>
      </w:r>
      <w:r>
        <w:rPr>
          <w:rFonts w:hint="cs"/>
          <w:sz w:val="28"/>
          <w:szCs w:val="28"/>
          <w:rtl/>
        </w:rPr>
        <w:t>: يقوم على فكرة ( لا ضرر ولا ضرار ) ـ يحمي حق المجتمع وكذلك حريات الفرد .</w:t>
      </w:r>
    </w:p>
    <w:p w:rsidR="00E71898" w:rsidRDefault="00E71898" w:rsidP="00E71898">
      <w:pPr>
        <w:jc w:val="lowKashida"/>
        <w:rPr>
          <w:sz w:val="28"/>
          <w:szCs w:val="28"/>
          <w:rtl/>
        </w:rPr>
      </w:pPr>
    </w:p>
    <w:p w:rsidR="00E71898" w:rsidRPr="00B76BDD" w:rsidRDefault="00E71898" w:rsidP="00E71898">
      <w:pPr>
        <w:numPr>
          <w:ilvl w:val="0"/>
          <w:numId w:val="7"/>
        </w:numPr>
        <w:jc w:val="lowKashida"/>
        <w:rPr>
          <w:b/>
          <w:bCs/>
          <w:sz w:val="28"/>
          <w:szCs w:val="28"/>
        </w:rPr>
      </w:pPr>
      <w:r w:rsidRPr="00B76BDD">
        <w:rPr>
          <w:rFonts w:hint="cs"/>
          <w:b/>
          <w:bCs/>
          <w:sz w:val="28"/>
          <w:szCs w:val="28"/>
          <w:rtl/>
        </w:rPr>
        <w:t>مضمون الحقوق والحريات العامة :-</w:t>
      </w:r>
    </w:p>
    <w:p w:rsidR="00E71898" w:rsidRDefault="00E71898" w:rsidP="00E71898">
      <w:pPr>
        <w:ind w:firstLine="72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هناك مسميات عديدة تطلق على تلك الحقوق والحريات منها :</w:t>
      </w:r>
    </w:p>
    <w:p w:rsidR="00E71898" w:rsidRDefault="00E71898" w:rsidP="00E71898">
      <w:pPr>
        <w:numPr>
          <w:ilvl w:val="0"/>
          <w:numId w:val="8"/>
        </w:numPr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الحقوق المدنية : وهي التي تقرر للفرد بوصفة عضو في جماعة مدنية .</w:t>
      </w:r>
    </w:p>
    <w:p w:rsidR="00E71898" w:rsidRDefault="00E71898" w:rsidP="00E71898">
      <w:pPr>
        <w:numPr>
          <w:ilvl w:val="0"/>
          <w:numId w:val="8"/>
        </w:numPr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الحقوق والحريات العامة : تتقرر لكل الأفراد وطنيين وأجانب لأنها حقوق يتساوى فيها الأفراد جميعاً .</w:t>
      </w:r>
    </w:p>
    <w:p w:rsidR="00E71898" w:rsidRDefault="00E71898" w:rsidP="00E71898">
      <w:pPr>
        <w:jc w:val="lowKashida"/>
        <w:rPr>
          <w:sz w:val="28"/>
          <w:szCs w:val="28"/>
          <w:rtl/>
        </w:rPr>
      </w:pPr>
    </w:p>
    <w:p w:rsidR="00E71898" w:rsidRDefault="00E71898" w:rsidP="00E71898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ــ تعريف الحرية : </w:t>
      </w:r>
      <w:r w:rsidRPr="00E72056">
        <w:rPr>
          <w:rFonts w:hint="cs"/>
          <w:color w:val="000080"/>
          <w:sz w:val="28"/>
          <w:szCs w:val="28"/>
          <w:rtl/>
        </w:rPr>
        <w:t>( هي حق الفرد في أن يفعل ما لا يضر بالآخرين ، والقيود التي تفرض على هذه الحرية لا تجوز إلى بقانون ) .</w:t>
      </w:r>
    </w:p>
    <w:p w:rsidR="00E71898" w:rsidRDefault="00E71898" w:rsidP="00E71898">
      <w:pPr>
        <w:jc w:val="lowKashida"/>
        <w:rPr>
          <w:sz w:val="28"/>
          <w:szCs w:val="28"/>
          <w:rtl/>
        </w:rPr>
      </w:pPr>
    </w:p>
    <w:p w:rsidR="00E71898" w:rsidRPr="003B038D" w:rsidRDefault="00E71898" w:rsidP="00E71898">
      <w:pPr>
        <w:numPr>
          <w:ilvl w:val="0"/>
          <w:numId w:val="7"/>
        </w:numPr>
        <w:jc w:val="lowKashida"/>
        <w:rPr>
          <w:b/>
          <w:bCs/>
          <w:sz w:val="28"/>
          <w:szCs w:val="28"/>
          <w:u w:val="single"/>
        </w:rPr>
      </w:pPr>
      <w:r w:rsidRPr="003B038D">
        <w:rPr>
          <w:rFonts w:hint="cs"/>
          <w:b/>
          <w:bCs/>
          <w:sz w:val="28"/>
          <w:szCs w:val="28"/>
          <w:u w:val="single"/>
          <w:rtl/>
        </w:rPr>
        <w:t>أنواع الحقوق والحريات العامة التقليدية :-</w:t>
      </w:r>
    </w:p>
    <w:p w:rsidR="00E71898" w:rsidRDefault="00E71898" w:rsidP="00E71898">
      <w:pPr>
        <w:jc w:val="lowKashida"/>
        <w:rPr>
          <w:sz w:val="28"/>
          <w:szCs w:val="28"/>
          <w:rtl/>
        </w:rPr>
      </w:pPr>
      <w:r w:rsidRPr="00415266">
        <w:rPr>
          <w:rFonts w:hint="cs"/>
          <w:b/>
          <w:bCs/>
          <w:color w:val="000080"/>
          <w:sz w:val="28"/>
          <w:szCs w:val="28"/>
          <w:rtl/>
        </w:rPr>
        <w:t>أولاً : الحريات الشخصية</w:t>
      </w:r>
      <w:r w:rsidRPr="00B76BDD">
        <w:rPr>
          <w:rFonts w:hint="cs"/>
          <w:color w:val="80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: هي التي تتصل بشخص الإنسان وحياته الخاصة .</w:t>
      </w:r>
    </w:p>
    <w:p w:rsidR="00E71898" w:rsidRPr="003B038D" w:rsidRDefault="00E71898" w:rsidP="00E71898">
      <w:pPr>
        <w:jc w:val="lowKashida"/>
        <w:rPr>
          <w:sz w:val="28"/>
          <w:szCs w:val="28"/>
          <w:rtl/>
        </w:rPr>
      </w:pPr>
      <w:r w:rsidRPr="003B038D">
        <w:rPr>
          <w:rFonts w:hint="cs"/>
          <w:sz w:val="28"/>
          <w:szCs w:val="28"/>
          <w:rtl/>
        </w:rPr>
        <w:t xml:space="preserve">ـ أنواع الحريات الشخصية : </w:t>
      </w:r>
    </w:p>
    <w:p w:rsidR="00E71898" w:rsidRDefault="00E71898" w:rsidP="00E71898">
      <w:pPr>
        <w:numPr>
          <w:ilvl w:val="0"/>
          <w:numId w:val="9"/>
        </w:numPr>
        <w:jc w:val="lowKashida"/>
        <w:rPr>
          <w:sz w:val="28"/>
          <w:szCs w:val="28"/>
        </w:rPr>
      </w:pPr>
      <w:r w:rsidRPr="00E72056">
        <w:rPr>
          <w:rFonts w:hint="cs"/>
          <w:sz w:val="28"/>
          <w:szCs w:val="28"/>
          <w:highlight w:val="yellow"/>
          <w:rtl/>
        </w:rPr>
        <w:t xml:space="preserve">الحق في الوجود الإنساني </w:t>
      </w:r>
      <w:r>
        <w:rPr>
          <w:rFonts w:hint="cs"/>
          <w:sz w:val="28"/>
          <w:szCs w:val="28"/>
          <w:rtl/>
        </w:rPr>
        <w:t>: وهو شعور الإنسان بكرامت</w:t>
      </w:r>
      <w:r>
        <w:rPr>
          <w:rFonts w:hint="eastAsia"/>
          <w:sz w:val="28"/>
          <w:szCs w:val="28"/>
          <w:rtl/>
        </w:rPr>
        <w:t>ه</w:t>
      </w:r>
      <w:r>
        <w:rPr>
          <w:rFonts w:hint="cs"/>
          <w:sz w:val="28"/>
          <w:szCs w:val="28"/>
          <w:rtl/>
        </w:rPr>
        <w:t xml:space="preserve"> ومعاملته كإنسان لا كمادة وحقه أيضاً في العيش حراً فلا يجوز استرقاقه وإستعباده .</w:t>
      </w:r>
    </w:p>
    <w:p w:rsidR="00E71898" w:rsidRDefault="00E71898" w:rsidP="00E71898">
      <w:pPr>
        <w:numPr>
          <w:ilvl w:val="0"/>
          <w:numId w:val="9"/>
        </w:numPr>
        <w:jc w:val="lowKashida"/>
        <w:rPr>
          <w:sz w:val="28"/>
          <w:szCs w:val="28"/>
        </w:rPr>
      </w:pPr>
      <w:r w:rsidRPr="00E72056">
        <w:rPr>
          <w:rFonts w:hint="cs"/>
          <w:sz w:val="28"/>
          <w:szCs w:val="28"/>
          <w:highlight w:val="yellow"/>
          <w:rtl/>
        </w:rPr>
        <w:t xml:space="preserve">حرية الانتقال </w:t>
      </w:r>
      <w:r>
        <w:rPr>
          <w:rFonts w:hint="cs"/>
          <w:sz w:val="28"/>
          <w:szCs w:val="28"/>
          <w:rtl/>
        </w:rPr>
        <w:t>: الذهاب إلى الأماكن التي يريد أن يذهب إليها ـ أن يخرج من البلاد ويرجع إليها دون قيد . ( ويمكن ورود استثناء على هذا الحق يحدده القانون ) .</w:t>
      </w:r>
    </w:p>
    <w:p w:rsidR="00E71898" w:rsidRDefault="00E71898" w:rsidP="00E71898">
      <w:pPr>
        <w:numPr>
          <w:ilvl w:val="0"/>
          <w:numId w:val="9"/>
        </w:numPr>
        <w:jc w:val="lowKashida"/>
        <w:rPr>
          <w:sz w:val="28"/>
          <w:szCs w:val="28"/>
        </w:rPr>
      </w:pPr>
      <w:r w:rsidRPr="00E72056">
        <w:rPr>
          <w:rFonts w:hint="cs"/>
          <w:sz w:val="28"/>
          <w:szCs w:val="28"/>
          <w:highlight w:val="yellow"/>
          <w:rtl/>
        </w:rPr>
        <w:t xml:space="preserve">كفالة الأمن الشخصي </w:t>
      </w:r>
      <w:r>
        <w:rPr>
          <w:rFonts w:hint="cs"/>
          <w:sz w:val="28"/>
          <w:szCs w:val="28"/>
          <w:rtl/>
        </w:rPr>
        <w:t xml:space="preserve">: حق الفرد في أن يشعر بالأمن والأمان في حياته الخاصة . فلا يقبض عليه أو يحبس أو يعتقل إلا في الحالات المنصوص عليها في القانون . </w:t>
      </w:r>
    </w:p>
    <w:p w:rsidR="00E71898" w:rsidRDefault="00E71898" w:rsidP="00E71898">
      <w:pPr>
        <w:ind w:left="3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 والقضاء لا يأخذ بالأدلة التي تؤخذ بطريقة غير مشروعة مثل التعذيب والإكراه ، وأيضاً عدم الأخذ بالأدلة التي يمكن الحصول عليها عن طريق عقاقير طبية ).</w:t>
      </w:r>
    </w:p>
    <w:p w:rsidR="00E71898" w:rsidRDefault="00E71898" w:rsidP="00E71898">
      <w:pPr>
        <w:ind w:left="3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ـ وقد اختلفت الآراء بين مشرعين ومعارضين في مسألة تحليل الدم والبول وغسيل المعدة الذي يجري الحصول عليه من المتهمين إثر ارتكاب الجرائم ، </w:t>
      </w:r>
      <w:r w:rsidRPr="00EA2F7E">
        <w:rPr>
          <w:rFonts w:hint="cs"/>
          <w:sz w:val="28"/>
          <w:szCs w:val="28"/>
          <w:highlight w:val="cyan"/>
          <w:rtl/>
        </w:rPr>
        <w:t>فالمؤيدين</w:t>
      </w:r>
      <w:r>
        <w:rPr>
          <w:rFonts w:hint="cs"/>
          <w:sz w:val="28"/>
          <w:szCs w:val="28"/>
          <w:rtl/>
        </w:rPr>
        <w:t xml:space="preserve"> يرون ذلك مشروعاً بشرط ألا يترتب عليه ضرر أو إيلام أو مساس بحريته الشخصية ، و</w:t>
      </w:r>
      <w:r w:rsidRPr="00EA2F7E">
        <w:rPr>
          <w:rFonts w:hint="cs"/>
          <w:sz w:val="28"/>
          <w:szCs w:val="28"/>
          <w:highlight w:val="cyan"/>
          <w:rtl/>
        </w:rPr>
        <w:t>المعارضين</w:t>
      </w:r>
      <w:r>
        <w:rPr>
          <w:rFonts w:hint="cs"/>
          <w:sz w:val="28"/>
          <w:szCs w:val="28"/>
          <w:rtl/>
        </w:rPr>
        <w:t xml:space="preserve"> يرون بعدم جواز إجراء عملية غسيل المعدة للمتهم أو تحليل دمه تأسياً على أنه لا يجوز انتزاع دليل من جسد المتهم رغماً عنه . </w:t>
      </w:r>
    </w:p>
    <w:p w:rsidR="00E71898" w:rsidRDefault="00E71898" w:rsidP="00E71898">
      <w:pPr>
        <w:numPr>
          <w:ilvl w:val="0"/>
          <w:numId w:val="9"/>
        </w:numPr>
        <w:jc w:val="lowKashida"/>
        <w:rPr>
          <w:sz w:val="28"/>
          <w:szCs w:val="28"/>
        </w:rPr>
      </w:pPr>
      <w:r w:rsidRPr="00E72056">
        <w:rPr>
          <w:rFonts w:hint="cs"/>
          <w:sz w:val="28"/>
          <w:szCs w:val="28"/>
          <w:highlight w:val="yellow"/>
          <w:rtl/>
        </w:rPr>
        <w:t xml:space="preserve">حرمة المسكن </w:t>
      </w:r>
      <w:r>
        <w:rPr>
          <w:rFonts w:hint="cs"/>
          <w:sz w:val="28"/>
          <w:szCs w:val="28"/>
          <w:rtl/>
        </w:rPr>
        <w:t>: لا يجوز دخول المسكن إلى بموافقة صاحبة وذلك لأن المساكن لها حرمة مقدسة وذلك لضمان حق الفرد في التمتع بالهدوء والسكينة .</w:t>
      </w:r>
    </w:p>
    <w:p w:rsidR="00E71898" w:rsidRDefault="00E71898" w:rsidP="00E71898">
      <w:pPr>
        <w:ind w:left="3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 والمسكن هو المكان الذي يقيم فيه الشخص بصفة معتادة أو الذي يقيم فيه أحياناً بصفة عرضية .</w:t>
      </w:r>
    </w:p>
    <w:p w:rsidR="00E71898" w:rsidRDefault="00E71898" w:rsidP="00E71898">
      <w:pPr>
        <w:ind w:left="3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 ولكن التصنت الإلكتروني في غرفة السجين في السجن لا يعتبر مساساً بالحرية الشخصية لأن السجن ليس من الأماكن التي تنطبق عليها حرية حماية الدساتير .</w:t>
      </w:r>
    </w:p>
    <w:p w:rsidR="00E71898" w:rsidRDefault="00E71898" w:rsidP="00E71898">
      <w:pPr>
        <w:numPr>
          <w:ilvl w:val="0"/>
          <w:numId w:val="9"/>
        </w:numPr>
        <w:jc w:val="lowKashida"/>
        <w:rPr>
          <w:sz w:val="28"/>
          <w:szCs w:val="28"/>
        </w:rPr>
      </w:pPr>
      <w:r w:rsidRPr="00E72056">
        <w:rPr>
          <w:rFonts w:hint="cs"/>
          <w:sz w:val="28"/>
          <w:szCs w:val="28"/>
          <w:highlight w:val="yellow"/>
          <w:rtl/>
        </w:rPr>
        <w:t xml:space="preserve">سرية المراسلات </w:t>
      </w:r>
      <w:r>
        <w:rPr>
          <w:rFonts w:hint="cs"/>
          <w:sz w:val="28"/>
          <w:szCs w:val="28"/>
          <w:rtl/>
        </w:rPr>
        <w:t>: بأن لا يباح للغير أن يطلع إلى المعلومات السرية والمراسلات المختلفة التي يتبادلها الأفراد والمحادثات التلفونية والأوراق الخاصة للإنسان .</w:t>
      </w:r>
    </w:p>
    <w:p w:rsidR="00E71898" w:rsidRDefault="00E71898" w:rsidP="00E71898">
      <w:pPr>
        <w:ind w:left="360"/>
        <w:jc w:val="lowKashida"/>
        <w:rPr>
          <w:sz w:val="28"/>
          <w:szCs w:val="28"/>
          <w:rtl/>
        </w:rPr>
      </w:pPr>
    </w:p>
    <w:p w:rsidR="00E71898" w:rsidRDefault="00E71898" w:rsidP="00E71898">
      <w:pPr>
        <w:ind w:left="3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 ومع التطورات الإلكترونية أصبح من الممكن أن تفتح الرسائل البريدية والمكاتبات والإطلاع على مضمونها دون الحاجة إلا فتحها ولا يستطيع المرسل إليه معرفة ذلك . وذلك يعد انتهاك سافر للحرية الشخصية للإنسان .</w:t>
      </w:r>
    </w:p>
    <w:p w:rsidR="00E71898" w:rsidRDefault="00E71898" w:rsidP="00E71898">
      <w:pPr>
        <w:ind w:left="360"/>
        <w:jc w:val="lowKashida"/>
        <w:rPr>
          <w:sz w:val="28"/>
          <w:szCs w:val="28"/>
          <w:rtl/>
        </w:rPr>
      </w:pPr>
    </w:p>
    <w:p w:rsidR="00E71898" w:rsidRDefault="00E71898" w:rsidP="00E71898">
      <w:pPr>
        <w:ind w:left="360"/>
        <w:jc w:val="lowKashida"/>
        <w:rPr>
          <w:b/>
          <w:bCs/>
          <w:color w:val="000080"/>
          <w:sz w:val="28"/>
          <w:szCs w:val="28"/>
          <w:u w:val="single"/>
          <w:rtl/>
        </w:rPr>
      </w:pPr>
    </w:p>
    <w:p w:rsidR="00E71898" w:rsidRPr="00415266" w:rsidRDefault="00E71898" w:rsidP="00E71898">
      <w:pPr>
        <w:ind w:left="360"/>
        <w:jc w:val="lowKashida"/>
        <w:rPr>
          <w:b/>
          <w:bCs/>
          <w:color w:val="000080"/>
          <w:sz w:val="28"/>
          <w:szCs w:val="28"/>
          <w:rtl/>
        </w:rPr>
      </w:pPr>
      <w:r w:rsidRPr="00415266">
        <w:rPr>
          <w:rFonts w:hint="cs"/>
          <w:b/>
          <w:bCs/>
          <w:color w:val="000080"/>
          <w:sz w:val="28"/>
          <w:szCs w:val="28"/>
          <w:rtl/>
        </w:rPr>
        <w:t xml:space="preserve">ثانياً : الحريات الذهنية : </w:t>
      </w:r>
    </w:p>
    <w:p w:rsidR="00E71898" w:rsidRDefault="00E71898" w:rsidP="00E71898">
      <w:pPr>
        <w:ind w:left="3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ـ أنواع الحريات الذهنية : </w:t>
      </w:r>
    </w:p>
    <w:p w:rsidR="00E71898" w:rsidRDefault="00E71898" w:rsidP="00E71898">
      <w:pPr>
        <w:numPr>
          <w:ilvl w:val="0"/>
          <w:numId w:val="10"/>
        </w:numPr>
        <w:jc w:val="lowKashida"/>
        <w:rPr>
          <w:sz w:val="28"/>
          <w:szCs w:val="28"/>
        </w:rPr>
      </w:pPr>
      <w:r w:rsidRPr="00E72056">
        <w:rPr>
          <w:rFonts w:hint="cs"/>
          <w:sz w:val="28"/>
          <w:szCs w:val="28"/>
          <w:highlight w:val="yellow"/>
          <w:rtl/>
        </w:rPr>
        <w:t xml:space="preserve">حرية العقيدة وممارسة شعائر العبادة </w:t>
      </w:r>
      <w:r>
        <w:rPr>
          <w:rFonts w:hint="cs"/>
          <w:sz w:val="28"/>
          <w:szCs w:val="28"/>
          <w:rtl/>
        </w:rPr>
        <w:t>: حق الفرد في اعتناق الدين الذي يريده وأن يمارس شعائر الدين أو طقوسه أو مظاهرة الخارجية علانية أو في الخفاء .</w:t>
      </w:r>
    </w:p>
    <w:p w:rsidR="00E71898" w:rsidRDefault="00E71898" w:rsidP="00E71898">
      <w:pPr>
        <w:ind w:left="3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 ولا يجوز لرجال السلطة العامة تعطيل اجتماع ديني أو منعه إلا إذا كان فيه إخلال بالنظام العام .</w:t>
      </w:r>
    </w:p>
    <w:p w:rsidR="00E71898" w:rsidRDefault="00E71898" w:rsidP="00E71898">
      <w:pPr>
        <w:numPr>
          <w:ilvl w:val="0"/>
          <w:numId w:val="10"/>
        </w:numPr>
        <w:jc w:val="lowKashida"/>
        <w:rPr>
          <w:sz w:val="28"/>
          <w:szCs w:val="28"/>
        </w:rPr>
      </w:pPr>
      <w:r w:rsidRPr="00E72056">
        <w:rPr>
          <w:rFonts w:hint="cs"/>
          <w:sz w:val="28"/>
          <w:szCs w:val="28"/>
          <w:highlight w:val="yellow"/>
          <w:rtl/>
        </w:rPr>
        <w:t xml:space="preserve">حرية التعلم </w:t>
      </w:r>
      <w:r>
        <w:rPr>
          <w:rFonts w:hint="cs"/>
          <w:sz w:val="28"/>
          <w:szCs w:val="28"/>
          <w:rtl/>
        </w:rPr>
        <w:t>: تنطوي على حقوق ثلاثة هي ( حق الفرد في أن يتلقى العلم ـ حقه في أن يتعلم على يد من يشاء من المعلمين ـ حق نشر علمه وأفكاره التي تعلمها بين الناس ) .</w:t>
      </w:r>
    </w:p>
    <w:p w:rsidR="00E71898" w:rsidRDefault="00E71898" w:rsidP="00E71898">
      <w:pPr>
        <w:numPr>
          <w:ilvl w:val="0"/>
          <w:numId w:val="10"/>
        </w:numPr>
        <w:jc w:val="lowKashida"/>
        <w:rPr>
          <w:sz w:val="28"/>
          <w:szCs w:val="28"/>
        </w:rPr>
      </w:pPr>
      <w:r w:rsidRPr="00E72056">
        <w:rPr>
          <w:rFonts w:hint="cs"/>
          <w:sz w:val="28"/>
          <w:szCs w:val="28"/>
          <w:highlight w:val="yellow"/>
          <w:rtl/>
        </w:rPr>
        <w:t xml:space="preserve">حرية الصحافة ووسائل الإعلام </w:t>
      </w:r>
      <w:r>
        <w:rPr>
          <w:rFonts w:hint="cs"/>
          <w:sz w:val="28"/>
          <w:szCs w:val="28"/>
          <w:rtl/>
        </w:rPr>
        <w:t>: يستطيع الفرد أن يعبر عن رأيه وفكره في الصحف وغيرها من المطبوعات . ( وقد يفرض عليها بعض القيود وذلك للمحافظة على المصلحة العامة ) .</w:t>
      </w:r>
    </w:p>
    <w:p w:rsidR="00E71898" w:rsidRDefault="00E71898" w:rsidP="00E71898">
      <w:pPr>
        <w:numPr>
          <w:ilvl w:val="0"/>
          <w:numId w:val="10"/>
        </w:numPr>
        <w:jc w:val="lowKashida"/>
        <w:rPr>
          <w:sz w:val="28"/>
          <w:szCs w:val="28"/>
        </w:rPr>
      </w:pPr>
      <w:r w:rsidRPr="00E72056">
        <w:rPr>
          <w:rFonts w:hint="cs"/>
          <w:sz w:val="28"/>
          <w:szCs w:val="28"/>
          <w:highlight w:val="yellow"/>
          <w:rtl/>
        </w:rPr>
        <w:t xml:space="preserve">حرية الرأي </w:t>
      </w:r>
      <w:r>
        <w:rPr>
          <w:rFonts w:hint="cs"/>
          <w:sz w:val="28"/>
          <w:szCs w:val="28"/>
          <w:rtl/>
        </w:rPr>
        <w:t>: حق الإنسان في التعبير عن رأيه بالوسيلة المناسبة .</w:t>
      </w:r>
    </w:p>
    <w:p w:rsidR="00E71898" w:rsidRDefault="00E71898" w:rsidP="00E71898">
      <w:pPr>
        <w:numPr>
          <w:ilvl w:val="0"/>
          <w:numId w:val="10"/>
        </w:numPr>
        <w:jc w:val="lowKashida"/>
        <w:rPr>
          <w:sz w:val="28"/>
          <w:szCs w:val="28"/>
        </w:rPr>
      </w:pPr>
      <w:r w:rsidRPr="00E72056">
        <w:rPr>
          <w:rFonts w:hint="cs"/>
          <w:sz w:val="28"/>
          <w:szCs w:val="28"/>
          <w:highlight w:val="yellow"/>
          <w:rtl/>
        </w:rPr>
        <w:t xml:space="preserve">حق تقديم العرائض والشكاوى </w:t>
      </w:r>
      <w:r>
        <w:rPr>
          <w:rFonts w:hint="cs"/>
          <w:sz w:val="28"/>
          <w:szCs w:val="28"/>
          <w:rtl/>
        </w:rPr>
        <w:t>: حق الشخص في التقدم بالشكوى أو الملاحظة المكتوبة إلى السلطات الحكومية المختصة .</w:t>
      </w:r>
    </w:p>
    <w:p w:rsidR="00E71898" w:rsidRDefault="00E71898" w:rsidP="00E71898">
      <w:pPr>
        <w:ind w:left="3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 وهناك شروط وأوضاع لممارسة هذا الحق من أهمها تذييل الشكوى بتوقيع صاحبها ومعلوماته وغيرها من الشروط  .</w:t>
      </w:r>
    </w:p>
    <w:p w:rsidR="00E71898" w:rsidRDefault="00E71898" w:rsidP="00E71898">
      <w:pPr>
        <w:ind w:left="360"/>
        <w:jc w:val="lowKashida"/>
        <w:rPr>
          <w:sz w:val="28"/>
          <w:szCs w:val="28"/>
          <w:rtl/>
        </w:rPr>
      </w:pPr>
    </w:p>
    <w:p w:rsidR="00E71898" w:rsidRDefault="00E71898" w:rsidP="00E71898">
      <w:pPr>
        <w:ind w:left="360"/>
        <w:jc w:val="lowKashida"/>
        <w:rPr>
          <w:sz w:val="28"/>
          <w:szCs w:val="28"/>
          <w:rtl/>
        </w:rPr>
      </w:pPr>
      <w:r w:rsidRPr="00415266">
        <w:rPr>
          <w:rFonts w:hint="cs"/>
          <w:b/>
          <w:bCs/>
          <w:color w:val="000080"/>
          <w:sz w:val="28"/>
          <w:szCs w:val="28"/>
          <w:rtl/>
        </w:rPr>
        <w:t>ثالثاُ : حرية التجمع</w:t>
      </w:r>
      <w:r w:rsidRPr="00415266">
        <w:rPr>
          <w:rFonts w:hint="cs"/>
          <w:sz w:val="28"/>
          <w:szCs w:val="28"/>
          <w:rtl/>
        </w:rPr>
        <w:t xml:space="preserve"> :</w:t>
      </w:r>
      <w:r>
        <w:rPr>
          <w:rFonts w:hint="cs"/>
          <w:sz w:val="28"/>
          <w:szCs w:val="28"/>
          <w:rtl/>
        </w:rPr>
        <w:t xml:space="preserve"> حرية الفرد في عقد الاجتماعات للتعبير عن الرأي بالوسيلة المناسبة كإلقاء الخطب في المحافل والمحاضرات والندوات شريطة ألا تتعارض مع الصالح العام .</w:t>
      </w:r>
    </w:p>
    <w:p w:rsidR="00E71898" w:rsidRDefault="00E71898" w:rsidP="00E71898">
      <w:pPr>
        <w:ind w:left="360"/>
        <w:jc w:val="lowKashida"/>
        <w:rPr>
          <w:sz w:val="28"/>
          <w:szCs w:val="28"/>
          <w:rtl/>
        </w:rPr>
      </w:pPr>
    </w:p>
    <w:p w:rsidR="00E71898" w:rsidRDefault="00E71898" w:rsidP="00E71898">
      <w:pPr>
        <w:ind w:left="360"/>
        <w:jc w:val="lowKashida"/>
        <w:rPr>
          <w:sz w:val="28"/>
          <w:szCs w:val="28"/>
          <w:rtl/>
        </w:rPr>
      </w:pPr>
      <w:r w:rsidRPr="00415266">
        <w:rPr>
          <w:rFonts w:hint="cs"/>
          <w:b/>
          <w:bCs/>
          <w:color w:val="000080"/>
          <w:sz w:val="28"/>
          <w:szCs w:val="28"/>
          <w:rtl/>
        </w:rPr>
        <w:t>رابعاً : الحريات الاقتصادية</w:t>
      </w:r>
      <w:r>
        <w:rPr>
          <w:rFonts w:hint="cs"/>
          <w:sz w:val="28"/>
          <w:szCs w:val="28"/>
          <w:rtl/>
        </w:rPr>
        <w:t xml:space="preserve"> : تمتع الفرد بالحق في ممارسة كل الأنشطة ذات الطابع الاقتصادي ( زراعة ـ صناعة ـ تجارة ,,,,, ) .</w:t>
      </w:r>
    </w:p>
    <w:p w:rsidR="00E71898" w:rsidRDefault="00E71898" w:rsidP="00E71898">
      <w:pPr>
        <w:ind w:left="3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 وأيضاً حق الفرد في التبادل التجاري " تبادل المنتجات الوطنية والأجنبية " والحق في تأسيس المشروعات الاقتصادية .</w:t>
      </w:r>
    </w:p>
    <w:p w:rsidR="00E71898" w:rsidRDefault="00E71898" w:rsidP="00E71898">
      <w:pPr>
        <w:ind w:left="3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 وعلى من يتمتع بهذه الحرية أن يمارسها في إطار المصلحة العامة .</w:t>
      </w:r>
    </w:p>
    <w:p w:rsidR="00E71898" w:rsidRDefault="00E71898" w:rsidP="00E71898">
      <w:pPr>
        <w:ind w:left="360"/>
        <w:jc w:val="lowKashida"/>
        <w:rPr>
          <w:sz w:val="28"/>
          <w:szCs w:val="28"/>
          <w:rtl/>
        </w:rPr>
      </w:pPr>
    </w:p>
    <w:p w:rsidR="00E71898" w:rsidRDefault="00E71898" w:rsidP="00E71898">
      <w:pPr>
        <w:ind w:left="360"/>
        <w:jc w:val="lowKashida"/>
        <w:rPr>
          <w:sz w:val="28"/>
          <w:szCs w:val="28"/>
          <w:rtl/>
        </w:rPr>
      </w:pPr>
      <w:r w:rsidRPr="00415266">
        <w:rPr>
          <w:rFonts w:hint="cs"/>
          <w:b/>
          <w:bCs/>
          <w:color w:val="000080"/>
          <w:sz w:val="28"/>
          <w:szCs w:val="28"/>
          <w:rtl/>
        </w:rPr>
        <w:t>خامساً : الحريات والحقوق السياسية</w:t>
      </w:r>
      <w:r>
        <w:rPr>
          <w:rFonts w:hint="cs"/>
          <w:sz w:val="28"/>
          <w:szCs w:val="28"/>
          <w:rtl/>
        </w:rPr>
        <w:t xml:space="preserve"> : هي التي تخول للمواطنين حق الاشتراك في شئون الحكم " بطريقة مباشرة أو غير مباشرة " وتشتمل حق الانتخاب وحق الترشيح لعضوية المجالس وكذلك حق تولى الوظائف العامة .</w:t>
      </w:r>
    </w:p>
    <w:p w:rsidR="00E71898" w:rsidRDefault="00E71898" w:rsidP="00E71898">
      <w:pPr>
        <w:ind w:left="3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 والتمتع بهذه الحقوق يكون مقصوراً على المواطنين وحدهم ، أي الذين يحملون جنسية الدولة دون الأجانب .</w:t>
      </w:r>
    </w:p>
    <w:p w:rsidR="00E71898" w:rsidRDefault="00FC6BB3" w:rsidP="00E71898">
      <w:pPr>
        <w:ind w:left="360"/>
        <w:jc w:val="lowKashida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line id="_x0000_s1026" style="position:absolute;left:0;text-align:left;z-index:251660288" from="90pt,12.95pt" to="459pt,12.95pt" strokeweight="1.5pt"/>
        </w:pict>
      </w:r>
    </w:p>
    <w:p w:rsidR="00E71898" w:rsidRDefault="00E71898" w:rsidP="00E71898">
      <w:pPr>
        <w:ind w:left="360"/>
        <w:jc w:val="lowKashida"/>
        <w:rPr>
          <w:sz w:val="28"/>
          <w:szCs w:val="28"/>
          <w:rtl/>
        </w:rPr>
      </w:pPr>
    </w:p>
    <w:p w:rsidR="00E71898" w:rsidRDefault="00E71898" w:rsidP="00E71898">
      <w:pPr>
        <w:numPr>
          <w:ilvl w:val="0"/>
          <w:numId w:val="7"/>
        </w:numPr>
        <w:jc w:val="lowKashida"/>
        <w:rPr>
          <w:b/>
          <w:bCs/>
          <w:color w:val="000080"/>
          <w:sz w:val="28"/>
          <w:szCs w:val="28"/>
          <w:u w:val="single"/>
        </w:rPr>
      </w:pPr>
      <w:r w:rsidRPr="00EA2F7E">
        <w:rPr>
          <w:rFonts w:hint="cs"/>
          <w:b/>
          <w:bCs/>
          <w:color w:val="000080"/>
          <w:sz w:val="28"/>
          <w:szCs w:val="28"/>
          <w:u w:val="single"/>
          <w:rtl/>
        </w:rPr>
        <w:t>أثر التطورات الاجتماعي</w:t>
      </w:r>
      <w:r w:rsidRPr="00EA2F7E">
        <w:rPr>
          <w:rFonts w:hint="eastAsia"/>
          <w:b/>
          <w:bCs/>
          <w:color w:val="000080"/>
          <w:sz w:val="28"/>
          <w:szCs w:val="28"/>
          <w:u w:val="single"/>
          <w:rtl/>
        </w:rPr>
        <w:t>ة</w:t>
      </w:r>
      <w:r w:rsidRPr="00EA2F7E">
        <w:rPr>
          <w:rFonts w:hint="cs"/>
          <w:b/>
          <w:bCs/>
          <w:color w:val="000080"/>
          <w:sz w:val="28"/>
          <w:szCs w:val="28"/>
          <w:u w:val="single"/>
          <w:rtl/>
        </w:rPr>
        <w:t xml:space="preserve"> والاقتصادية على الحقوق والحريات التقليدية :-</w:t>
      </w:r>
    </w:p>
    <w:p w:rsidR="00E71898" w:rsidRDefault="00E71898" w:rsidP="00E71898">
      <w:pPr>
        <w:ind w:firstLine="72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ظهرت هذه التطورات مع ظهور الثورة الصناعية وبروز التفاوت بين طبقة الملاك وطبقة الأجراء .</w:t>
      </w:r>
    </w:p>
    <w:p w:rsidR="00E71898" w:rsidRDefault="00E71898" w:rsidP="00E71898">
      <w:pPr>
        <w:ind w:firstLine="720"/>
        <w:jc w:val="lowKashida"/>
        <w:rPr>
          <w:sz w:val="28"/>
          <w:szCs w:val="28"/>
          <w:rtl/>
        </w:rPr>
      </w:pPr>
    </w:p>
    <w:p w:rsidR="00E71898" w:rsidRPr="00BB0532" w:rsidRDefault="00E71898" w:rsidP="00E71898">
      <w:pPr>
        <w:numPr>
          <w:ilvl w:val="0"/>
          <w:numId w:val="11"/>
        </w:numPr>
        <w:jc w:val="lowKashida"/>
        <w:rPr>
          <w:b/>
          <w:bCs/>
          <w:sz w:val="28"/>
          <w:szCs w:val="28"/>
          <w:u w:val="single"/>
        </w:rPr>
      </w:pPr>
      <w:r w:rsidRPr="00BB0532">
        <w:rPr>
          <w:rFonts w:hint="cs"/>
          <w:b/>
          <w:bCs/>
          <w:sz w:val="28"/>
          <w:szCs w:val="28"/>
          <w:u w:val="single"/>
          <w:rtl/>
        </w:rPr>
        <w:t>مضمون الحقوق الجديدة التي طرأت على مجال الحقوق والحريات التقليدية :</w:t>
      </w:r>
    </w:p>
    <w:p w:rsidR="00E71898" w:rsidRPr="00D068DB" w:rsidRDefault="00E71898" w:rsidP="00E71898">
      <w:pPr>
        <w:numPr>
          <w:ilvl w:val="0"/>
          <w:numId w:val="12"/>
        </w:numPr>
        <w:jc w:val="lowKashida"/>
        <w:rPr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>حق العمل للأفراد .</w:t>
      </w:r>
    </w:p>
    <w:p w:rsidR="00E71898" w:rsidRPr="00D068DB" w:rsidRDefault="00E71898" w:rsidP="00E71898">
      <w:pPr>
        <w:numPr>
          <w:ilvl w:val="0"/>
          <w:numId w:val="12"/>
        </w:numPr>
        <w:jc w:val="lowKashida"/>
        <w:rPr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>التمتع  بخدمات التأمين الصحي .</w:t>
      </w:r>
    </w:p>
    <w:p w:rsidR="00E71898" w:rsidRPr="00D068DB" w:rsidRDefault="00E71898" w:rsidP="00E71898">
      <w:pPr>
        <w:numPr>
          <w:ilvl w:val="0"/>
          <w:numId w:val="12"/>
        </w:numPr>
        <w:jc w:val="lowKashida"/>
        <w:rPr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>الحق في التعلم .</w:t>
      </w:r>
    </w:p>
    <w:p w:rsidR="00E71898" w:rsidRPr="00D068DB" w:rsidRDefault="00E71898" w:rsidP="00E71898">
      <w:pPr>
        <w:numPr>
          <w:ilvl w:val="0"/>
          <w:numId w:val="12"/>
        </w:numPr>
        <w:jc w:val="lowKashida"/>
        <w:rPr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lastRenderedPageBreak/>
        <w:t>الحق في التمتع بالحد الأدنى من عيشة راضية .</w:t>
      </w:r>
    </w:p>
    <w:p w:rsidR="00E71898" w:rsidRPr="000C1350" w:rsidRDefault="00E71898" w:rsidP="00E71898">
      <w:pPr>
        <w:numPr>
          <w:ilvl w:val="0"/>
          <w:numId w:val="12"/>
        </w:numPr>
        <w:jc w:val="lowKashida"/>
        <w:rPr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>الحق في المشاركة في إدارة المشروعات العامة التي يتبعا العامل .</w:t>
      </w:r>
    </w:p>
    <w:p w:rsidR="00E71898" w:rsidRDefault="00E71898" w:rsidP="00E71898">
      <w:pPr>
        <w:jc w:val="lowKashida"/>
        <w:rPr>
          <w:sz w:val="28"/>
          <w:szCs w:val="28"/>
          <w:rtl/>
        </w:rPr>
      </w:pPr>
    </w:p>
    <w:p w:rsidR="00E71898" w:rsidRDefault="00E71898" w:rsidP="00E71898">
      <w:pPr>
        <w:jc w:val="lowKashida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>ـ ولأهمية حق العمل فيمكن ألقاء بعض الضوء عليه ( حق العمل بالنسبة للأفراد هو أن تتاح له فرصة العمل الذي تكفل له حاضره وتؤمن له مستقبلة وتصون كرامته ) .</w:t>
      </w:r>
    </w:p>
    <w:p w:rsidR="00E71898" w:rsidRDefault="00E71898" w:rsidP="00E71898">
      <w:pPr>
        <w:numPr>
          <w:ilvl w:val="0"/>
          <w:numId w:val="11"/>
        </w:numPr>
        <w:jc w:val="lowKashida"/>
        <w:rPr>
          <w:b/>
          <w:bCs/>
          <w:sz w:val="28"/>
          <w:szCs w:val="28"/>
          <w:u w:val="single"/>
        </w:rPr>
      </w:pPr>
      <w:r w:rsidRPr="00BB0532">
        <w:rPr>
          <w:rFonts w:hint="cs"/>
          <w:b/>
          <w:bCs/>
          <w:sz w:val="28"/>
          <w:szCs w:val="28"/>
          <w:u w:val="single"/>
          <w:rtl/>
        </w:rPr>
        <w:t xml:space="preserve">التمييز بين الحقوق والحريات التقليدية وبين الحقوق والحريات </w:t>
      </w:r>
      <w:r>
        <w:rPr>
          <w:rFonts w:hint="cs"/>
          <w:b/>
          <w:bCs/>
          <w:sz w:val="28"/>
          <w:szCs w:val="28"/>
          <w:u w:val="single"/>
          <w:rtl/>
        </w:rPr>
        <w:t>الجديدة</w:t>
      </w:r>
      <w:r w:rsidRPr="00BB0532">
        <w:rPr>
          <w:rFonts w:hint="cs"/>
          <w:b/>
          <w:bCs/>
          <w:sz w:val="28"/>
          <w:szCs w:val="28"/>
          <w:u w:val="single"/>
          <w:rtl/>
        </w:rPr>
        <w:t xml:space="preserve"> :-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164"/>
        <w:gridCol w:w="2067"/>
        <w:gridCol w:w="2282"/>
        <w:gridCol w:w="2015"/>
      </w:tblGrid>
      <w:tr w:rsidR="00E71898" w:rsidTr="00D74E66">
        <w:trPr>
          <w:trHeight w:val="340"/>
        </w:trPr>
        <w:tc>
          <w:tcPr>
            <w:tcW w:w="5440" w:type="dxa"/>
            <w:gridSpan w:val="2"/>
          </w:tcPr>
          <w:p w:rsidR="00E71898" w:rsidRPr="004F5C31" w:rsidRDefault="00E71898" w:rsidP="00D74E66">
            <w:pPr>
              <w:jc w:val="center"/>
              <w:rPr>
                <w:color w:val="000080"/>
                <w:sz w:val="28"/>
                <w:szCs w:val="28"/>
                <w:rtl/>
              </w:rPr>
            </w:pPr>
            <w:r w:rsidRPr="004F5C31">
              <w:rPr>
                <w:rFonts w:hint="cs"/>
                <w:color w:val="000080"/>
                <w:sz w:val="28"/>
                <w:szCs w:val="28"/>
                <w:rtl/>
              </w:rPr>
              <w:t>بالنسبة لدور الدولة</w:t>
            </w:r>
          </w:p>
        </w:tc>
        <w:tc>
          <w:tcPr>
            <w:tcW w:w="5440" w:type="dxa"/>
            <w:gridSpan w:val="2"/>
          </w:tcPr>
          <w:p w:rsidR="00E71898" w:rsidRPr="004F5C31" w:rsidRDefault="00E71898" w:rsidP="00D74E66">
            <w:pPr>
              <w:jc w:val="center"/>
              <w:rPr>
                <w:color w:val="000080"/>
                <w:sz w:val="28"/>
                <w:szCs w:val="28"/>
                <w:rtl/>
              </w:rPr>
            </w:pPr>
            <w:r w:rsidRPr="004F5C31">
              <w:rPr>
                <w:rFonts w:hint="cs"/>
                <w:color w:val="000080"/>
                <w:sz w:val="28"/>
                <w:szCs w:val="28"/>
                <w:rtl/>
              </w:rPr>
              <w:t>بالنسبة للنظرة القانونية</w:t>
            </w:r>
          </w:p>
        </w:tc>
      </w:tr>
      <w:tr w:rsidR="00E71898" w:rsidTr="00D74E66">
        <w:trPr>
          <w:trHeight w:val="176"/>
        </w:trPr>
        <w:tc>
          <w:tcPr>
            <w:tcW w:w="2785" w:type="dxa"/>
          </w:tcPr>
          <w:p w:rsidR="00E71898" w:rsidRPr="006925CC" w:rsidRDefault="00E71898" w:rsidP="00D74E66">
            <w:pPr>
              <w:jc w:val="center"/>
              <w:rPr>
                <w:color w:val="008000"/>
                <w:sz w:val="28"/>
                <w:szCs w:val="28"/>
                <w:rtl/>
              </w:rPr>
            </w:pPr>
            <w:r w:rsidRPr="006925CC">
              <w:rPr>
                <w:rFonts w:hint="cs"/>
                <w:color w:val="008000"/>
                <w:sz w:val="28"/>
                <w:szCs w:val="28"/>
                <w:rtl/>
              </w:rPr>
              <w:t>الحقوق التقليدية</w:t>
            </w:r>
          </w:p>
        </w:tc>
        <w:tc>
          <w:tcPr>
            <w:tcW w:w="2655" w:type="dxa"/>
          </w:tcPr>
          <w:p w:rsidR="00E71898" w:rsidRPr="004F5C31" w:rsidRDefault="00E71898" w:rsidP="00D74E66">
            <w:pPr>
              <w:jc w:val="center"/>
              <w:rPr>
                <w:color w:val="008000"/>
                <w:sz w:val="28"/>
                <w:szCs w:val="28"/>
                <w:rtl/>
              </w:rPr>
            </w:pPr>
            <w:r w:rsidRPr="004F5C31">
              <w:rPr>
                <w:rFonts w:hint="cs"/>
                <w:color w:val="008000"/>
                <w:sz w:val="28"/>
                <w:szCs w:val="28"/>
                <w:rtl/>
              </w:rPr>
              <w:t>الحقوق الجديدة</w:t>
            </w:r>
          </w:p>
        </w:tc>
        <w:tc>
          <w:tcPr>
            <w:tcW w:w="2921" w:type="dxa"/>
          </w:tcPr>
          <w:p w:rsidR="00E71898" w:rsidRPr="004F5C31" w:rsidRDefault="00E71898" w:rsidP="00D74E66">
            <w:pPr>
              <w:jc w:val="center"/>
              <w:rPr>
                <w:color w:val="008000"/>
                <w:sz w:val="28"/>
                <w:szCs w:val="28"/>
                <w:rtl/>
              </w:rPr>
            </w:pPr>
            <w:r w:rsidRPr="004F5C31">
              <w:rPr>
                <w:rFonts w:hint="cs"/>
                <w:color w:val="008000"/>
                <w:sz w:val="28"/>
                <w:szCs w:val="28"/>
                <w:rtl/>
              </w:rPr>
              <w:t>الحقوق التقليدية</w:t>
            </w:r>
          </w:p>
        </w:tc>
        <w:tc>
          <w:tcPr>
            <w:tcW w:w="2519" w:type="dxa"/>
          </w:tcPr>
          <w:p w:rsidR="00E71898" w:rsidRPr="004F5C31" w:rsidRDefault="00E71898" w:rsidP="00D74E66">
            <w:pPr>
              <w:jc w:val="center"/>
              <w:rPr>
                <w:color w:val="008000"/>
                <w:sz w:val="28"/>
                <w:szCs w:val="28"/>
                <w:rtl/>
              </w:rPr>
            </w:pPr>
            <w:r w:rsidRPr="004F5C31">
              <w:rPr>
                <w:rFonts w:hint="cs"/>
                <w:color w:val="008000"/>
                <w:sz w:val="28"/>
                <w:szCs w:val="28"/>
                <w:rtl/>
              </w:rPr>
              <w:t>الحقوق الجديدة</w:t>
            </w:r>
          </w:p>
        </w:tc>
      </w:tr>
      <w:tr w:rsidR="00E71898" w:rsidTr="00D74E66">
        <w:trPr>
          <w:trHeight w:val="1222"/>
        </w:trPr>
        <w:tc>
          <w:tcPr>
            <w:tcW w:w="2785" w:type="dxa"/>
          </w:tcPr>
          <w:p w:rsidR="00E71898" w:rsidRDefault="00E71898" w:rsidP="00D74E66">
            <w:pPr>
              <w:jc w:val="lowKashida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r>
              <w:rPr>
                <w:rFonts w:hint="cs"/>
                <w:rtl/>
              </w:rPr>
              <w:t>دور سلبي يتمثل في امتناع تدخلها في نشاط الأفراد .</w:t>
            </w:r>
          </w:p>
          <w:p w:rsidR="00E71898" w:rsidRPr="005E37F8" w:rsidRDefault="00E71898" w:rsidP="00D74E66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ـ عليها فقط حماية الفرد من الاعتداء على حقوقه .</w:t>
            </w:r>
          </w:p>
        </w:tc>
        <w:tc>
          <w:tcPr>
            <w:tcW w:w="2655" w:type="dxa"/>
          </w:tcPr>
          <w:p w:rsidR="00E71898" w:rsidRPr="005E37F8" w:rsidRDefault="00E71898" w:rsidP="00D74E66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ـ دور إيجابي حيث أن الدولة لا تقف مكتوفة الأيدي حيال حقوق الفرد بل تلزمها بالتدخل من جابها مثل : تقديم العون للعمال العاطلين عن العمل .</w:t>
            </w:r>
          </w:p>
        </w:tc>
        <w:tc>
          <w:tcPr>
            <w:tcW w:w="2921" w:type="dxa"/>
          </w:tcPr>
          <w:p w:rsidR="00E71898" w:rsidRPr="005E37F8" w:rsidRDefault="00E71898" w:rsidP="00D74E66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ـ حماية الحقوق والحريات بشكل قانوني والاعتداء عليها والمساس بها يعتبر ( مجرم قانوناً ) </w:t>
            </w:r>
          </w:p>
        </w:tc>
        <w:tc>
          <w:tcPr>
            <w:tcW w:w="2519" w:type="dxa"/>
          </w:tcPr>
          <w:p w:rsidR="00E71898" w:rsidRPr="005E37F8" w:rsidRDefault="00E71898" w:rsidP="00D74E66">
            <w:pPr>
              <w:jc w:val="lowKashida"/>
              <w:rPr>
                <w:rtl/>
              </w:rPr>
            </w:pPr>
            <w:r w:rsidRPr="005E37F8">
              <w:rPr>
                <w:rFonts w:hint="cs"/>
                <w:rtl/>
              </w:rPr>
              <w:t>ـ هي بمثابة وعود من جانب الدولة وأقرب ما تكون بمثابة أهداف تسعى الحكومات إلى تحقيقها</w:t>
            </w:r>
            <w:r>
              <w:rPr>
                <w:rFonts w:hint="cs"/>
                <w:rtl/>
              </w:rPr>
              <w:t xml:space="preserve"> والتخطيط لها .</w:t>
            </w:r>
          </w:p>
        </w:tc>
      </w:tr>
    </w:tbl>
    <w:p w:rsidR="00E71898" w:rsidRDefault="00E71898" w:rsidP="00E71898">
      <w:pPr>
        <w:numPr>
          <w:ilvl w:val="0"/>
          <w:numId w:val="11"/>
        </w:numPr>
        <w:jc w:val="lowKashida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ضمانات احترام الحقوق والحريات للأفراد :-</w:t>
      </w:r>
    </w:p>
    <w:p w:rsidR="00E71898" w:rsidRDefault="00E71898" w:rsidP="00E71898">
      <w:pPr>
        <w:jc w:val="lowKashida"/>
        <w:rPr>
          <w:sz w:val="28"/>
          <w:szCs w:val="28"/>
          <w:rtl/>
        </w:rPr>
      </w:pPr>
    </w:p>
    <w:p w:rsidR="00E71898" w:rsidRDefault="00E71898" w:rsidP="00E71898">
      <w:pPr>
        <w:jc w:val="lowKashida"/>
        <w:rPr>
          <w:sz w:val="28"/>
          <w:szCs w:val="28"/>
          <w:rtl/>
        </w:rPr>
      </w:pPr>
      <w:r w:rsidRPr="006A79B2">
        <w:rPr>
          <w:rFonts w:hint="cs"/>
          <w:b/>
          <w:bCs/>
          <w:color w:val="000080"/>
          <w:sz w:val="28"/>
          <w:szCs w:val="28"/>
          <w:rtl/>
        </w:rPr>
        <w:t>أولاً : الخضوع لحكم القانون</w:t>
      </w:r>
      <w:r>
        <w:rPr>
          <w:rFonts w:hint="cs"/>
          <w:sz w:val="28"/>
          <w:szCs w:val="28"/>
          <w:rtl/>
        </w:rPr>
        <w:t xml:space="preserve"> :</w:t>
      </w:r>
    </w:p>
    <w:p w:rsidR="00E71898" w:rsidRDefault="00E71898" w:rsidP="00E71898">
      <w:pPr>
        <w:ind w:firstLine="72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الخضوع للقانون هو الضمان للحكم الصالح ، ومن هنا فالحكم الدستوري يعتمد على القانون ويستهدف تحقيق الصالح العام لأبناء الدولة .</w:t>
      </w:r>
    </w:p>
    <w:p w:rsidR="00E71898" w:rsidRDefault="00E71898" w:rsidP="00E71898">
      <w:pPr>
        <w:ind w:firstLine="72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وقد كانت الدولة الإسلامية هي الأسبق من غيرها في فكرة الارتباط بالشريعة الإسلامية والقانون .</w:t>
      </w:r>
    </w:p>
    <w:p w:rsidR="00E71898" w:rsidRDefault="00E71898" w:rsidP="00E71898">
      <w:pPr>
        <w:ind w:firstLine="72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وقد أصبح الخضوع للقانون ذو معنى إيجابي حيث يتضمن تدخل الدولة في مجال الحقوق والحريات لتوفير حياة كريمة للأفراد تضمن لهم حداً أدنى من مستوى المعيشة .</w:t>
      </w:r>
    </w:p>
    <w:p w:rsidR="00E71898" w:rsidRDefault="00E71898" w:rsidP="00E71898">
      <w:pPr>
        <w:ind w:firstLine="720"/>
        <w:jc w:val="lowKashida"/>
        <w:rPr>
          <w:sz w:val="28"/>
          <w:szCs w:val="28"/>
          <w:rtl/>
        </w:rPr>
      </w:pPr>
    </w:p>
    <w:p w:rsidR="00E71898" w:rsidRDefault="00E71898" w:rsidP="00E71898">
      <w:pPr>
        <w:jc w:val="lowKashida"/>
        <w:rPr>
          <w:sz w:val="28"/>
          <w:szCs w:val="28"/>
          <w:rtl/>
        </w:rPr>
      </w:pPr>
      <w:r w:rsidRPr="006A79B2">
        <w:rPr>
          <w:rFonts w:hint="cs"/>
          <w:b/>
          <w:bCs/>
          <w:color w:val="000080"/>
          <w:sz w:val="28"/>
          <w:szCs w:val="28"/>
          <w:rtl/>
        </w:rPr>
        <w:t>ثانياً : مبدأ المساواة</w:t>
      </w:r>
      <w:r>
        <w:rPr>
          <w:rFonts w:hint="cs"/>
          <w:sz w:val="28"/>
          <w:szCs w:val="28"/>
          <w:rtl/>
        </w:rPr>
        <w:t xml:space="preserve"> :</w:t>
      </w:r>
    </w:p>
    <w:p w:rsidR="00E71898" w:rsidRDefault="00E71898" w:rsidP="00E71898">
      <w:pPr>
        <w:ind w:firstLine="72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بمعنى أن الأفراد جميعهم متساوون في التمتع بالحقوق والحريات العامة دون أدنى تفرقة بينهم بسبب الجنس أو اللغة أو الأصل أو الدين أول المكانة الاجتماعية .</w:t>
      </w:r>
    </w:p>
    <w:p w:rsidR="00E71898" w:rsidRDefault="00E71898" w:rsidP="00E71898">
      <w:pPr>
        <w:ind w:firstLine="720"/>
        <w:jc w:val="lowKashida"/>
        <w:rPr>
          <w:sz w:val="28"/>
          <w:szCs w:val="28"/>
          <w:rtl/>
        </w:rPr>
      </w:pPr>
    </w:p>
    <w:p w:rsidR="00E71898" w:rsidRDefault="00E71898" w:rsidP="00E71898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 / هل المساواة بين الأفراد مساواة قانونية أم مساواة فعلية ؟</w:t>
      </w:r>
    </w:p>
    <w:p w:rsidR="00E71898" w:rsidRPr="00894B9F" w:rsidRDefault="00E71898" w:rsidP="00E71898">
      <w:pPr>
        <w:jc w:val="lowKashida"/>
        <w:rPr>
          <w:color w:val="0000FF"/>
          <w:sz w:val="28"/>
          <w:szCs w:val="28"/>
          <w:rtl/>
        </w:rPr>
      </w:pPr>
      <w:r w:rsidRPr="00894B9F">
        <w:rPr>
          <w:rFonts w:hint="cs"/>
          <w:color w:val="0000FF"/>
          <w:sz w:val="28"/>
          <w:szCs w:val="28"/>
          <w:rtl/>
        </w:rPr>
        <w:t>ج / هي مساواة قانونية وليست مساواة فعلية ، بمعنى أن لكل فرد رسمياً الحق في الت</w:t>
      </w:r>
      <w:r>
        <w:rPr>
          <w:rFonts w:hint="cs"/>
          <w:color w:val="0000FF"/>
          <w:sz w:val="28"/>
          <w:szCs w:val="28"/>
          <w:rtl/>
        </w:rPr>
        <w:t xml:space="preserve">متع بالحقوق والحريات الفردية </w:t>
      </w:r>
      <w:r w:rsidRPr="00894B9F">
        <w:rPr>
          <w:rFonts w:hint="cs"/>
          <w:color w:val="0000FF"/>
          <w:sz w:val="28"/>
          <w:szCs w:val="28"/>
          <w:rtl/>
        </w:rPr>
        <w:t>على     قد المساواة مع الآخرين .</w:t>
      </w:r>
    </w:p>
    <w:p w:rsidR="00E71898" w:rsidRDefault="00E71898" w:rsidP="00E71898">
      <w:pPr>
        <w:jc w:val="lowKashida"/>
        <w:rPr>
          <w:sz w:val="28"/>
          <w:szCs w:val="28"/>
          <w:rtl/>
        </w:rPr>
      </w:pPr>
    </w:p>
    <w:p w:rsidR="00E71898" w:rsidRDefault="00E71898" w:rsidP="00E71898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 تهدف المساواة القانونية إلى إلغاء الامتيازات الطبقية بين الأفراد . أما هدف المساواة الفعلية فهو التخفيف من الفوارق بين الأفراد من الناحية الاجتماعية .</w:t>
      </w:r>
    </w:p>
    <w:p w:rsidR="00E71898" w:rsidRDefault="00E71898" w:rsidP="00E71898">
      <w:pPr>
        <w:jc w:val="lowKashida"/>
        <w:rPr>
          <w:sz w:val="28"/>
          <w:szCs w:val="28"/>
          <w:rtl/>
        </w:rPr>
      </w:pPr>
    </w:p>
    <w:p w:rsidR="00E71898" w:rsidRPr="00894B9F" w:rsidRDefault="00E71898" w:rsidP="00E71898">
      <w:pPr>
        <w:jc w:val="lowKashida"/>
        <w:rPr>
          <w:b/>
          <w:bCs/>
          <w:sz w:val="28"/>
          <w:szCs w:val="28"/>
          <w:rtl/>
        </w:rPr>
      </w:pPr>
      <w:r w:rsidRPr="00894B9F">
        <w:rPr>
          <w:rFonts w:hint="cs"/>
          <w:b/>
          <w:bCs/>
          <w:sz w:val="28"/>
          <w:szCs w:val="28"/>
          <w:rtl/>
        </w:rPr>
        <w:t xml:space="preserve">ـ أنواع المساواة : </w:t>
      </w:r>
    </w:p>
    <w:p w:rsidR="00E71898" w:rsidRDefault="00E71898" w:rsidP="00E71898">
      <w:pPr>
        <w:numPr>
          <w:ilvl w:val="0"/>
          <w:numId w:val="13"/>
        </w:numPr>
        <w:jc w:val="lowKashida"/>
        <w:rPr>
          <w:sz w:val="28"/>
          <w:szCs w:val="28"/>
        </w:rPr>
      </w:pPr>
      <w:r w:rsidRPr="00B461BF">
        <w:rPr>
          <w:rFonts w:hint="cs"/>
          <w:sz w:val="28"/>
          <w:szCs w:val="28"/>
          <w:highlight w:val="yellow"/>
          <w:rtl/>
        </w:rPr>
        <w:t xml:space="preserve">المساواة أمام القانون </w:t>
      </w:r>
      <w:r>
        <w:rPr>
          <w:rFonts w:hint="cs"/>
          <w:sz w:val="28"/>
          <w:szCs w:val="28"/>
          <w:rtl/>
        </w:rPr>
        <w:t>: عدم التمييز بين أبناء الدولة الواحدة عند تطبيق القانون عليهم طالما كانت ظروفهم متماثلة .</w:t>
      </w:r>
    </w:p>
    <w:p w:rsidR="00E71898" w:rsidRDefault="00E71898" w:rsidP="00E71898">
      <w:pPr>
        <w:numPr>
          <w:ilvl w:val="0"/>
          <w:numId w:val="13"/>
        </w:numPr>
        <w:jc w:val="lowKashida"/>
        <w:rPr>
          <w:sz w:val="28"/>
          <w:szCs w:val="28"/>
        </w:rPr>
      </w:pPr>
      <w:r w:rsidRPr="00B461BF">
        <w:rPr>
          <w:rFonts w:hint="cs"/>
          <w:sz w:val="28"/>
          <w:szCs w:val="28"/>
          <w:highlight w:val="yellow"/>
          <w:rtl/>
        </w:rPr>
        <w:t xml:space="preserve">المساواة أمام القضاء </w:t>
      </w:r>
      <w:r>
        <w:rPr>
          <w:rFonts w:hint="cs"/>
          <w:sz w:val="28"/>
          <w:szCs w:val="28"/>
          <w:rtl/>
        </w:rPr>
        <w:t>: لا يقام للأشخاص المتقاضين ومكانتهم أي اعتبار عند الفصل في الخصومات أمام العدالة أو في مباشرة إجراءات التقاضي .</w:t>
      </w:r>
    </w:p>
    <w:p w:rsidR="00E71898" w:rsidRDefault="00E71898" w:rsidP="00E71898">
      <w:pPr>
        <w:numPr>
          <w:ilvl w:val="0"/>
          <w:numId w:val="13"/>
        </w:numPr>
        <w:jc w:val="lowKashida"/>
        <w:rPr>
          <w:sz w:val="28"/>
          <w:szCs w:val="28"/>
        </w:rPr>
      </w:pPr>
      <w:r w:rsidRPr="00B461BF">
        <w:rPr>
          <w:rFonts w:hint="cs"/>
          <w:sz w:val="28"/>
          <w:szCs w:val="28"/>
          <w:highlight w:val="yellow"/>
          <w:rtl/>
        </w:rPr>
        <w:t xml:space="preserve">المساواة بالنسبة للوظائف العامة </w:t>
      </w:r>
      <w:r>
        <w:rPr>
          <w:rFonts w:hint="cs"/>
          <w:sz w:val="28"/>
          <w:szCs w:val="28"/>
          <w:rtl/>
        </w:rPr>
        <w:t>: تساوي جميع الأفراد في تولى الناصب والوظائف العامة طالما أن ظروفهم متساوية من حيث توافر الشروط المطلوبة لتولي الوظائف .</w:t>
      </w:r>
    </w:p>
    <w:p w:rsidR="00E71898" w:rsidRDefault="00E71898" w:rsidP="00E71898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ـ ولا يتنافى مع مبدأ المساواة وجود أنظمة قانونية خاصة بطوائف معينة من الموظفين نظراً لطبيعة عملهم مثل ( القضاء ... ) </w:t>
      </w:r>
    </w:p>
    <w:p w:rsidR="00E71898" w:rsidRDefault="00E71898" w:rsidP="00E71898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 وأيضاً لا يتنافى مع مبدأ المساواة وجود شروط خاصة وقوانين خاصة لشغل بعض الوظائف مثل ( اشتراط الذكورة لشغل الوظائف العسكرية ... )  .</w:t>
      </w:r>
    </w:p>
    <w:p w:rsidR="00E71898" w:rsidRDefault="00E71898" w:rsidP="00E71898">
      <w:pPr>
        <w:jc w:val="lowKashida"/>
        <w:rPr>
          <w:sz w:val="28"/>
          <w:szCs w:val="28"/>
          <w:rtl/>
        </w:rPr>
      </w:pPr>
    </w:p>
    <w:p w:rsidR="00E71898" w:rsidRDefault="00E71898" w:rsidP="00E71898">
      <w:pPr>
        <w:jc w:val="lowKashida"/>
        <w:rPr>
          <w:b/>
          <w:bCs/>
          <w:color w:val="000080"/>
          <w:sz w:val="28"/>
          <w:szCs w:val="28"/>
          <w:rtl/>
        </w:rPr>
      </w:pPr>
      <w:r>
        <w:rPr>
          <w:rFonts w:hint="cs"/>
          <w:b/>
          <w:bCs/>
          <w:color w:val="000080"/>
          <w:sz w:val="28"/>
          <w:szCs w:val="28"/>
          <w:rtl/>
        </w:rPr>
        <w:lastRenderedPageBreak/>
        <w:t>ثالثاً : الحماية القانونية :</w:t>
      </w:r>
    </w:p>
    <w:p w:rsidR="00E71898" w:rsidRDefault="00E71898" w:rsidP="00E71898">
      <w:pPr>
        <w:ind w:firstLine="72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أهمية الرقابة القضائية تأتي من كونها وسيلة عملية يمكن للأفراد بواسطتها إلغاء القرارات وتجنت التصرفات غير المشروعة ، التي قد تبدر من جانب رجال السلطة .</w:t>
      </w:r>
    </w:p>
    <w:p w:rsidR="00E71898" w:rsidRDefault="00E71898" w:rsidP="00E71898">
      <w:pPr>
        <w:ind w:firstLine="720"/>
        <w:jc w:val="lowKashida"/>
        <w:rPr>
          <w:sz w:val="28"/>
          <w:szCs w:val="28"/>
          <w:rtl/>
        </w:rPr>
      </w:pPr>
    </w:p>
    <w:p w:rsidR="00E71898" w:rsidRPr="00777B73" w:rsidRDefault="00E71898" w:rsidP="00E71898">
      <w:pPr>
        <w:jc w:val="lowKashida"/>
        <w:rPr>
          <w:b/>
          <w:bCs/>
          <w:color w:val="000080"/>
          <w:sz w:val="28"/>
          <w:szCs w:val="28"/>
          <w:rtl/>
        </w:rPr>
      </w:pPr>
      <w:r w:rsidRPr="00777B73">
        <w:rPr>
          <w:rFonts w:hint="cs"/>
          <w:b/>
          <w:bCs/>
          <w:color w:val="000080"/>
          <w:sz w:val="28"/>
          <w:szCs w:val="28"/>
          <w:rtl/>
        </w:rPr>
        <w:t xml:space="preserve">رابعاً : رقابة الرأي العام على الحكام : </w:t>
      </w:r>
    </w:p>
    <w:p w:rsidR="00E71898" w:rsidRDefault="00E71898" w:rsidP="00E71898">
      <w:pPr>
        <w:ind w:firstLine="72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الرقابة على تصرفات الهيئات الحاكمة وعلى احترامها للحقوق والحريات العامة .</w:t>
      </w:r>
    </w:p>
    <w:p w:rsidR="00E71898" w:rsidRDefault="00FC6BB3" w:rsidP="00E71898">
      <w:pPr>
        <w:ind w:firstLine="720"/>
        <w:jc w:val="lowKashida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61312" from="99pt,23.45pt" to="7in,23.45pt" strokeweight="1.5pt"/>
        </w:pict>
      </w:r>
    </w:p>
    <w:sectPr w:rsidR="00E71898" w:rsidSect="00E81E8D">
      <w:pgSz w:w="11906" w:h="16838"/>
      <w:pgMar w:top="567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86"/>
    <w:multiLevelType w:val="hybridMultilevel"/>
    <w:tmpl w:val="ED6CF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CC6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8154D"/>
    <w:multiLevelType w:val="hybridMultilevel"/>
    <w:tmpl w:val="9D88FBDA"/>
    <w:lvl w:ilvl="0" w:tplc="871CC62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78D2415"/>
    <w:multiLevelType w:val="hybridMultilevel"/>
    <w:tmpl w:val="F2C4CF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383D7F"/>
    <w:multiLevelType w:val="hybridMultilevel"/>
    <w:tmpl w:val="6374E696"/>
    <w:lvl w:ilvl="0" w:tplc="8C181566">
      <w:start w:val="1"/>
      <w:numFmt w:val="arabicAbjad"/>
      <w:lvlText w:val="%1)"/>
      <w:lvlJc w:val="center"/>
      <w:pPr>
        <w:tabs>
          <w:tab w:val="num" w:pos="1452"/>
        </w:tabs>
        <w:ind w:left="1452" w:hanging="360"/>
      </w:pPr>
      <w:rPr>
        <w:rFonts w:hint="default"/>
        <w:color w:val="008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2"/>
        </w:tabs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2"/>
        </w:tabs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2"/>
        </w:tabs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2"/>
        </w:tabs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2"/>
        </w:tabs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2"/>
        </w:tabs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2"/>
        </w:tabs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2"/>
        </w:tabs>
        <w:ind w:left="7572" w:hanging="180"/>
      </w:pPr>
    </w:lvl>
  </w:abstractNum>
  <w:abstractNum w:abstractNumId="4">
    <w:nsid w:val="2F3F33B4"/>
    <w:multiLevelType w:val="hybridMultilevel"/>
    <w:tmpl w:val="BC92B598"/>
    <w:lvl w:ilvl="0" w:tplc="F1969436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color w:val="000080"/>
      </w:rPr>
    </w:lvl>
    <w:lvl w:ilvl="1" w:tplc="871CC624">
      <w:start w:val="1"/>
      <w:numFmt w:val="bullet"/>
      <w:lvlText w:val="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5">
    <w:nsid w:val="495F75A3"/>
    <w:multiLevelType w:val="hybridMultilevel"/>
    <w:tmpl w:val="9260CEEE"/>
    <w:lvl w:ilvl="0" w:tplc="F1969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9F57793"/>
    <w:multiLevelType w:val="hybridMultilevel"/>
    <w:tmpl w:val="4752748E"/>
    <w:lvl w:ilvl="0" w:tplc="871CC62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2B1057F"/>
    <w:multiLevelType w:val="hybridMultilevel"/>
    <w:tmpl w:val="438A79AC"/>
    <w:lvl w:ilvl="0" w:tplc="B02E42DA">
      <w:start w:val="1"/>
      <w:numFmt w:val="bullet"/>
      <w:lvlText w:val=""/>
      <w:lvlJc w:val="left"/>
      <w:pPr>
        <w:tabs>
          <w:tab w:val="num" w:pos="348"/>
        </w:tabs>
        <w:ind w:left="348" w:hanging="348"/>
      </w:pPr>
      <w:rPr>
        <w:rFonts w:ascii="Wingdings" w:hAnsi="Wingdings" w:hint="default"/>
        <w:color w:val="000080"/>
      </w:rPr>
    </w:lvl>
    <w:lvl w:ilvl="1" w:tplc="8FDEB7CE">
      <w:start w:val="1"/>
      <w:numFmt w:val="none"/>
      <w:lvlText w:val="ب)"/>
      <w:lvlJc w:val="center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E6F86"/>
    <w:multiLevelType w:val="hybridMultilevel"/>
    <w:tmpl w:val="185C0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B448CE"/>
    <w:multiLevelType w:val="hybridMultilevel"/>
    <w:tmpl w:val="92869338"/>
    <w:lvl w:ilvl="0" w:tplc="871CC62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71CC62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EF20D57"/>
    <w:multiLevelType w:val="hybridMultilevel"/>
    <w:tmpl w:val="F8D23C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C395985"/>
    <w:multiLevelType w:val="hybridMultilevel"/>
    <w:tmpl w:val="7F9AD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C4CCB"/>
    <w:multiLevelType w:val="hybridMultilevel"/>
    <w:tmpl w:val="7E504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E2CF8"/>
    <w:rsid w:val="00063215"/>
    <w:rsid w:val="000D496D"/>
    <w:rsid w:val="00564B9C"/>
    <w:rsid w:val="00615C86"/>
    <w:rsid w:val="00A43834"/>
    <w:rsid w:val="00AE2CF8"/>
    <w:rsid w:val="00E671A5"/>
    <w:rsid w:val="00E71898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89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Wahban</dc:creator>
  <cp:keywords/>
  <dc:description/>
  <cp:lastModifiedBy>المستخدم</cp:lastModifiedBy>
  <cp:revision>3</cp:revision>
  <dcterms:created xsi:type="dcterms:W3CDTF">2002-04-15T06:55:00Z</dcterms:created>
  <dcterms:modified xsi:type="dcterms:W3CDTF">2016-04-12T08:38:00Z</dcterms:modified>
</cp:coreProperties>
</file>