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99" w:rsidRPr="00B02B99" w:rsidRDefault="00B02B99" w:rsidP="00B02B99">
      <w:pPr>
        <w:tabs>
          <w:tab w:val="right" w:pos="360"/>
        </w:tabs>
        <w:bidi w:val="0"/>
        <w:spacing w:before="100" w:beforeAutospacing="1" w:after="100" w:afterAutospacing="1" w:line="240" w:lineRule="auto"/>
        <w:jc w:val="right"/>
        <w:rPr>
          <w:rFonts w:ascii="Tahoma" w:hAnsi="Tahoma" w:cs="Tahoma"/>
          <w:color w:val="666666"/>
          <w:sz w:val="18"/>
          <w:szCs w:val="18"/>
        </w:rPr>
      </w:pPr>
      <w:bookmarkStart w:id="0" w:name="_GoBack"/>
      <w:bookmarkEnd w:id="0"/>
      <w:r w:rsidRPr="00B02B99">
        <w:rPr>
          <w:rFonts w:ascii="Arabic Transparent" w:hAnsi="Arabic Transparent" w:cs="Arabic Transparent"/>
          <w:color w:val="666666"/>
          <w:sz w:val="27"/>
          <w:szCs w:val="27"/>
          <w:rtl/>
        </w:rPr>
        <w:t>1-</w:t>
      </w:r>
      <w:r w:rsidRPr="00B02B99">
        <w:rPr>
          <w:rFonts w:ascii="Times New Roman" w:hAnsi="Times New Roman" w:cs="Times New Roman"/>
          <w:color w:val="666666"/>
          <w:sz w:val="14"/>
          <w:szCs w:val="14"/>
          <w:rtl/>
        </w:rPr>
        <w:t xml:space="preserve">    </w:t>
      </w:r>
      <w:r w:rsidRPr="00B02B99">
        <w:rPr>
          <w:rFonts w:ascii="Arabic Transparent" w:hAnsi="Arabic Transparent" w:cs="Arabic Transparent"/>
          <w:color w:val="666666"/>
          <w:sz w:val="28"/>
          <w:szCs w:val="28"/>
          <w:rtl/>
        </w:rPr>
        <w:t>عرف بالتفصيل مع ذكر امثلة:</w:t>
      </w:r>
    </w:p>
    <w:p w:rsidR="00B02B99" w:rsidRDefault="00B02B99" w:rsidP="00B02B99">
      <w:pPr>
        <w:bidi w:val="0"/>
        <w:spacing w:before="100" w:beforeAutospacing="1" w:after="100" w:afterAutospacing="1" w:line="240" w:lineRule="auto"/>
        <w:jc w:val="right"/>
        <w:rPr>
          <w:rFonts w:ascii="Arabic Transparent" w:hAnsi="Arabic Transparent" w:cs="Arabic Transparent"/>
          <w:color w:val="666666"/>
          <w:sz w:val="28"/>
          <w:szCs w:val="28"/>
          <w:rtl/>
        </w:rPr>
      </w:pPr>
      <w:r w:rsidRPr="00B02B99">
        <w:rPr>
          <w:rFonts w:ascii="Arabic Transparent" w:hAnsi="Arabic Transparent" w:cs="Arabic Transparent"/>
          <w:color w:val="666666"/>
          <w:sz w:val="28"/>
          <w:szCs w:val="28"/>
          <w:rtl/>
        </w:rPr>
        <w:t>            </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Arabic Transparent" w:hAnsi="Arabic Transparent" w:cs="Arabic Transparent"/>
          <w:color w:val="666666"/>
          <w:sz w:val="28"/>
          <w:szCs w:val="28"/>
          <w:rtl/>
        </w:rPr>
        <w:t xml:space="preserve"> ( أ )-</w:t>
      </w:r>
      <w:r w:rsidRPr="00B02B99">
        <w:rPr>
          <w:rFonts w:ascii="Tahoma" w:hAnsi="Tahoma" w:cs="Tahoma"/>
          <w:color w:val="666666"/>
          <w:sz w:val="28"/>
          <w:szCs w:val="28"/>
        </w:rPr>
        <w:t xml:space="preserve"> Phagocytosis  </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Arabic Transparent" w:hAnsi="Arabic Transparent" w:cs="Arabic Transparent"/>
          <w:color w:val="666666"/>
          <w:sz w:val="28"/>
          <w:szCs w:val="28"/>
          <w:rtl/>
        </w:rPr>
        <w:t xml:space="preserve">( ب )- </w:t>
      </w:r>
      <w:r w:rsidRPr="00B02B99">
        <w:rPr>
          <w:rFonts w:ascii="Tahoma" w:hAnsi="Tahoma" w:cs="Tahoma"/>
          <w:color w:val="666666"/>
          <w:sz w:val="28"/>
          <w:szCs w:val="28"/>
        </w:rPr>
        <w:t>Enterotoxins</w:t>
      </w:r>
    </w:p>
    <w:p w:rsidR="00B02B99" w:rsidRPr="00B02B99" w:rsidRDefault="00B02B99" w:rsidP="00B02B99">
      <w:pPr>
        <w:bidi w:val="0"/>
        <w:spacing w:before="100" w:beforeAutospacing="1" w:after="100" w:afterAutospacing="1" w:line="240" w:lineRule="auto"/>
        <w:jc w:val="right"/>
        <w:rPr>
          <w:rFonts w:ascii="Tahoma" w:hAnsi="Tahoma" w:cs="Tahoma"/>
          <w:color w:val="666666"/>
          <w:sz w:val="18"/>
          <w:szCs w:val="18"/>
          <w:rtl/>
        </w:rPr>
      </w:pPr>
      <w:r w:rsidRPr="00B02B99">
        <w:rPr>
          <w:rFonts w:ascii="Tahoma" w:hAnsi="Tahoma" w:cs="Tahoma"/>
          <w:color w:val="666666"/>
          <w:sz w:val="28"/>
          <w:szCs w:val="28"/>
        </w:rPr>
        <w:t> </w:t>
      </w:r>
      <w:r w:rsidRPr="00B02B99">
        <w:rPr>
          <w:rFonts w:ascii="Arabic Transparent" w:hAnsi="Arabic Transparent" w:cs="Arabic Transparent"/>
          <w:color w:val="666666"/>
          <w:sz w:val="28"/>
          <w:szCs w:val="28"/>
          <w:rtl/>
        </w:rPr>
        <w:t>2-</w:t>
      </w:r>
    </w:p>
    <w:p w:rsidR="00B02B99" w:rsidRPr="00B02B99" w:rsidRDefault="00B02B99" w:rsidP="00B02B99">
      <w:pPr>
        <w:bidi w:val="0"/>
        <w:spacing w:before="100" w:beforeAutospacing="1" w:after="100" w:afterAutospacing="1" w:line="240" w:lineRule="auto"/>
        <w:rPr>
          <w:rFonts w:ascii="Tahoma" w:hAnsi="Tahoma" w:cs="Tahoma"/>
          <w:color w:val="666666"/>
          <w:sz w:val="18"/>
          <w:szCs w:val="18"/>
          <w:rtl/>
        </w:rPr>
      </w:pPr>
      <w:r w:rsidRPr="00B02B99">
        <w:rPr>
          <w:rFonts w:ascii="Arabic Transparent" w:hAnsi="Arabic Transparent" w:cs="Arabic Transparent"/>
          <w:color w:val="666666"/>
          <w:sz w:val="28"/>
          <w:szCs w:val="28"/>
          <w:rtl/>
        </w:rPr>
        <w:t> </w:t>
      </w:r>
      <w:r w:rsidRPr="00B02B99">
        <w:rPr>
          <w:rFonts w:ascii="Arabic Transparent" w:hAnsi="Arabic Transparent" w:cs="Arabic Transparent"/>
          <w:color w:val="666666"/>
          <w:sz w:val="28"/>
          <w:szCs w:val="28"/>
        </w:rPr>
        <w:t>The flagellum is an important and necessary virulence determinant of</w:t>
      </w:r>
      <w:r w:rsidRPr="00B02B99">
        <w:rPr>
          <w:rFonts w:ascii="Arabic Transparent" w:hAnsi="Arabic Transparent" w:cs="Arabic Transparent"/>
          <w:color w:val="666666"/>
          <w:sz w:val="28"/>
          <w:szCs w:val="28"/>
          <w:rtl/>
        </w:rPr>
        <w:t xml:space="preserve"> </w:t>
      </w:r>
      <w:r w:rsidRPr="00B02B99">
        <w:rPr>
          <w:rFonts w:ascii="Arabic Transparent" w:hAnsi="Arabic Transparent" w:cs="Arabic Transparent"/>
          <w:i/>
          <w:iCs/>
          <w:color w:val="666666"/>
          <w:sz w:val="28"/>
          <w:szCs w:val="28"/>
        </w:rPr>
        <w:t>Burkholderia</w:t>
      </w:r>
      <w:r w:rsidRPr="00B02B99">
        <w:rPr>
          <w:rFonts w:ascii="Arabic Transparent" w:hAnsi="Arabic Transparent" w:cs="Arabic Transparent"/>
          <w:i/>
          <w:iCs/>
          <w:color w:val="666666"/>
          <w:sz w:val="28"/>
          <w:szCs w:val="28"/>
          <w:rtl/>
        </w:rPr>
        <w:t xml:space="preserve">  </w:t>
      </w:r>
      <w:r w:rsidRPr="00B02B99">
        <w:rPr>
          <w:rFonts w:ascii="Arabic Transparent" w:hAnsi="Arabic Transparent" w:cs="Arabic Transparent"/>
          <w:i/>
          <w:iCs/>
          <w:color w:val="666666"/>
          <w:sz w:val="28"/>
          <w:szCs w:val="28"/>
        </w:rPr>
        <w:t>pseudomallei</w:t>
      </w:r>
      <w:r w:rsidRPr="00B02B99">
        <w:rPr>
          <w:rFonts w:ascii="Arabic Transparent" w:hAnsi="Arabic Transparent" w:cs="Arabic Transparent"/>
          <w:i/>
          <w:iCs/>
          <w:color w:val="666666"/>
          <w:sz w:val="28"/>
          <w:szCs w:val="28"/>
          <w:rtl/>
        </w:rPr>
        <w:t xml:space="preserve"> </w:t>
      </w:r>
      <w:r w:rsidRPr="00B02B99">
        <w:rPr>
          <w:rFonts w:ascii="Arabic Transparent" w:hAnsi="Arabic Transparent" w:cs="Arabic Transparent"/>
          <w:color w:val="666666"/>
          <w:sz w:val="28"/>
          <w:szCs w:val="28"/>
        </w:rPr>
        <w:t>during intranasal and intraperitoneal infection of mice</w:t>
      </w:r>
    </w:p>
    <w:p w:rsidR="00B02B99" w:rsidRPr="00B02B99" w:rsidRDefault="00B02B99" w:rsidP="00B02B99">
      <w:pPr>
        <w:spacing w:before="100" w:beforeAutospacing="1" w:after="100" w:afterAutospacing="1" w:line="240" w:lineRule="auto"/>
        <w:jc w:val="both"/>
        <w:rPr>
          <w:rFonts w:ascii="Tahoma" w:hAnsi="Tahoma" w:cs="Tahoma"/>
          <w:color w:val="666666"/>
          <w:sz w:val="18"/>
          <w:szCs w:val="18"/>
          <w:rtl/>
        </w:rPr>
      </w:pPr>
      <w:r w:rsidRPr="00B02B99">
        <w:rPr>
          <w:rFonts w:ascii="Arabic Transparent" w:hAnsi="Arabic Transparent" w:cs="Arabic Transparent"/>
          <w:color w:val="666666"/>
          <w:sz w:val="28"/>
          <w:szCs w:val="28"/>
          <w:rtl/>
        </w:rPr>
        <w:t>ناقش هذه العبارة.</w:t>
      </w:r>
    </w:p>
    <w:p w:rsidR="00B02B99" w:rsidRPr="00B02B99" w:rsidRDefault="00B02B99" w:rsidP="00B02B99">
      <w:pPr>
        <w:spacing w:before="100" w:beforeAutospacing="1" w:after="100" w:afterAutospacing="1" w:line="240" w:lineRule="auto"/>
        <w:jc w:val="both"/>
        <w:rPr>
          <w:rFonts w:ascii="Tahoma" w:hAnsi="Tahoma" w:cs="Tahoma"/>
          <w:color w:val="666666"/>
          <w:sz w:val="18"/>
          <w:szCs w:val="18"/>
          <w:rtl/>
        </w:rPr>
      </w:pPr>
      <w:r w:rsidRPr="00B02B99">
        <w:rPr>
          <w:rFonts w:ascii="Tahoma" w:hAnsi="Tahoma" w:cs="Tahoma"/>
          <w:color w:val="666666"/>
          <w:sz w:val="27"/>
          <w:szCs w:val="27"/>
          <w:rtl/>
        </w:rPr>
        <w:t>3-</w:t>
      </w:r>
      <w:r w:rsidRPr="00B02B99">
        <w:rPr>
          <w:rFonts w:ascii="Times New Roman" w:hAnsi="Times New Roman" w:cs="Times New Roman"/>
          <w:color w:val="666666"/>
          <w:sz w:val="14"/>
          <w:szCs w:val="14"/>
          <w:rtl/>
        </w:rPr>
        <w:t xml:space="preserve">    </w:t>
      </w:r>
      <w:r w:rsidRPr="00B02B99">
        <w:rPr>
          <w:rFonts w:ascii="Arabic Transparent" w:hAnsi="Arabic Transparent" w:cs="Arabic Transparent"/>
          <w:color w:val="666666"/>
          <w:sz w:val="28"/>
          <w:szCs w:val="28"/>
          <w:rtl/>
        </w:rPr>
        <w:t>وضح بالرسم تركيب السم</w:t>
      </w:r>
      <w:r w:rsidRPr="00B02B99">
        <w:rPr>
          <w:rFonts w:ascii="Arabic Transparent" w:hAnsi="Arabic Transparent" w:cs="Arabic Transparent"/>
          <w:color w:val="666666"/>
          <w:sz w:val="28"/>
          <w:szCs w:val="28"/>
        </w:rPr>
        <w:t xml:space="preserve">Endotoxin </w:t>
      </w:r>
      <w:r w:rsidRPr="00B02B99">
        <w:rPr>
          <w:rFonts w:ascii="Arabic Transparent" w:hAnsi="Arabic Transparent" w:cs="Arabic Transparent"/>
          <w:color w:val="666666"/>
          <w:sz w:val="28"/>
          <w:szCs w:val="28"/>
          <w:rtl/>
        </w:rPr>
        <w:t xml:space="preserve">  </w:t>
      </w:r>
    </w:p>
    <w:p w:rsidR="00B02B99" w:rsidRPr="00B02B99" w:rsidRDefault="00B02B99" w:rsidP="00B02B99">
      <w:pPr>
        <w:spacing w:before="100" w:beforeAutospacing="1" w:after="100" w:afterAutospacing="1" w:line="240" w:lineRule="auto"/>
        <w:jc w:val="both"/>
        <w:rPr>
          <w:rFonts w:ascii="Tahoma" w:hAnsi="Tahoma" w:cs="Tahoma"/>
          <w:color w:val="666666"/>
          <w:sz w:val="18"/>
          <w:szCs w:val="18"/>
          <w:rtl/>
        </w:rPr>
      </w:pPr>
      <w:r w:rsidRPr="00B02B99">
        <w:rPr>
          <w:rFonts w:ascii="Tahoma" w:hAnsi="Tahoma" w:cs="Tahoma"/>
          <w:color w:val="666666"/>
          <w:sz w:val="28"/>
          <w:szCs w:val="28"/>
        </w:rPr>
        <w:t>  </w:t>
      </w:r>
      <w:r w:rsidRPr="00B02B99">
        <w:rPr>
          <w:rFonts w:ascii="Arabic Transparent" w:hAnsi="Arabic Transparent" w:cs="Arabic Transparent"/>
          <w:color w:val="666666"/>
          <w:sz w:val="28"/>
          <w:szCs w:val="28"/>
          <w:rtl/>
        </w:rPr>
        <w:t> ثم وضح دور السلاسل  الجانبية عديدة السكريات في الإمراضية.</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27"/>
          <w:szCs w:val="27"/>
          <w:rtl/>
        </w:rPr>
        <w:t>4-</w:t>
      </w:r>
      <w:r w:rsidRPr="00B02B99">
        <w:rPr>
          <w:rFonts w:ascii="Times New Roman" w:hAnsi="Times New Roman" w:cs="Times New Roman"/>
          <w:color w:val="666666"/>
          <w:sz w:val="14"/>
          <w:szCs w:val="14"/>
          <w:rtl/>
        </w:rPr>
        <w:t xml:space="preserve">    </w:t>
      </w:r>
      <w:r w:rsidRPr="00B02B99">
        <w:rPr>
          <w:rFonts w:ascii="Tahoma" w:hAnsi="Tahoma" w:cs="Tahoma"/>
          <w:color w:val="666666"/>
          <w:sz w:val="28"/>
          <w:szCs w:val="28"/>
          <w:rtl/>
        </w:rPr>
        <w:t>عدد عوامل إمراضية بكتيرياء الكوليرا مع ذكر دورها في الإمراضية.</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27"/>
          <w:szCs w:val="27"/>
          <w:rtl/>
        </w:rPr>
        <w:t>5-</w:t>
      </w:r>
      <w:r w:rsidRPr="00B02B99">
        <w:rPr>
          <w:rFonts w:ascii="Times New Roman" w:hAnsi="Times New Roman" w:cs="Times New Roman"/>
          <w:color w:val="666666"/>
          <w:sz w:val="14"/>
          <w:szCs w:val="14"/>
          <w:rtl/>
        </w:rPr>
        <w:t xml:space="preserve">    </w:t>
      </w:r>
      <w:r w:rsidRPr="00B02B99">
        <w:rPr>
          <w:rFonts w:ascii="Tahoma" w:hAnsi="Tahoma" w:cs="Tahoma"/>
          <w:color w:val="666666"/>
          <w:sz w:val="28"/>
          <w:szCs w:val="28"/>
          <w:rtl/>
        </w:rPr>
        <w:t>اذكر الإسم العلمي للبكتيريا المسببة للأمراض التالية:</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28"/>
          <w:szCs w:val="28"/>
          <w:rtl/>
        </w:rPr>
        <w:t xml:space="preserve">         أ- </w:t>
      </w:r>
      <w:r w:rsidRPr="00B02B99">
        <w:rPr>
          <w:rFonts w:ascii="Tahoma" w:hAnsi="Tahoma" w:cs="Tahoma"/>
          <w:color w:val="666666"/>
          <w:sz w:val="28"/>
          <w:szCs w:val="28"/>
        </w:rPr>
        <w:t xml:space="preserve">Brucellosis  </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28"/>
          <w:szCs w:val="28"/>
          <w:rtl/>
        </w:rPr>
        <w:t xml:space="preserve">        ب- </w:t>
      </w:r>
      <w:r w:rsidRPr="00B02B99">
        <w:rPr>
          <w:rFonts w:ascii="Tahoma" w:hAnsi="Tahoma" w:cs="Tahoma"/>
          <w:color w:val="666666"/>
          <w:sz w:val="28"/>
          <w:szCs w:val="28"/>
        </w:rPr>
        <w:t>Tularemia</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28"/>
          <w:szCs w:val="28"/>
        </w:rPr>
        <w:t xml:space="preserve">  </w:t>
      </w:r>
      <w:r w:rsidRPr="00B02B99">
        <w:rPr>
          <w:rFonts w:ascii="Tahoma" w:hAnsi="Tahoma" w:cs="Tahoma"/>
          <w:color w:val="666666"/>
          <w:sz w:val="28"/>
          <w:szCs w:val="28"/>
          <w:rtl/>
        </w:rPr>
        <w:t xml:space="preserve">      ج- </w:t>
      </w:r>
      <w:r w:rsidRPr="00B02B99">
        <w:rPr>
          <w:rFonts w:ascii="Tahoma" w:hAnsi="Tahoma" w:cs="Tahoma"/>
          <w:color w:val="666666"/>
          <w:sz w:val="28"/>
          <w:szCs w:val="28"/>
        </w:rPr>
        <w:t xml:space="preserve">Shipping fever </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28"/>
          <w:szCs w:val="28"/>
        </w:rPr>
        <w:t xml:space="preserve">  </w:t>
      </w:r>
      <w:r w:rsidRPr="00B02B99">
        <w:rPr>
          <w:rFonts w:ascii="Tahoma" w:hAnsi="Tahoma" w:cs="Tahoma"/>
          <w:color w:val="666666"/>
          <w:sz w:val="28"/>
          <w:szCs w:val="28"/>
          <w:rtl/>
        </w:rPr>
        <w:t xml:space="preserve">       د- </w:t>
      </w:r>
      <w:r w:rsidRPr="00B02B99">
        <w:rPr>
          <w:rFonts w:ascii="Tahoma" w:hAnsi="Tahoma" w:cs="Tahoma"/>
          <w:color w:val="666666"/>
          <w:sz w:val="28"/>
          <w:szCs w:val="28"/>
        </w:rPr>
        <w:t>The plague</w:t>
      </w:r>
      <w:r w:rsidRPr="00B02B99">
        <w:rPr>
          <w:rFonts w:ascii="Tahoma" w:hAnsi="Tahoma" w:cs="Tahoma"/>
          <w:color w:val="666666"/>
          <w:sz w:val="28"/>
          <w:szCs w:val="28"/>
          <w:rtl/>
        </w:rPr>
        <w:t xml:space="preserve"> </w:t>
      </w:r>
      <w:r w:rsidRPr="00B02B99">
        <w:rPr>
          <w:rFonts w:ascii="Tahoma" w:hAnsi="Tahoma" w:cs="Tahoma"/>
          <w:color w:val="666666"/>
          <w:sz w:val="28"/>
          <w:szCs w:val="28"/>
        </w:rPr>
        <w:t>      </w:t>
      </w:r>
    </w:p>
    <w:p w:rsidR="00B02B99" w:rsidRPr="00B02B99" w:rsidRDefault="00B02B99" w:rsidP="00B02B99">
      <w:pPr>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27"/>
          <w:szCs w:val="27"/>
          <w:rtl/>
        </w:rPr>
        <w:t>6</w:t>
      </w:r>
      <w:r w:rsidRPr="00B02B99">
        <w:rPr>
          <w:rFonts w:ascii="Arabic Transparent" w:hAnsi="Arabic Transparent" w:cs="Arabic Transparent"/>
          <w:color w:val="666666"/>
          <w:sz w:val="27"/>
          <w:szCs w:val="27"/>
          <w:rtl/>
        </w:rPr>
        <w:t>-</w:t>
      </w:r>
      <w:r w:rsidRPr="00B02B99">
        <w:rPr>
          <w:rFonts w:ascii="Arabic Transparent" w:hAnsi="Arabic Transparent" w:cs="Arabic Transparent"/>
          <w:color w:val="666666"/>
          <w:sz w:val="28"/>
          <w:szCs w:val="28"/>
          <w:rtl/>
        </w:rPr>
        <w:t xml:space="preserve"> كان يعتقد أن </w:t>
      </w:r>
      <w:r w:rsidRPr="00B02B99">
        <w:rPr>
          <w:rFonts w:ascii="Tahoma" w:hAnsi="Tahoma" w:cs="Tahoma"/>
          <w:i/>
          <w:iCs/>
          <w:color w:val="666666"/>
          <w:sz w:val="28"/>
          <w:szCs w:val="28"/>
        </w:rPr>
        <w:t>Escherichia coli</w:t>
      </w:r>
      <w:r w:rsidRPr="00B02B99">
        <w:rPr>
          <w:rFonts w:ascii="Tahoma" w:hAnsi="Tahoma" w:cs="Tahoma"/>
          <w:color w:val="666666"/>
          <w:sz w:val="28"/>
          <w:szCs w:val="28"/>
        </w:rPr>
        <w:t xml:space="preserve"> </w:t>
      </w:r>
      <w:r w:rsidRPr="00B02B99">
        <w:rPr>
          <w:rFonts w:ascii="Arabic Transparent" w:hAnsi="Arabic Transparent" w:cs="Arabic Transparent"/>
          <w:color w:val="666666"/>
          <w:sz w:val="28"/>
          <w:szCs w:val="28"/>
          <w:rtl/>
        </w:rPr>
        <w:t>   غير ممرضة   ولقد اتضح الآن انها تسبب 50 % من الأمراض التي تسببها البكتيرياء السالبة لصبغة جرام.   ناقش هذه العبارة</w:t>
      </w:r>
      <w:r w:rsidRPr="00B02B99">
        <w:rPr>
          <w:rFonts w:ascii="Arabic Transparent" w:hAnsi="Arabic Transparent" w:cs="Arabic Transparent"/>
          <w:color w:val="666666"/>
          <w:sz w:val="18"/>
          <w:szCs w:val="18"/>
          <w:rtl/>
        </w:rPr>
        <w:t xml:space="preserve"> ؟</w:t>
      </w:r>
    </w:p>
    <w:p w:rsidR="00B02B99" w:rsidRPr="00B02B99" w:rsidRDefault="00B02B99" w:rsidP="00B02B99">
      <w:pPr>
        <w:tabs>
          <w:tab w:val="right" w:pos="360"/>
        </w:tabs>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18"/>
          <w:szCs w:val="18"/>
          <w:rtl/>
        </w:rPr>
        <w:t> </w:t>
      </w:r>
    </w:p>
    <w:p w:rsidR="00B02B99" w:rsidRPr="00B02B99" w:rsidRDefault="00B02B99" w:rsidP="00B02B99">
      <w:pPr>
        <w:tabs>
          <w:tab w:val="right" w:pos="360"/>
        </w:tabs>
        <w:bidi w:val="0"/>
        <w:spacing w:before="100" w:beforeAutospacing="1" w:after="100" w:afterAutospacing="1" w:line="240" w:lineRule="auto"/>
        <w:rPr>
          <w:rFonts w:ascii="Tahoma" w:hAnsi="Tahoma" w:cs="Tahoma"/>
          <w:color w:val="666666"/>
          <w:sz w:val="18"/>
          <w:szCs w:val="18"/>
          <w:rtl/>
        </w:rPr>
      </w:pPr>
      <w:r w:rsidRPr="00B02B99">
        <w:rPr>
          <w:rFonts w:ascii="Tahoma" w:hAnsi="Tahoma" w:cs="Tahoma"/>
          <w:color w:val="666666"/>
          <w:sz w:val="18"/>
          <w:szCs w:val="18"/>
          <w:rtl/>
        </w:rPr>
        <w:t xml:space="preserve">  </w:t>
      </w:r>
    </w:p>
    <w:p w:rsidR="00B02B99" w:rsidRPr="00B02B99" w:rsidRDefault="00B02B99" w:rsidP="00B02B99">
      <w:pPr>
        <w:bidi w:val="0"/>
        <w:spacing w:before="100" w:beforeAutospacing="1" w:after="100" w:afterAutospacing="1" w:line="240" w:lineRule="auto"/>
        <w:outlineLvl w:val="0"/>
        <w:rPr>
          <w:rFonts w:ascii="Tahoma" w:hAnsi="Tahoma" w:cs="Tahoma"/>
          <w:b/>
          <w:bCs/>
          <w:color w:val="666666"/>
          <w:kern w:val="36"/>
          <w:sz w:val="48"/>
          <w:szCs w:val="48"/>
          <w:rtl/>
        </w:rPr>
      </w:pPr>
      <w:r w:rsidRPr="00B02B99">
        <w:rPr>
          <w:rFonts w:ascii="Tahoma" w:hAnsi="Tahoma" w:cs="Tahoma"/>
          <w:b/>
          <w:bCs/>
          <w:color w:val="666666"/>
          <w:kern w:val="36"/>
          <w:sz w:val="36"/>
          <w:szCs w:val="36"/>
        </w:rPr>
        <w:t xml:space="preserve">Mic 522 Mechanism pathogenesis         </w:t>
      </w:r>
    </w:p>
    <w:p w:rsidR="00B02B99" w:rsidRPr="00B02B99" w:rsidRDefault="00B02B99" w:rsidP="00B02B99">
      <w:pPr>
        <w:bidi w:val="0"/>
        <w:spacing w:before="100" w:beforeAutospacing="1" w:after="100" w:afterAutospacing="1" w:line="240" w:lineRule="auto"/>
        <w:rPr>
          <w:rFonts w:ascii="Tahoma" w:hAnsi="Tahoma" w:cs="Tahoma"/>
          <w:color w:val="666666"/>
          <w:sz w:val="18"/>
          <w:szCs w:val="18"/>
        </w:rPr>
      </w:pPr>
      <w:r w:rsidRPr="00B02B99">
        <w:rPr>
          <w:rFonts w:ascii="Tahoma" w:hAnsi="Tahoma" w:cs="Tahoma"/>
          <w:b/>
          <w:bCs/>
          <w:color w:val="666666"/>
          <w:sz w:val="36"/>
          <w:szCs w:val="36"/>
          <w:rtl/>
        </w:rPr>
        <w:t> </w:t>
      </w:r>
      <w:r w:rsidRPr="00B02B99">
        <w:rPr>
          <w:rFonts w:ascii="Tahoma" w:hAnsi="Tahoma" w:cs="Tahoma"/>
          <w:b/>
          <w:bCs/>
          <w:color w:val="666666"/>
          <w:sz w:val="36"/>
          <w:szCs w:val="36"/>
        </w:rPr>
        <w:t>Final exam    June 2008</w:t>
      </w:r>
    </w:p>
    <w:p w:rsidR="00B02B99" w:rsidRPr="00B02B99" w:rsidRDefault="00B02B99" w:rsidP="00B02B99">
      <w:pPr>
        <w:tabs>
          <w:tab w:val="num" w:pos="810"/>
        </w:tabs>
        <w:bidi w:val="0"/>
        <w:spacing w:before="100" w:beforeAutospacing="1" w:after="100" w:afterAutospacing="1" w:line="240" w:lineRule="auto"/>
        <w:ind w:left="810" w:hanging="450"/>
        <w:rPr>
          <w:rFonts w:ascii="Tahoma" w:hAnsi="Tahoma" w:cs="Tahoma"/>
          <w:color w:val="666666"/>
          <w:sz w:val="18"/>
          <w:szCs w:val="18"/>
        </w:rPr>
      </w:pPr>
      <w:r w:rsidRPr="00B02B99">
        <w:rPr>
          <w:rFonts w:ascii="Tahoma" w:hAnsi="Tahoma" w:cs="Tahoma"/>
          <w:color w:val="666666"/>
          <w:sz w:val="27"/>
          <w:szCs w:val="27"/>
        </w:rPr>
        <w:t>-</w:t>
      </w:r>
      <w:r w:rsidRPr="00B02B99">
        <w:rPr>
          <w:rFonts w:ascii="Times New Roman" w:hAnsi="Times New Roman" w:cs="Times New Roman"/>
          <w:color w:val="666666"/>
          <w:sz w:val="27"/>
          <w:szCs w:val="27"/>
        </w:rPr>
        <w:t xml:space="preserve">    </w:t>
      </w:r>
      <w:r w:rsidRPr="00B02B99">
        <w:rPr>
          <w:rFonts w:ascii="Tahoma" w:hAnsi="Tahoma" w:cs="Tahoma"/>
          <w:color w:val="666666"/>
          <w:sz w:val="27"/>
          <w:szCs w:val="27"/>
        </w:rPr>
        <w:t>Show how the capsule contribute to the bacterial Pathogenecity. Give some examples.</w:t>
      </w:r>
    </w:p>
    <w:p w:rsidR="00B02B99" w:rsidRPr="00B02B99" w:rsidRDefault="00B02B99" w:rsidP="00B02B99">
      <w:pPr>
        <w:tabs>
          <w:tab w:val="num" w:pos="810"/>
        </w:tabs>
        <w:bidi w:val="0"/>
        <w:spacing w:before="100" w:beforeAutospacing="1" w:after="100" w:afterAutospacing="1" w:line="240" w:lineRule="auto"/>
        <w:ind w:left="810" w:hanging="450"/>
        <w:rPr>
          <w:rFonts w:ascii="Tahoma" w:hAnsi="Tahoma" w:cs="Tahoma"/>
          <w:color w:val="666666"/>
          <w:sz w:val="18"/>
          <w:szCs w:val="18"/>
        </w:rPr>
      </w:pPr>
      <w:r w:rsidRPr="00B02B99">
        <w:rPr>
          <w:rFonts w:ascii="Tahoma" w:hAnsi="Tahoma" w:cs="Tahoma"/>
          <w:color w:val="666666"/>
          <w:sz w:val="27"/>
          <w:szCs w:val="27"/>
        </w:rPr>
        <w:lastRenderedPageBreak/>
        <w:t>-</w:t>
      </w:r>
      <w:r w:rsidRPr="00B02B99">
        <w:rPr>
          <w:rFonts w:ascii="Times New Roman" w:hAnsi="Times New Roman" w:cs="Times New Roman"/>
          <w:color w:val="666666"/>
          <w:sz w:val="27"/>
          <w:szCs w:val="27"/>
        </w:rPr>
        <w:t xml:space="preserve">    </w:t>
      </w:r>
      <w:r w:rsidRPr="00B02B99">
        <w:rPr>
          <w:rFonts w:ascii="Tahoma" w:hAnsi="Tahoma" w:cs="Tahoma"/>
          <w:color w:val="666666"/>
          <w:sz w:val="27"/>
          <w:szCs w:val="27"/>
        </w:rPr>
        <w:t>How pathogenic bacteria obtain iron in vivo? Give some examples in the rule of iron in pathogenecity.</w:t>
      </w:r>
    </w:p>
    <w:p w:rsidR="00B02B99" w:rsidRPr="00B02B99" w:rsidRDefault="00B02B99" w:rsidP="00B02B99">
      <w:pPr>
        <w:tabs>
          <w:tab w:val="num" w:pos="810"/>
        </w:tabs>
        <w:bidi w:val="0"/>
        <w:spacing w:before="100" w:beforeAutospacing="1" w:after="100" w:afterAutospacing="1" w:line="240" w:lineRule="auto"/>
        <w:ind w:left="810" w:hanging="450"/>
        <w:rPr>
          <w:rFonts w:ascii="Tahoma" w:hAnsi="Tahoma" w:cs="Tahoma"/>
          <w:color w:val="666666"/>
          <w:sz w:val="18"/>
          <w:szCs w:val="18"/>
        </w:rPr>
      </w:pPr>
      <w:r w:rsidRPr="00B02B99">
        <w:rPr>
          <w:rFonts w:ascii="Tahoma" w:hAnsi="Tahoma" w:cs="Tahoma"/>
          <w:color w:val="666666"/>
          <w:sz w:val="27"/>
          <w:szCs w:val="27"/>
        </w:rPr>
        <w:t>-</w:t>
      </w:r>
      <w:r w:rsidRPr="00B02B99">
        <w:rPr>
          <w:rFonts w:ascii="Times New Roman" w:hAnsi="Times New Roman" w:cs="Times New Roman"/>
          <w:color w:val="666666"/>
          <w:sz w:val="27"/>
          <w:szCs w:val="27"/>
        </w:rPr>
        <w:t xml:space="preserve">    </w:t>
      </w:r>
      <w:r w:rsidRPr="00B02B99">
        <w:rPr>
          <w:rFonts w:ascii="Tahoma" w:hAnsi="Tahoma" w:cs="Tahoma"/>
          <w:color w:val="666666"/>
          <w:sz w:val="27"/>
          <w:szCs w:val="27"/>
        </w:rPr>
        <w:t xml:space="preserve">Five classes (virotypes) of </w:t>
      </w:r>
      <w:r w:rsidRPr="00B02B99">
        <w:rPr>
          <w:rFonts w:ascii="Tahoma" w:hAnsi="Tahoma" w:cs="Tahoma"/>
          <w:i/>
          <w:iCs/>
          <w:color w:val="666666"/>
          <w:sz w:val="27"/>
          <w:szCs w:val="27"/>
        </w:rPr>
        <w:t>E. coli</w:t>
      </w:r>
      <w:r w:rsidRPr="00B02B99">
        <w:rPr>
          <w:rFonts w:ascii="Tahoma" w:hAnsi="Tahoma" w:cs="Tahoma"/>
          <w:color w:val="666666"/>
          <w:sz w:val="27"/>
          <w:szCs w:val="27"/>
        </w:rPr>
        <w:t xml:space="preserve"> that cause diarrheal diseases are now recognized. What are they?</w:t>
      </w:r>
    </w:p>
    <w:p w:rsidR="00B02B99" w:rsidRPr="00B02B99" w:rsidRDefault="00B02B99" w:rsidP="00B02B99">
      <w:pPr>
        <w:tabs>
          <w:tab w:val="num" w:pos="810"/>
        </w:tabs>
        <w:bidi w:val="0"/>
        <w:spacing w:before="100" w:beforeAutospacing="1" w:after="100" w:afterAutospacing="1" w:line="240" w:lineRule="auto"/>
        <w:ind w:left="810" w:hanging="450"/>
        <w:rPr>
          <w:rFonts w:ascii="Tahoma" w:hAnsi="Tahoma" w:cs="Tahoma"/>
          <w:color w:val="666666"/>
          <w:sz w:val="18"/>
          <w:szCs w:val="18"/>
        </w:rPr>
      </w:pPr>
      <w:r w:rsidRPr="00B02B99">
        <w:rPr>
          <w:rFonts w:ascii="Tahoma" w:hAnsi="Tahoma" w:cs="Tahoma"/>
          <w:color w:val="666666"/>
          <w:sz w:val="27"/>
          <w:szCs w:val="27"/>
        </w:rPr>
        <w:t>-</w:t>
      </w:r>
      <w:r w:rsidRPr="00B02B99">
        <w:rPr>
          <w:rFonts w:ascii="Times New Roman" w:hAnsi="Times New Roman" w:cs="Times New Roman"/>
          <w:color w:val="666666"/>
          <w:sz w:val="27"/>
          <w:szCs w:val="27"/>
        </w:rPr>
        <w:t xml:space="preserve">    </w:t>
      </w:r>
      <w:r w:rsidRPr="00B02B99">
        <w:rPr>
          <w:rFonts w:ascii="Tahoma" w:hAnsi="Tahoma" w:cs="Tahoma"/>
          <w:color w:val="666666"/>
          <w:sz w:val="27"/>
          <w:szCs w:val="27"/>
        </w:rPr>
        <w:t>Write about the bacterial exotoxins in one page, Their rules in pathogenecity and their specificity.</w:t>
      </w:r>
    </w:p>
    <w:p w:rsidR="00B02B99" w:rsidRPr="00B02B99" w:rsidRDefault="00B02B99" w:rsidP="00B02B99">
      <w:pPr>
        <w:tabs>
          <w:tab w:val="num" w:pos="810"/>
        </w:tabs>
        <w:bidi w:val="0"/>
        <w:spacing w:before="100" w:beforeAutospacing="1" w:after="100" w:afterAutospacing="1" w:line="240" w:lineRule="auto"/>
        <w:ind w:left="810" w:hanging="450"/>
        <w:rPr>
          <w:rFonts w:ascii="Tahoma" w:hAnsi="Tahoma" w:cs="Tahoma"/>
          <w:color w:val="666666"/>
          <w:sz w:val="18"/>
          <w:szCs w:val="18"/>
        </w:rPr>
      </w:pPr>
      <w:r w:rsidRPr="00B02B99">
        <w:rPr>
          <w:rFonts w:ascii="Tahoma" w:hAnsi="Tahoma" w:cs="Tahoma"/>
          <w:color w:val="666666"/>
          <w:sz w:val="27"/>
          <w:szCs w:val="27"/>
        </w:rPr>
        <w:t>-</w:t>
      </w:r>
      <w:r w:rsidRPr="00B02B99">
        <w:rPr>
          <w:rFonts w:ascii="Times New Roman" w:hAnsi="Times New Roman" w:cs="Times New Roman"/>
          <w:color w:val="666666"/>
          <w:sz w:val="27"/>
          <w:szCs w:val="27"/>
        </w:rPr>
        <w:t xml:space="preserve">    </w:t>
      </w:r>
      <w:r w:rsidRPr="00B02B99">
        <w:rPr>
          <w:rFonts w:ascii="Tahoma" w:hAnsi="Tahoma" w:cs="Tahoma"/>
          <w:color w:val="666666"/>
          <w:sz w:val="27"/>
          <w:szCs w:val="27"/>
        </w:rPr>
        <w:t xml:space="preserve">Experimentaly, show that the capsule production in  </w:t>
      </w:r>
      <w:r w:rsidRPr="00B02B99">
        <w:rPr>
          <w:rFonts w:ascii="Tahoma" w:hAnsi="Tahoma" w:cs="Tahoma"/>
          <w:i/>
          <w:iCs/>
          <w:color w:val="666666"/>
          <w:sz w:val="27"/>
          <w:szCs w:val="27"/>
        </w:rPr>
        <w:t>Bacillus cereus</w:t>
      </w:r>
      <w:r w:rsidRPr="00B02B99">
        <w:rPr>
          <w:rFonts w:ascii="Tahoma" w:hAnsi="Tahoma" w:cs="Tahoma"/>
          <w:color w:val="666666"/>
          <w:sz w:val="27"/>
          <w:szCs w:val="27"/>
        </w:rPr>
        <w:t xml:space="preserve"> strains associate with severe pneumonia.</w:t>
      </w:r>
    </w:p>
    <w:p w:rsidR="00B02B99" w:rsidRPr="00B02B99" w:rsidRDefault="00B02B99" w:rsidP="00B02B99">
      <w:pPr>
        <w:tabs>
          <w:tab w:val="num" w:pos="810"/>
        </w:tabs>
        <w:bidi w:val="0"/>
        <w:spacing w:before="100" w:beforeAutospacing="1" w:after="100" w:afterAutospacing="1" w:line="240" w:lineRule="auto"/>
        <w:ind w:left="810" w:hanging="450"/>
        <w:rPr>
          <w:rFonts w:ascii="Tahoma" w:hAnsi="Tahoma" w:cs="Tahoma"/>
          <w:color w:val="666666"/>
          <w:sz w:val="18"/>
          <w:szCs w:val="18"/>
        </w:rPr>
      </w:pPr>
      <w:r w:rsidRPr="00B02B99">
        <w:rPr>
          <w:rFonts w:ascii="Tahoma" w:hAnsi="Tahoma" w:cs="Tahoma"/>
          <w:color w:val="666666"/>
          <w:sz w:val="27"/>
          <w:szCs w:val="27"/>
        </w:rPr>
        <w:t>-</w:t>
      </w:r>
      <w:r w:rsidRPr="00B02B99">
        <w:rPr>
          <w:rFonts w:ascii="Times New Roman" w:hAnsi="Times New Roman" w:cs="Times New Roman"/>
          <w:color w:val="666666"/>
          <w:sz w:val="27"/>
          <w:szCs w:val="27"/>
        </w:rPr>
        <w:t xml:space="preserve">    </w:t>
      </w:r>
      <w:r w:rsidRPr="00B02B99">
        <w:rPr>
          <w:rFonts w:ascii="Tahoma" w:hAnsi="Tahoma" w:cs="Tahoma"/>
          <w:color w:val="666666"/>
          <w:sz w:val="27"/>
          <w:szCs w:val="27"/>
        </w:rPr>
        <w:t>The bacterial flagella are concerned in not only the cellular adherence and intestinal deposits, but also the intracellular invasiveness and invasion into the blood stream from the intestinal wall, show experimentally.</w:t>
      </w:r>
    </w:p>
    <w:p w:rsidR="00AB1171" w:rsidRDefault="00B02B99" w:rsidP="00B02B99">
      <w:r w:rsidRPr="00B02B99">
        <w:rPr>
          <w:rFonts w:ascii="Tahoma" w:hAnsi="Tahoma" w:cs="Tahoma"/>
          <w:color w:val="666666"/>
          <w:sz w:val="27"/>
          <w:szCs w:val="27"/>
        </w:rPr>
        <w:t>-</w:t>
      </w:r>
      <w:r w:rsidRPr="00B02B99">
        <w:rPr>
          <w:rFonts w:ascii="Times New Roman" w:hAnsi="Times New Roman" w:cs="Times New Roman"/>
          <w:color w:val="666666"/>
          <w:sz w:val="27"/>
          <w:szCs w:val="27"/>
        </w:rPr>
        <w:t xml:space="preserve">    </w:t>
      </w:r>
      <w:r w:rsidRPr="00B02B99">
        <w:rPr>
          <w:rFonts w:ascii="Tahoma" w:hAnsi="Tahoma" w:cs="Tahoma"/>
          <w:color w:val="666666"/>
          <w:sz w:val="27"/>
          <w:szCs w:val="27"/>
        </w:rPr>
        <w:t>How some bacterial pathogens prevent phagocytosis</w:t>
      </w:r>
    </w:p>
    <w:sectPr w:rsidR="00AB11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9"/>
    <w:rsid w:val="00310F10"/>
    <w:rsid w:val="00AB1171"/>
    <w:rsid w:val="00B0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55606E-D417-4FB1-B8C5-F9701502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rPr>
      <w:rFonts w:cs="Arial"/>
    </w:rPr>
  </w:style>
  <w:style w:type="paragraph" w:styleId="1">
    <w:name w:val="heading 1"/>
    <w:basedOn w:val="a"/>
    <w:link w:val="1Char"/>
    <w:uiPriority w:val="9"/>
    <w:qFormat/>
    <w:rsid w:val="00B02B99"/>
    <w:pPr>
      <w:bidi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locked/>
    <w:rsid w:val="00B02B9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6969">
      <w:marLeft w:val="0"/>
      <w:marRight w:val="0"/>
      <w:marTop w:val="0"/>
      <w:marBottom w:val="0"/>
      <w:divBdr>
        <w:top w:val="none" w:sz="0" w:space="0" w:color="auto"/>
        <w:left w:val="none" w:sz="0" w:space="0" w:color="auto"/>
        <w:bottom w:val="none" w:sz="0" w:space="0" w:color="auto"/>
        <w:right w:val="none" w:sz="0" w:space="0" w:color="auto"/>
      </w:divBdr>
      <w:divsChild>
        <w:div w:id="820386967">
          <w:marLeft w:val="0"/>
          <w:marRight w:val="0"/>
          <w:marTop w:val="0"/>
          <w:marBottom w:val="0"/>
          <w:divBdr>
            <w:top w:val="none" w:sz="0" w:space="0" w:color="auto"/>
            <w:left w:val="none" w:sz="0" w:space="0" w:color="auto"/>
            <w:bottom w:val="none" w:sz="0" w:space="0" w:color="auto"/>
            <w:right w:val="none" w:sz="0" w:space="0" w:color="auto"/>
          </w:divBdr>
          <w:divsChild>
            <w:div w:id="820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abdulmajeed ali</dc:creator>
  <cp:keywords/>
  <dc:description/>
  <cp:lastModifiedBy>abdulmajeed ali</cp:lastModifiedBy>
  <cp:revision>2</cp:revision>
  <dcterms:created xsi:type="dcterms:W3CDTF">2014-03-20T13:26:00Z</dcterms:created>
  <dcterms:modified xsi:type="dcterms:W3CDTF">2014-03-20T13:26:00Z</dcterms:modified>
</cp:coreProperties>
</file>