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F81" w:rsidRPr="003B1686" w:rsidRDefault="00690F81" w:rsidP="003B1686">
      <w:pPr>
        <w:jc w:val="center"/>
        <w:rPr>
          <w:rFonts w:ascii="Sakkal Majalla" w:hAnsi="Sakkal Majalla" w:cs="Sakkal Majalla"/>
          <w:b/>
          <w:bCs/>
          <w:sz w:val="36"/>
          <w:szCs w:val="36"/>
        </w:rPr>
      </w:pPr>
    </w:p>
    <w:p w:rsidR="003B1686" w:rsidRPr="003B1686" w:rsidRDefault="003B1686" w:rsidP="003B1686">
      <w:pPr>
        <w:bidi/>
        <w:jc w:val="center"/>
        <w:rPr>
          <w:rFonts w:ascii="Sakkal Majalla" w:hAnsi="Sakkal Majalla" w:cs="Sakkal Majalla"/>
          <w:b/>
          <w:bCs/>
          <w:color w:val="9CC2E5" w:themeColor="accent1" w:themeTint="99"/>
          <w:sz w:val="40"/>
          <w:szCs w:val="40"/>
          <w:rtl/>
        </w:rPr>
      </w:pPr>
      <w:r w:rsidRPr="003B1686">
        <w:rPr>
          <w:rFonts w:ascii="Sakkal Majalla" w:hAnsi="Sakkal Majalla" w:cs="Sakkal Majalla"/>
          <w:b/>
          <w:bCs/>
          <w:color w:val="9CC2E5" w:themeColor="accent1" w:themeTint="99"/>
          <w:sz w:val="40"/>
          <w:szCs w:val="40"/>
          <w:rtl/>
        </w:rPr>
        <w:t xml:space="preserve">مجموع الدرجات الفصلية لمقرر 515 خاص أساليب </w:t>
      </w:r>
      <w:r>
        <w:rPr>
          <w:rFonts w:ascii="Sakkal Majalla" w:hAnsi="Sakkal Majalla" w:cs="Sakkal Majalla"/>
          <w:b/>
          <w:bCs/>
          <w:color w:val="9CC2E5" w:themeColor="accent1" w:themeTint="99"/>
          <w:sz w:val="40"/>
          <w:szCs w:val="40"/>
          <w:rtl/>
        </w:rPr>
        <w:t>تشخيص و</w:t>
      </w:r>
      <w:r w:rsidRPr="003B1686">
        <w:rPr>
          <w:rFonts w:ascii="Sakkal Majalla" w:hAnsi="Sakkal Majalla" w:cs="Sakkal Majalla"/>
          <w:b/>
          <w:bCs/>
          <w:color w:val="9CC2E5" w:themeColor="accent1" w:themeTint="99"/>
          <w:sz w:val="40"/>
          <w:szCs w:val="40"/>
          <w:rtl/>
        </w:rPr>
        <w:t>قيا</w:t>
      </w:r>
      <w:r>
        <w:rPr>
          <w:rFonts w:ascii="Sakkal Majalla" w:hAnsi="Sakkal Majalla" w:cs="Sakkal Majalla"/>
          <w:b/>
          <w:bCs/>
          <w:color w:val="9CC2E5" w:themeColor="accent1" w:themeTint="99"/>
          <w:sz w:val="40"/>
          <w:szCs w:val="40"/>
          <w:rtl/>
        </w:rPr>
        <w:t xml:space="preserve">س في </w:t>
      </w:r>
      <w:bookmarkStart w:id="0" w:name="_GoBack"/>
      <w:bookmarkEnd w:id="0"/>
      <w:r>
        <w:rPr>
          <w:rFonts w:ascii="Sakkal Majalla" w:hAnsi="Sakkal Majalla" w:cs="Sakkal Majalla"/>
          <w:b/>
          <w:bCs/>
          <w:color w:val="9CC2E5" w:themeColor="accent1" w:themeTint="99"/>
          <w:sz w:val="40"/>
          <w:szCs w:val="40"/>
          <w:rtl/>
        </w:rPr>
        <w:t>مجال الاضطرابات السلوكية و</w:t>
      </w:r>
      <w:r w:rsidRPr="003B1686">
        <w:rPr>
          <w:rFonts w:ascii="Sakkal Majalla" w:hAnsi="Sakkal Majalla" w:cs="Sakkal Majalla"/>
          <w:b/>
          <w:bCs/>
          <w:color w:val="9CC2E5" w:themeColor="accent1" w:themeTint="99"/>
          <w:sz w:val="40"/>
          <w:szCs w:val="40"/>
          <w:rtl/>
        </w:rPr>
        <w:t>الانفعالية شعبة 39606</w:t>
      </w:r>
    </w:p>
    <w:tbl>
      <w:tblPr>
        <w:tblStyle w:val="GridTable1Light-Accent1"/>
        <w:tblW w:w="5000" w:type="pct"/>
        <w:jc w:val="center"/>
        <w:tblLook w:val="04A0" w:firstRow="1" w:lastRow="0" w:firstColumn="1" w:lastColumn="0" w:noHBand="0" w:noVBand="1"/>
      </w:tblPr>
      <w:tblGrid>
        <w:gridCol w:w="1395"/>
        <w:gridCol w:w="1435"/>
        <w:gridCol w:w="1277"/>
        <w:gridCol w:w="849"/>
        <w:gridCol w:w="992"/>
        <w:gridCol w:w="992"/>
        <w:gridCol w:w="1248"/>
        <w:gridCol w:w="828"/>
      </w:tblGrid>
      <w:tr w:rsidR="003B1686" w:rsidRPr="003B1686" w:rsidTr="003B16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4" w:type="pct"/>
            <w:shd w:val="clear" w:color="auto" w:fill="DEEAF6" w:themeFill="accent1" w:themeFillTint="33"/>
            <w:noWrap/>
            <w:vAlign w:val="center"/>
            <w:hideMark/>
          </w:tcPr>
          <w:p w:rsidR="003B1686" w:rsidRPr="003B1686" w:rsidRDefault="003B1686" w:rsidP="003B1686">
            <w:pPr>
              <w:bidi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</w:pPr>
            <w:r w:rsidRPr="003B1686"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  <w:t>المجموع 60</w:t>
            </w:r>
          </w:p>
        </w:tc>
        <w:tc>
          <w:tcPr>
            <w:tcW w:w="796" w:type="pct"/>
            <w:shd w:val="clear" w:color="auto" w:fill="DEEAF6" w:themeFill="accent1" w:themeFillTint="33"/>
            <w:vAlign w:val="center"/>
          </w:tcPr>
          <w:p w:rsidR="003B1686" w:rsidRPr="003B1686" w:rsidRDefault="003B1686" w:rsidP="003B16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</w:rPr>
            </w:pPr>
            <w:r w:rsidRPr="003B1686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تقرير تطبيق المقياس </w:t>
            </w:r>
            <w:proofErr w:type="gramStart"/>
            <w:r w:rsidRPr="003B1686">
              <w:rPr>
                <w:rFonts w:ascii="Sakkal Majalla" w:hAnsi="Sakkal Majalla" w:cs="Sakkal Majalla"/>
                <w:sz w:val="28"/>
                <w:szCs w:val="28"/>
                <w:rtl/>
              </w:rPr>
              <w:t>الثاني  10</w:t>
            </w:r>
            <w:proofErr w:type="gramEnd"/>
          </w:p>
        </w:tc>
        <w:tc>
          <w:tcPr>
            <w:tcW w:w="708" w:type="pct"/>
            <w:shd w:val="clear" w:color="auto" w:fill="DEEAF6" w:themeFill="accent1" w:themeFillTint="33"/>
            <w:vAlign w:val="center"/>
          </w:tcPr>
          <w:p w:rsidR="003B1686" w:rsidRPr="003B1686" w:rsidRDefault="003B1686" w:rsidP="003B16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</w:rPr>
            </w:pPr>
            <w:r w:rsidRPr="003B1686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تقرير تطبيق المقياس </w:t>
            </w:r>
            <w:proofErr w:type="gramStart"/>
            <w:r w:rsidRPr="003B1686">
              <w:rPr>
                <w:rFonts w:ascii="Sakkal Majalla" w:hAnsi="Sakkal Majalla" w:cs="Sakkal Majalla"/>
                <w:sz w:val="28"/>
                <w:szCs w:val="28"/>
                <w:rtl/>
              </w:rPr>
              <w:t>الاول  10</w:t>
            </w:r>
            <w:proofErr w:type="gramEnd"/>
          </w:p>
        </w:tc>
        <w:tc>
          <w:tcPr>
            <w:tcW w:w="471" w:type="pct"/>
            <w:shd w:val="clear" w:color="auto" w:fill="DEEAF6" w:themeFill="accent1" w:themeFillTint="33"/>
            <w:vAlign w:val="center"/>
          </w:tcPr>
          <w:p w:rsidR="003B1686" w:rsidRPr="003B1686" w:rsidRDefault="003B1686" w:rsidP="003B16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</w:rPr>
            </w:pPr>
            <w:r w:rsidRPr="003B1686">
              <w:rPr>
                <w:rFonts w:ascii="Sakkal Majalla" w:hAnsi="Sakkal Majalla" w:cs="Sakkal Majalla"/>
                <w:sz w:val="28"/>
                <w:szCs w:val="28"/>
                <w:rtl/>
              </w:rPr>
              <w:t>التقرير البحثي 15</w:t>
            </w:r>
          </w:p>
        </w:tc>
        <w:tc>
          <w:tcPr>
            <w:tcW w:w="550" w:type="pct"/>
            <w:shd w:val="clear" w:color="auto" w:fill="DEEAF6" w:themeFill="accent1" w:themeFillTint="33"/>
            <w:vAlign w:val="center"/>
          </w:tcPr>
          <w:p w:rsidR="003B1686" w:rsidRPr="003B1686" w:rsidRDefault="003B1686" w:rsidP="003B16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</w:rPr>
            </w:pPr>
            <w:r w:rsidRPr="003B1686">
              <w:rPr>
                <w:rFonts w:ascii="Sakkal Majalla" w:hAnsi="Sakkal Majalla" w:cs="Sakkal Majalla"/>
                <w:sz w:val="28"/>
                <w:szCs w:val="28"/>
                <w:rtl/>
              </w:rPr>
              <w:t>العرض 15</w:t>
            </w:r>
          </w:p>
        </w:tc>
        <w:tc>
          <w:tcPr>
            <w:tcW w:w="550" w:type="pct"/>
            <w:shd w:val="clear" w:color="auto" w:fill="DEEAF6" w:themeFill="accent1" w:themeFillTint="33"/>
            <w:vAlign w:val="center"/>
          </w:tcPr>
          <w:p w:rsidR="003B1686" w:rsidRPr="003B1686" w:rsidRDefault="003B1686" w:rsidP="003B16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</w:rPr>
            </w:pPr>
            <w:proofErr w:type="gramStart"/>
            <w:r w:rsidRPr="003B1686">
              <w:rPr>
                <w:rFonts w:ascii="Sakkal Majalla" w:hAnsi="Sakkal Majalla" w:cs="Sakkal Majalla"/>
                <w:sz w:val="28"/>
                <w:szCs w:val="28"/>
                <w:rtl/>
              </w:rPr>
              <w:t>المشاركة  10</w:t>
            </w:r>
            <w:proofErr w:type="gramEnd"/>
          </w:p>
        </w:tc>
        <w:tc>
          <w:tcPr>
            <w:tcW w:w="692" w:type="pct"/>
            <w:shd w:val="clear" w:color="auto" w:fill="DEEAF6" w:themeFill="accent1" w:themeFillTint="33"/>
            <w:vAlign w:val="center"/>
          </w:tcPr>
          <w:p w:rsidR="003B1686" w:rsidRPr="003B1686" w:rsidRDefault="003B1686" w:rsidP="003B16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</w:rPr>
            </w:pPr>
            <w:r w:rsidRPr="003B1686">
              <w:rPr>
                <w:rFonts w:ascii="Sakkal Majalla" w:hAnsi="Sakkal Majalla" w:cs="Sakkal Majalla"/>
                <w:sz w:val="28"/>
                <w:szCs w:val="28"/>
                <w:rtl/>
              </w:rPr>
              <w:t>رقم الطالب</w:t>
            </w:r>
          </w:p>
        </w:tc>
        <w:tc>
          <w:tcPr>
            <w:tcW w:w="459" w:type="pct"/>
            <w:shd w:val="clear" w:color="auto" w:fill="DEEAF6" w:themeFill="accent1" w:themeFillTint="33"/>
            <w:vAlign w:val="center"/>
          </w:tcPr>
          <w:p w:rsidR="003B1686" w:rsidRPr="003B1686" w:rsidRDefault="003B1686" w:rsidP="003B16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</w:rPr>
            </w:pPr>
            <w:r w:rsidRPr="003B1686">
              <w:rPr>
                <w:rFonts w:ascii="Sakkal Majalla" w:hAnsi="Sakkal Majalla" w:cs="Sakkal Majalla"/>
                <w:sz w:val="28"/>
                <w:szCs w:val="28"/>
                <w:rtl/>
              </w:rPr>
              <w:t>تسلسل</w:t>
            </w:r>
          </w:p>
        </w:tc>
      </w:tr>
      <w:tr w:rsidR="003B1686" w:rsidRPr="003B1686" w:rsidTr="003B168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4" w:type="pct"/>
            <w:noWrap/>
            <w:vAlign w:val="center"/>
            <w:hideMark/>
          </w:tcPr>
          <w:p w:rsidR="003B1686" w:rsidRPr="003B1686" w:rsidRDefault="003B1686" w:rsidP="003B1686">
            <w:pPr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3B1686"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  <w:t xml:space="preserve"># </w:t>
            </w:r>
            <w:r w:rsidRPr="003B1686">
              <w:rPr>
                <w:rFonts w:ascii="Sakkal Majalla" w:eastAsia="Times New Roman" w:hAnsi="Sakkal Majalla" w:cs="Sakkal Majalla"/>
                <w:color w:val="FF7C80"/>
                <w:sz w:val="28"/>
                <w:szCs w:val="28"/>
                <w:rtl/>
                <w:lang w:eastAsia="en-GB"/>
              </w:rPr>
              <w:t>57</w:t>
            </w:r>
            <w:r w:rsidRPr="003B16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56.75</w:t>
            </w:r>
          </w:p>
        </w:tc>
        <w:tc>
          <w:tcPr>
            <w:tcW w:w="796" w:type="pct"/>
            <w:vAlign w:val="center"/>
          </w:tcPr>
          <w:p w:rsidR="003B1686" w:rsidRPr="003B1686" w:rsidRDefault="003B1686" w:rsidP="003B1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B1686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9.25</w:t>
            </w:r>
          </w:p>
        </w:tc>
        <w:tc>
          <w:tcPr>
            <w:tcW w:w="708" w:type="pct"/>
            <w:vAlign w:val="center"/>
          </w:tcPr>
          <w:p w:rsidR="003B1686" w:rsidRPr="003B1686" w:rsidRDefault="003B1686" w:rsidP="003B1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B1686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471" w:type="pct"/>
            <w:vAlign w:val="center"/>
          </w:tcPr>
          <w:p w:rsidR="003B1686" w:rsidRPr="003B1686" w:rsidRDefault="003B1686" w:rsidP="003B1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B1686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14.75</w:t>
            </w:r>
          </w:p>
        </w:tc>
        <w:tc>
          <w:tcPr>
            <w:tcW w:w="550" w:type="pct"/>
            <w:vAlign w:val="center"/>
          </w:tcPr>
          <w:p w:rsidR="003B1686" w:rsidRPr="003B1686" w:rsidRDefault="003B1686" w:rsidP="003B1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B1686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13.75</w:t>
            </w:r>
          </w:p>
        </w:tc>
        <w:tc>
          <w:tcPr>
            <w:tcW w:w="550" w:type="pct"/>
            <w:vAlign w:val="center"/>
          </w:tcPr>
          <w:p w:rsidR="003B1686" w:rsidRPr="003B1686" w:rsidRDefault="003B1686" w:rsidP="003B1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B1686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92" w:type="pct"/>
            <w:vAlign w:val="center"/>
          </w:tcPr>
          <w:p w:rsidR="003B1686" w:rsidRPr="003B1686" w:rsidRDefault="003B1686" w:rsidP="003B1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B1686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435203456</w:t>
            </w:r>
          </w:p>
        </w:tc>
        <w:tc>
          <w:tcPr>
            <w:tcW w:w="459" w:type="pct"/>
            <w:vAlign w:val="center"/>
          </w:tcPr>
          <w:p w:rsidR="003B1686" w:rsidRPr="003B1686" w:rsidRDefault="003B1686" w:rsidP="003B1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B1686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</w:t>
            </w:r>
          </w:p>
        </w:tc>
      </w:tr>
      <w:tr w:rsidR="003B1686" w:rsidRPr="003B1686" w:rsidTr="003B168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4" w:type="pct"/>
            <w:noWrap/>
            <w:vAlign w:val="center"/>
            <w:hideMark/>
          </w:tcPr>
          <w:p w:rsidR="003B1686" w:rsidRPr="003B1686" w:rsidRDefault="003B1686" w:rsidP="003B1686">
            <w:pPr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3B1686"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  <w:t xml:space="preserve"># </w:t>
            </w:r>
            <w:r w:rsidRPr="003B1686">
              <w:rPr>
                <w:rFonts w:ascii="Sakkal Majalla" w:eastAsia="Times New Roman" w:hAnsi="Sakkal Majalla" w:cs="Sakkal Majalla"/>
                <w:color w:val="FF7C80"/>
                <w:sz w:val="28"/>
                <w:szCs w:val="28"/>
                <w:rtl/>
                <w:lang w:eastAsia="en-GB"/>
              </w:rPr>
              <w:t>56</w:t>
            </w:r>
            <w:r w:rsidRPr="003B16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55.5</w:t>
            </w:r>
          </w:p>
        </w:tc>
        <w:tc>
          <w:tcPr>
            <w:tcW w:w="796" w:type="pct"/>
            <w:vAlign w:val="center"/>
          </w:tcPr>
          <w:p w:rsidR="003B1686" w:rsidRPr="003B1686" w:rsidRDefault="003B1686" w:rsidP="003B1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B1686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9.25</w:t>
            </w:r>
          </w:p>
        </w:tc>
        <w:tc>
          <w:tcPr>
            <w:tcW w:w="708" w:type="pct"/>
            <w:vAlign w:val="center"/>
          </w:tcPr>
          <w:p w:rsidR="003B1686" w:rsidRPr="003B1686" w:rsidRDefault="003B1686" w:rsidP="003B1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B1686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471" w:type="pct"/>
            <w:vAlign w:val="center"/>
          </w:tcPr>
          <w:p w:rsidR="003B1686" w:rsidRPr="003B1686" w:rsidRDefault="003B1686" w:rsidP="003B1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B1686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14.75</w:t>
            </w:r>
          </w:p>
        </w:tc>
        <w:tc>
          <w:tcPr>
            <w:tcW w:w="550" w:type="pct"/>
            <w:vAlign w:val="center"/>
          </w:tcPr>
          <w:p w:rsidR="003B1686" w:rsidRPr="003B1686" w:rsidRDefault="003B1686" w:rsidP="003B1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B1686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13.5</w:t>
            </w:r>
          </w:p>
        </w:tc>
        <w:tc>
          <w:tcPr>
            <w:tcW w:w="550" w:type="pct"/>
            <w:vAlign w:val="center"/>
          </w:tcPr>
          <w:p w:rsidR="003B1686" w:rsidRPr="003B1686" w:rsidRDefault="003B1686" w:rsidP="003B1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B1686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92" w:type="pct"/>
            <w:vAlign w:val="center"/>
          </w:tcPr>
          <w:p w:rsidR="003B1686" w:rsidRPr="003B1686" w:rsidRDefault="003B1686" w:rsidP="003B1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B1686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435203458</w:t>
            </w:r>
          </w:p>
        </w:tc>
        <w:tc>
          <w:tcPr>
            <w:tcW w:w="459" w:type="pct"/>
            <w:vAlign w:val="center"/>
          </w:tcPr>
          <w:p w:rsidR="003B1686" w:rsidRPr="003B1686" w:rsidRDefault="003B1686" w:rsidP="003B1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B1686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</w:t>
            </w:r>
          </w:p>
        </w:tc>
      </w:tr>
      <w:tr w:rsidR="003B1686" w:rsidRPr="003B1686" w:rsidTr="003B168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4" w:type="pct"/>
            <w:noWrap/>
            <w:vAlign w:val="center"/>
            <w:hideMark/>
          </w:tcPr>
          <w:p w:rsidR="003B1686" w:rsidRPr="003B1686" w:rsidRDefault="003B1686" w:rsidP="003B1686">
            <w:pPr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3B1686"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  <w:t xml:space="preserve"># </w:t>
            </w:r>
            <w:r w:rsidRPr="003B1686">
              <w:rPr>
                <w:rFonts w:ascii="Sakkal Majalla" w:eastAsia="Times New Roman" w:hAnsi="Sakkal Majalla" w:cs="Sakkal Majalla"/>
                <w:color w:val="FF7C80"/>
                <w:sz w:val="28"/>
                <w:szCs w:val="28"/>
                <w:rtl/>
                <w:lang w:eastAsia="en-GB"/>
              </w:rPr>
              <w:t>57</w:t>
            </w:r>
            <w:r w:rsidRPr="003B16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56.75</w:t>
            </w:r>
          </w:p>
        </w:tc>
        <w:tc>
          <w:tcPr>
            <w:tcW w:w="796" w:type="pct"/>
            <w:vAlign w:val="center"/>
          </w:tcPr>
          <w:p w:rsidR="003B1686" w:rsidRPr="003B1686" w:rsidRDefault="003B1686" w:rsidP="003B1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B1686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9.25</w:t>
            </w:r>
          </w:p>
        </w:tc>
        <w:tc>
          <w:tcPr>
            <w:tcW w:w="708" w:type="pct"/>
            <w:vAlign w:val="center"/>
          </w:tcPr>
          <w:p w:rsidR="003B1686" w:rsidRPr="003B1686" w:rsidRDefault="003B1686" w:rsidP="003B1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B1686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471" w:type="pct"/>
            <w:vAlign w:val="center"/>
          </w:tcPr>
          <w:p w:rsidR="003B1686" w:rsidRPr="003B1686" w:rsidRDefault="003B1686" w:rsidP="003B1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B1686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550" w:type="pct"/>
            <w:vAlign w:val="center"/>
          </w:tcPr>
          <w:p w:rsidR="003B1686" w:rsidRPr="003B1686" w:rsidRDefault="003B1686" w:rsidP="003B1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B1686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13.5</w:t>
            </w:r>
          </w:p>
        </w:tc>
        <w:tc>
          <w:tcPr>
            <w:tcW w:w="550" w:type="pct"/>
            <w:vAlign w:val="center"/>
          </w:tcPr>
          <w:p w:rsidR="003B1686" w:rsidRPr="003B1686" w:rsidRDefault="003B1686" w:rsidP="003B1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B1686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92" w:type="pct"/>
            <w:vAlign w:val="center"/>
          </w:tcPr>
          <w:p w:rsidR="003B1686" w:rsidRPr="003B1686" w:rsidRDefault="003B1686" w:rsidP="003B1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B1686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435203485</w:t>
            </w:r>
          </w:p>
        </w:tc>
        <w:tc>
          <w:tcPr>
            <w:tcW w:w="459" w:type="pct"/>
            <w:vAlign w:val="center"/>
          </w:tcPr>
          <w:p w:rsidR="003B1686" w:rsidRPr="003B1686" w:rsidRDefault="003B1686" w:rsidP="003B1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B1686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3</w:t>
            </w:r>
          </w:p>
        </w:tc>
      </w:tr>
      <w:tr w:rsidR="003B1686" w:rsidRPr="003B1686" w:rsidTr="003B168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4" w:type="pct"/>
            <w:noWrap/>
            <w:vAlign w:val="center"/>
            <w:hideMark/>
          </w:tcPr>
          <w:p w:rsidR="003B1686" w:rsidRPr="003B1686" w:rsidRDefault="003B1686" w:rsidP="003B1686">
            <w:pPr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3B1686"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  <w:t xml:space="preserve"># </w:t>
            </w:r>
            <w:r w:rsidRPr="003B1686">
              <w:rPr>
                <w:rFonts w:ascii="Sakkal Majalla" w:eastAsia="Times New Roman" w:hAnsi="Sakkal Majalla" w:cs="Sakkal Majalla"/>
                <w:color w:val="FF7C80"/>
                <w:sz w:val="28"/>
                <w:szCs w:val="28"/>
                <w:rtl/>
                <w:lang w:eastAsia="en-GB"/>
              </w:rPr>
              <w:t>59</w:t>
            </w:r>
            <w:r w:rsidRPr="003B16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58.25</w:t>
            </w:r>
          </w:p>
        </w:tc>
        <w:tc>
          <w:tcPr>
            <w:tcW w:w="796" w:type="pct"/>
            <w:vAlign w:val="center"/>
          </w:tcPr>
          <w:p w:rsidR="003B1686" w:rsidRPr="003B1686" w:rsidRDefault="003B1686" w:rsidP="003B1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B1686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9.25</w:t>
            </w:r>
          </w:p>
        </w:tc>
        <w:tc>
          <w:tcPr>
            <w:tcW w:w="708" w:type="pct"/>
            <w:vAlign w:val="center"/>
          </w:tcPr>
          <w:p w:rsidR="003B1686" w:rsidRPr="003B1686" w:rsidRDefault="003B1686" w:rsidP="003B1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B1686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471" w:type="pct"/>
            <w:vAlign w:val="center"/>
          </w:tcPr>
          <w:p w:rsidR="003B1686" w:rsidRPr="003B1686" w:rsidRDefault="003B1686" w:rsidP="003B1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B1686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550" w:type="pct"/>
            <w:vAlign w:val="center"/>
          </w:tcPr>
          <w:p w:rsidR="003B1686" w:rsidRPr="003B1686" w:rsidRDefault="003B1686" w:rsidP="003B1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B1686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550" w:type="pct"/>
            <w:vAlign w:val="center"/>
          </w:tcPr>
          <w:p w:rsidR="003B1686" w:rsidRPr="003B1686" w:rsidRDefault="003B1686" w:rsidP="003B1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B1686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92" w:type="pct"/>
            <w:vAlign w:val="center"/>
          </w:tcPr>
          <w:p w:rsidR="003B1686" w:rsidRPr="003B1686" w:rsidRDefault="003B1686" w:rsidP="003B1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B1686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435203652</w:t>
            </w:r>
          </w:p>
        </w:tc>
        <w:tc>
          <w:tcPr>
            <w:tcW w:w="459" w:type="pct"/>
            <w:vAlign w:val="center"/>
          </w:tcPr>
          <w:p w:rsidR="003B1686" w:rsidRPr="003B1686" w:rsidRDefault="003B1686" w:rsidP="003B1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B1686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</w:t>
            </w:r>
          </w:p>
        </w:tc>
      </w:tr>
    </w:tbl>
    <w:p w:rsidR="003B1686" w:rsidRPr="003B1686" w:rsidRDefault="003B1686" w:rsidP="003B1686">
      <w:pPr>
        <w:bidi/>
        <w:rPr>
          <w:rFonts w:ascii="Sakkal Majalla" w:hAnsi="Sakkal Majalla" w:cs="Sakkal Majalla" w:hint="cs"/>
          <w:color w:val="4472C4" w:themeColor="accent5"/>
          <w:rtl/>
        </w:rPr>
      </w:pPr>
    </w:p>
    <w:sectPr w:rsidR="003B1686" w:rsidRPr="003B16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686"/>
    <w:rsid w:val="003B1686"/>
    <w:rsid w:val="00690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2D5541-51D9-4372-8F69-7F82FAA6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1Light-Accent1">
    <w:name w:val="Grid Table 1 Light Accent 1"/>
    <w:basedOn w:val="TableNormal"/>
    <w:uiPriority w:val="46"/>
    <w:rsid w:val="003B1686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34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abeer</dc:creator>
  <cp:keywords/>
  <dc:description/>
  <cp:lastModifiedBy>abeer</cp:lastModifiedBy>
  <cp:revision>1</cp:revision>
  <dcterms:created xsi:type="dcterms:W3CDTF">2015-01-04T22:26:00Z</dcterms:created>
  <dcterms:modified xsi:type="dcterms:W3CDTF">2015-01-04T22:34:00Z</dcterms:modified>
</cp:coreProperties>
</file>