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D95" w:rsidRPr="00654837" w:rsidRDefault="00B17F5C" w:rsidP="00B17F5C">
      <w:pPr>
        <w:jc w:val="center"/>
        <w:rPr>
          <w:rFonts w:asciiTheme="majorBidi" w:hAnsiTheme="majorBidi" w:cstheme="majorBidi"/>
          <w:b/>
          <w:sz w:val="24"/>
          <w:szCs w:val="19"/>
        </w:rPr>
      </w:pPr>
      <w:r w:rsidRPr="00654837">
        <w:rPr>
          <w:rFonts w:asciiTheme="majorBidi" w:hAnsiTheme="majorBidi" w:cstheme="majorBidi"/>
          <w:b/>
          <w:sz w:val="24"/>
          <w:szCs w:val="19"/>
        </w:rPr>
        <w:t>Course Syllabus</w:t>
      </w:r>
    </w:p>
    <w:p w:rsidR="00B17F5C" w:rsidRPr="00654837" w:rsidRDefault="00727D95" w:rsidP="00DC373C">
      <w:pPr>
        <w:jc w:val="center"/>
        <w:rPr>
          <w:rFonts w:asciiTheme="majorBidi" w:hAnsiTheme="majorBidi" w:cstheme="majorBidi"/>
          <w:b/>
          <w:sz w:val="24"/>
          <w:szCs w:val="19"/>
        </w:rPr>
      </w:pPr>
      <w:r w:rsidRPr="00654837">
        <w:rPr>
          <w:rFonts w:asciiTheme="majorBidi" w:hAnsiTheme="majorBidi" w:cstheme="majorBidi"/>
          <w:b/>
          <w:sz w:val="24"/>
          <w:szCs w:val="19"/>
        </w:rPr>
        <w:t>M</w:t>
      </w:r>
      <w:r w:rsidR="00DC373C" w:rsidRPr="00654837">
        <w:rPr>
          <w:rFonts w:asciiTheme="majorBidi" w:hAnsiTheme="majorBidi" w:cstheme="majorBidi"/>
          <w:b/>
          <w:sz w:val="24"/>
          <w:szCs w:val="19"/>
        </w:rPr>
        <w:t>K</w:t>
      </w:r>
      <w:r w:rsidRPr="00654837">
        <w:rPr>
          <w:rFonts w:asciiTheme="majorBidi" w:hAnsiTheme="majorBidi" w:cstheme="majorBidi"/>
          <w:b/>
          <w:sz w:val="24"/>
          <w:szCs w:val="19"/>
        </w:rPr>
        <w:t>T – 41</w:t>
      </w:r>
      <w:r w:rsidR="00DC373C" w:rsidRPr="00654837">
        <w:rPr>
          <w:rFonts w:asciiTheme="majorBidi" w:hAnsiTheme="majorBidi" w:cstheme="majorBidi"/>
          <w:b/>
          <w:sz w:val="24"/>
          <w:szCs w:val="19"/>
        </w:rPr>
        <w:t>0</w:t>
      </w:r>
      <w:r w:rsidRPr="00654837">
        <w:rPr>
          <w:rFonts w:asciiTheme="majorBidi" w:hAnsiTheme="majorBidi" w:cstheme="majorBidi"/>
          <w:b/>
          <w:sz w:val="24"/>
          <w:szCs w:val="19"/>
        </w:rPr>
        <w:t>:</w:t>
      </w:r>
      <w:r w:rsidR="00B17F5C" w:rsidRPr="00654837">
        <w:rPr>
          <w:rFonts w:asciiTheme="majorBidi" w:hAnsiTheme="majorBidi" w:cstheme="majorBidi"/>
          <w:b/>
          <w:sz w:val="24"/>
          <w:szCs w:val="19"/>
        </w:rPr>
        <w:t xml:space="preserve"> </w:t>
      </w:r>
      <w:r w:rsidR="001718D9" w:rsidRPr="00654837">
        <w:rPr>
          <w:rFonts w:asciiTheme="majorBidi" w:hAnsiTheme="majorBidi" w:cstheme="majorBidi"/>
          <w:b/>
          <w:sz w:val="24"/>
          <w:szCs w:val="19"/>
        </w:rPr>
        <w:t>Strategic Ma</w:t>
      </w:r>
      <w:r w:rsidR="00DC373C" w:rsidRPr="00654837">
        <w:rPr>
          <w:rFonts w:asciiTheme="majorBidi" w:hAnsiTheme="majorBidi" w:cstheme="majorBidi"/>
          <w:b/>
          <w:sz w:val="24"/>
          <w:szCs w:val="19"/>
        </w:rPr>
        <w:t xml:space="preserve">rketing </w:t>
      </w:r>
    </w:p>
    <w:p w:rsidR="000074F1" w:rsidRPr="000D6E0C" w:rsidRDefault="000074F1" w:rsidP="002B156B">
      <w:pPr>
        <w:jc w:val="center"/>
        <w:rPr>
          <w:rFonts w:asciiTheme="majorBidi" w:hAnsiTheme="majorBidi" w:cstheme="majorBidi"/>
          <w:sz w:val="20"/>
          <w:szCs w:val="19"/>
        </w:rPr>
      </w:pPr>
      <w:r w:rsidRPr="000D6E0C">
        <w:rPr>
          <w:rFonts w:asciiTheme="majorBidi" w:hAnsiTheme="majorBidi" w:cstheme="majorBidi"/>
          <w:sz w:val="20"/>
          <w:szCs w:val="19"/>
        </w:rPr>
        <w:t xml:space="preserve">Semester – </w:t>
      </w:r>
      <w:r w:rsidR="008F0152">
        <w:rPr>
          <w:rFonts w:asciiTheme="majorBidi" w:hAnsiTheme="majorBidi" w:cstheme="majorBidi"/>
          <w:sz w:val="20"/>
          <w:szCs w:val="19"/>
        </w:rPr>
        <w:t>2</w:t>
      </w:r>
      <w:r w:rsidRPr="000D6E0C">
        <w:rPr>
          <w:rFonts w:asciiTheme="majorBidi" w:hAnsiTheme="majorBidi" w:cstheme="majorBidi"/>
          <w:sz w:val="20"/>
          <w:szCs w:val="19"/>
        </w:rPr>
        <w:t xml:space="preserve"> of Academic Year 201</w:t>
      </w:r>
      <w:r w:rsidR="002B156B">
        <w:rPr>
          <w:rFonts w:asciiTheme="majorBidi" w:hAnsiTheme="majorBidi" w:cstheme="majorBidi"/>
          <w:sz w:val="20"/>
          <w:szCs w:val="19"/>
        </w:rPr>
        <w:t>4</w:t>
      </w:r>
      <w:r w:rsidRPr="000D6E0C">
        <w:rPr>
          <w:rFonts w:asciiTheme="majorBidi" w:hAnsiTheme="majorBidi" w:cstheme="majorBidi"/>
          <w:sz w:val="20"/>
          <w:szCs w:val="19"/>
        </w:rPr>
        <w:t xml:space="preserve"> - 201</w:t>
      </w:r>
      <w:r w:rsidR="002B156B">
        <w:rPr>
          <w:rFonts w:asciiTheme="majorBidi" w:hAnsiTheme="majorBidi" w:cstheme="majorBidi"/>
          <w:sz w:val="20"/>
          <w:szCs w:val="19"/>
        </w:rPr>
        <w:t>5</w:t>
      </w:r>
      <w:bookmarkStart w:id="0" w:name="_GoBack"/>
      <w:bookmarkEnd w:id="0"/>
    </w:p>
    <w:p w:rsidR="00B17F5C" w:rsidRPr="00654837" w:rsidRDefault="00B17F5C" w:rsidP="00C627F5">
      <w:pPr>
        <w:pBdr>
          <w:bottom w:val="single" w:sz="4" w:space="1" w:color="auto"/>
        </w:pBdr>
        <w:jc w:val="center"/>
        <w:rPr>
          <w:rFonts w:asciiTheme="majorBidi" w:hAnsiTheme="majorBidi" w:cstheme="majorBidi"/>
          <w:sz w:val="19"/>
          <w:szCs w:val="19"/>
        </w:rPr>
      </w:pPr>
    </w:p>
    <w:p w:rsidR="00551E38" w:rsidRPr="00654837" w:rsidRDefault="00551E38" w:rsidP="000074F1">
      <w:pPr>
        <w:rPr>
          <w:rFonts w:asciiTheme="majorBidi" w:hAnsiTheme="majorBidi" w:cstheme="majorBidi"/>
          <w:sz w:val="19"/>
          <w:szCs w:val="19"/>
        </w:rPr>
      </w:pPr>
    </w:p>
    <w:p w:rsidR="003763ED" w:rsidRDefault="000B1E25" w:rsidP="000074F1">
      <w:pPr>
        <w:rPr>
          <w:rFonts w:asciiTheme="majorBidi" w:hAnsiTheme="majorBidi" w:cstheme="majorBidi"/>
          <w:sz w:val="19"/>
          <w:szCs w:val="19"/>
        </w:rPr>
      </w:pPr>
      <w:r w:rsidRPr="00654837">
        <w:rPr>
          <w:rFonts w:asciiTheme="majorBidi" w:hAnsiTheme="majorBidi" w:cstheme="majorBidi"/>
          <w:sz w:val="19"/>
          <w:szCs w:val="19"/>
        </w:rPr>
        <w:t>Faculty</w:t>
      </w:r>
      <w:r w:rsidR="003763ED" w:rsidRPr="00654837">
        <w:rPr>
          <w:rFonts w:asciiTheme="majorBidi" w:hAnsiTheme="majorBidi" w:cstheme="majorBidi"/>
          <w:sz w:val="19"/>
          <w:szCs w:val="19"/>
        </w:rPr>
        <w:t xml:space="preserve"> Member</w:t>
      </w:r>
      <w:r w:rsidRPr="00654837">
        <w:rPr>
          <w:rFonts w:asciiTheme="majorBidi" w:hAnsiTheme="majorBidi" w:cstheme="majorBidi"/>
          <w:sz w:val="19"/>
          <w:szCs w:val="19"/>
        </w:rPr>
        <w:t>:</w:t>
      </w:r>
      <w:r w:rsidR="003763ED" w:rsidRPr="00654837">
        <w:rPr>
          <w:rFonts w:asciiTheme="majorBidi" w:hAnsiTheme="majorBidi" w:cstheme="majorBidi"/>
          <w:sz w:val="19"/>
          <w:szCs w:val="19"/>
        </w:rPr>
        <w:t xml:space="preserve"> </w:t>
      </w:r>
      <w:r w:rsidR="0067316E" w:rsidRPr="00654837">
        <w:rPr>
          <w:rFonts w:asciiTheme="majorBidi" w:hAnsiTheme="majorBidi" w:cstheme="majorBidi"/>
          <w:sz w:val="19"/>
          <w:szCs w:val="19"/>
        </w:rPr>
        <w:t xml:space="preserve"> REEM A. ALSHEHRI</w:t>
      </w:r>
    </w:p>
    <w:p w:rsidR="0087062B" w:rsidRDefault="000074F1" w:rsidP="000074F1">
      <w:pPr>
        <w:rPr>
          <w:rFonts w:asciiTheme="majorBidi" w:hAnsiTheme="majorBidi" w:cstheme="majorBidi"/>
          <w:sz w:val="19"/>
          <w:szCs w:val="19"/>
        </w:rPr>
      </w:pPr>
      <w:r w:rsidRPr="000074F1">
        <w:rPr>
          <w:rFonts w:asciiTheme="majorBidi" w:hAnsiTheme="majorBidi" w:cstheme="majorBidi"/>
          <w:sz w:val="19"/>
          <w:szCs w:val="19"/>
        </w:rPr>
        <w:t xml:space="preserve">Website: </w:t>
      </w:r>
      <w:hyperlink r:id="rId7" w:history="1">
        <w:r w:rsidRPr="001E01AA">
          <w:rPr>
            <w:rStyle w:val="Hyperlink"/>
            <w:rFonts w:asciiTheme="majorBidi" w:hAnsiTheme="majorBidi" w:cstheme="majorBidi"/>
            <w:sz w:val="19"/>
            <w:szCs w:val="19"/>
          </w:rPr>
          <w:t>http://fac.ksu.edu.sa/raalshehri</w:t>
        </w:r>
      </w:hyperlink>
      <w:r>
        <w:rPr>
          <w:rFonts w:asciiTheme="majorBidi" w:hAnsiTheme="majorBidi" w:cstheme="majorBidi"/>
          <w:sz w:val="19"/>
          <w:szCs w:val="19"/>
        </w:rPr>
        <w:t xml:space="preserve">       </w:t>
      </w:r>
    </w:p>
    <w:p w:rsidR="000074F1" w:rsidRPr="005D16A1" w:rsidRDefault="000074F1" w:rsidP="004726D2">
      <w:pPr>
        <w:rPr>
          <w:rStyle w:val="Hyperlink"/>
        </w:rPr>
      </w:pPr>
      <w:r w:rsidRPr="00654837">
        <w:rPr>
          <w:rFonts w:asciiTheme="majorBidi" w:hAnsiTheme="majorBidi" w:cstheme="majorBidi"/>
          <w:sz w:val="19"/>
          <w:szCs w:val="19"/>
        </w:rPr>
        <w:t>E-mail:</w:t>
      </w:r>
      <w:r w:rsidR="005D16A1">
        <w:rPr>
          <w:rFonts w:asciiTheme="majorBidi" w:hAnsiTheme="majorBidi" w:cstheme="majorBidi"/>
          <w:sz w:val="19"/>
          <w:szCs w:val="19"/>
        </w:rPr>
        <w:t xml:space="preserve"> </w:t>
      </w:r>
      <w:hyperlink r:id="rId8" w:history="1">
        <w:r w:rsidR="002218C4" w:rsidRPr="005B311A">
          <w:rPr>
            <w:rStyle w:val="Hyperlink"/>
            <w:rFonts w:asciiTheme="majorBidi" w:hAnsiTheme="majorBidi" w:cstheme="majorBidi"/>
            <w:sz w:val="19"/>
            <w:szCs w:val="19"/>
          </w:rPr>
          <w:t>mkt.reem@gmail.com</w:t>
        </w:r>
      </w:hyperlink>
      <w:r w:rsidR="005D16A1" w:rsidRPr="005D16A1">
        <w:rPr>
          <w:rStyle w:val="Hyperlink"/>
          <w:rFonts w:asciiTheme="majorBidi" w:hAnsiTheme="majorBidi" w:cstheme="majorBidi"/>
          <w:sz w:val="19"/>
          <w:szCs w:val="19"/>
        </w:rPr>
        <w:t xml:space="preserve"> </w:t>
      </w:r>
    </w:p>
    <w:p w:rsidR="000074F1" w:rsidRPr="005D16A1" w:rsidRDefault="005D16A1" w:rsidP="00F63186">
      <w:pPr>
        <w:rPr>
          <w:rFonts w:asciiTheme="majorBidi" w:hAnsiTheme="majorBidi" w:cstheme="majorBidi"/>
          <w:sz w:val="19"/>
          <w:szCs w:val="19"/>
        </w:rPr>
      </w:pPr>
      <w:r w:rsidRPr="005D16A1">
        <w:rPr>
          <w:rFonts w:asciiTheme="majorBidi" w:hAnsiTheme="majorBidi" w:cstheme="majorBidi"/>
          <w:sz w:val="19"/>
          <w:szCs w:val="19"/>
        </w:rPr>
        <w:t>Class hours :</w:t>
      </w:r>
      <w:r>
        <w:rPr>
          <w:rFonts w:asciiTheme="majorBidi" w:hAnsiTheme="majorBidi" w:cstheme="majorBidi"/>
          <w:sz w:val="19"/>
          <w:szCs w:val="19"/>
        </w:rPr>
        <w:t xml:space="preserve"> </w:t>
      </w:r>
      <w:r w:rsidR="00F63186">
        <w:rPr>
          <w:rFonts w:asciiTheme="majorBidi" w:hAnsiTheme="majorBidi" w:cstheme="majorBidi"/>
          <w:sz w:val="19"/>
          <w:szCs w:val="19"/>
        </w:rPr>
        <w:t xml:space="preserve">Mon </w:t>
      </w:r>
      <w:r w:rsidR="00F63186">
        <w:rPr>
          <w:rFonts w:asciiTheme="majorBidi" w:hAnsiTheme="majorBidi" w:cstheme="majorBidi"/>
          <w:sz w:val="19"/>
          <w:szCs w:val="19"/>
        </w:rPr>
        <w:t>1</w:t>
      </w:r>
      <w:r w:rsidR="00F63186" w:rsidRPr="00A7370D">
        <w:rPr>
          <w:rFonts w:asciiTheme="majorBidi" w:hAnsiTheme="majorBidi" w:cstheme="majorBidi"/>
          <w:sz w:val="19"/>
          <w:szCs w:val="19"/>
        </w:rPr>
        <w:t>:</w:t>
      </w:r>
      <w:r w:rsidR="00F63186">
        <w:rPr>
          <w:rFonts w:asciiTheme="majorBidi" w:hAnsiTheme="majorBidi" w:cstheme="majorBidi"/>
          <w:sz w:val="19"/>
          <w:szCs w:val="19"/>
        </w:rPr>
        <w:t>0</w:t>
      </w:r>
      <w:r w:rsidR="00F63186" w:rsidRPr="00A7370D">
        <w:rPr>
          <w:rFonts w:asciiTheme="majorBidi" w:hAnsiTheme="majorBidi" w:cstheme="majorBidi"/>
          <w:sz w:val="19"/>
          <w:szCs w:val="19"/>
        </w:rPr>
        <w:t>0-</w:t>
      </w:r>
      <w:r w:rsidR="00F63186">
        <w:rPr>
          <w:rFonts w:asciiTheme="majorBidi" w:hAnsiTheme="majorBidi" w:cstheme="majorBidi"/>
          <w:sz w:val="19"/>
          <w:szCs w:val="19"/>
        </w:rPr>
        <w:t>2</w:t>
      </w:r>
      <w:r w:rsidR="00F63186" w:rsidRPr="00A7370D">
        <w:rPr>
          <w:rFonts w:asciiTheme="majorBidi" w:hAnsiTheme="majorBidi" w:cstheme="majorBidi"/>
          <w:sz w:val="19"/>
          <w:szCs w:val="19"/>
        </w:rPr>
        <w:t>:</w:t>
      </w:r>
      <w:r w:rsidR="00F63186">
        <w:rPr>
          <w:rFonts w:asciiTheme="majorBidi" w:hAnsiTheme="majorBidi" w:cstheme="majorBidi"/>
          <w:sz w:val="19"/>
          <w:szCs w:val="19"/>
        </w:rPr>
        <w:t>00</w:t>
      </w:r>
      <w:r w:rsidR="00F63186">
        <w:rPr>
          <w:rFonts w:asciiTheme="majorBidi" w:hAnsiTheme="majorBidi" w:cstheme="majorBidi"/>
          <w:sz w:val="19"/>
          <w:szCs w:val="19"/>
        </w:rPr>
        <w:t xml:space="preserve"> , Wed 1</w:t>
      </w:r>
      <w:r w:rsidRPr="00A7370D">
        <w:rPr>
          <w:rFonts w:asciiTheme="majorBidi" w:hAnsiTheme="majorBidi" w:cstheme="majorBidi"/>
          <w:sz w:val="19"/>
          <w:szCs w:val="19"/>
        </w:rPr>
        <w:t>:</w:t>
      </w:r>
      <w:r w:rsidR="00F63186">
        <w:rPr>
          <w:rFonts w:asciiTheme="majorBidi" w:hAnsiTheme="majorBidi" w:cstheme="majorBidi"/>
          <w:sz w:val="19"/>
          <w:szCs w:val="19"/>
        </w:rPr>
        <w:t>0</w:t>
      </w:r>
      <w:r w:rsidRPr="00A7370D">
        <w:rPr>
          <w:rFonts w:asciiTheme="majorBidi" w:hAnsiTheme="majorBidi" w:cstheme="majorBidi"/>
          <w:sz w:val="19"/>
          <w:szCs w:val="19"/>
        </w:rPr>
        <w:t>0-</w:t>
      </w:r>
      <w:r w:rsidR="00F63186">
        <w:rPr>
          <w:rFonts w:asciiTheme="majorBidi" w:hAnsiTheme="majorBidi" w:cstheme="majorBidi"/>
          <w:sz w:val="19"/>
          <w:szCs w:val="19"/>
        </w:rPr>
        <w:t>3</w:t>
      </w:r>
      <w:r w:rsidRPr="00A7370D">
        <w:rPr>
          <w:rFonts w:asciiTheme="majorBidi" w:hAnsiTheme="majorBidi" w:cstheme="majorBidi"/>
          <w:sz w:val="19"/>
          <w:szCs w:val="19"/>
        </w:rPr>
        <w:t>:</w:t>
      </w:r>
      <w:r w:rsidR="006E028E">
        <w:rPr>
          <w:rFonts w:asciiTheme="majorBidi" w:hAnsiTheme="majorBidi" w:cstheme="majorBidi"/>
          <w:sz w:val="19"/>
          <w:szCs w:val="19"/>
        </w:rPr>
        <w:t>00</w:t>
      </w:r>
    </w:p>
    <w:p w:rsidR="005D16A1" w:rsidRPr="00A7370D" w:rsidRDefault="005D16A1" w:rsidP="0082481A">
      <w:pPr>
        <w:rPr>
          <w:rFonts w:asciiTheme="majorBidi" w:hAnsiTheme="majorBidi" w:cstheme="majorBidi"/>
          <w:sz w:val="19"/>
          <w:szCs w:val="19"/>
        </w:rPr>
      </w:pPr>
      <w:r>
        <w:rPr>
          <w:rFonts w:asciiTheme="majorBidi" w:hAnsiTheme="majorBidi" w:cstheme="majorBidi"/>
          <w:sz w:val="19"/>
          <w:szCs w:val="19"/>
        </w:rPr>
        <w:t xml:space="preserve">Office hours : </w:t>
      </w:r>
      <w:r w:rsidRPr="00A7370D">
        <w:rPr>
          <w:rFonts w:asciiTheme="majorBidi" w:hAnsiTheme="majorBidi" w:cstheme="majorBidi"/>
          <w:sz w:val="19"/>
          <w:szCs w:val="19"/>
        </w:rPr>
        <w:t xml:space="preserve">Sun,Tuesday,Thursday 10:00-11:00 </w:t>
      </w:r>
    </w:p>
    <w:p w:rsidR="0000090F" w:rsidRDefault="0000090F" w:rsidP="005D16A1">
      <w:pPr>
        <w:rPr>
          <w:rFonts w:asciiTheme="majorBidi" w:hAnsiTheme="majorBidi" w:cstheme="majorBidi"/>
          <w:sz w:val="19"/>
          <w:szCs w:val="19"/>
        </w:rPr>
      </w:pPr>
      <w:r>
        <w:rPr>
          <w:rFonts w:asciiTheme="majorBidi" w:hAnsiTheme="majorBidi" w:cstheme="majorBidi"/>
          <w:sz w:val="19"/>
          <w:szCs w:val="19"/>
        </w:rPr>
        <w:t xml:space="preserve">Office Number: Girl’s Campus  Building 3 , </w:t>
      </w:r>
      <w:r w:rsidR="005D16A1" w:rsidRPr="00654837">
        <w:rPr>
          <w:rFonts w:asciiTheme="majorBidi" w:hAnsiTheme="majorBidi" w:cstheme="majorBidi"/>
          <w:sz w:val="19"/>
          <w:szCs w:val="19"/>
        </w:rPr>
        <w:t xml:space="preserve"> </w:t>
      </w:r>
    </w:p>
    <w:p w:rsidR="005D16A1" w:rsidRDefault="005D16A1" w:rsidP="005D16A1">
      <w:pPr>
        <w:rPr>
          <w:rFonts w:asciiTheme="majorBidi" w:hAnsiTheme="majorBidi" w:cstheme="majorBidi"/>
          <w:sz w:val="19"/>
          <w:szCs w:val="19"/>
        </w:rPr>
      </w:pPr>
      <w:r w:rsidRPr="00654837">
        <w:rPr>
          <w:rFonts w:asciiTheme="majorBidi" w:hAnsiTheme="majorBidi" w:cstheme="majorBidi"/>
          <w:sz w:val="19"/>
          <w:szCs w:val="19"/>
        </w:rPr>
        <w:t>(Second Floor)</w:t>
      </w:r>
      <w:r w:rsidR="0000090F">
        <w:rPr>
          <w:rFonts w:asciiTheme="majorBidi" w:hAnsiTheme="majorBidi" w:cstheme="majorBidi"/>
          <w:sz w:val="19"/>
          <w:szCs w:val="19"/>
        </w:rPr>
        <w:t xml:space="preserve"> Marketing Department Head office</w:t>
      </w:r>
      <w:r>
        <w:rPr>
          <w:rFonts w:asciiTheme="majorBidi" w:hAnsiTheme="majorBidi" w:cstheme="majorBidi"/>
          <w:sz w:val="19"/>
          <w:szCs w:val="19"/>
        </w:rPr>
        <w:t xml:space="preserve">   </w:t>
      </w:r>
    </w:p>
    <w:p w:rsidR="005D16A1" w:rsidRDefault="005D16A1" w:rsidP="0082481A">
      <w:pPr>
        <w:rPr>
          <w:rFonts w:asciiTheme="majorBidi" w:hAnsiTheme="majorBidi" w:cstheme="majorBidi"/>
          <w:sz w:val="19"/>
          <w:szCs w:val="19"/>
        </w:rPr>
      </w:pPr>
      <w:r>
        <w:rPr>
          <w:b/>
          <w:bCs/>
        </w:rPr>
        <w:t xml:space="preserve"> </w:t>
      </w:r>
      <w:r w:rsidRPr="00341CA5">
        <w:rPr>
          <w:b/>
          <w:bCs/>
        </w:rPr>
        <w:t xml:space="preserve"> </w:t>
      </w:r>
    </w:p>
    <w:p w:rsidR="00551E38" w:rsidRPr="00654837" w:rsidRDefault="00551E38" w:rsidP="00551E38">
      <w:pPr>
        <w:pBdr>
          <w:bottom w:val="single" w:sz="12" w:space="0" w:color="auto"/>
        </w:pBdr>
        <w:jc w:val="both"/>
        <w:rPr>
          <w:rFonts w:asciiTheme="majorBidi" w:hAnsiTheme="majorBidi" w:cstheme="majorBidi"/>
          <w:sz w:val="19"/>
          <w:szCs w:val="19"/>
        </w:rPr>
      </w:pPr>
    </w:p>
    <w:p w:rsidR="001475CF" w:rsidRPr="00654837" w:rsidRDefault="001475CF" w:rsidP="004A1537">
      <w:pPr>
        <w:jc w:val="both"/>
        <w:rPr>
          <w:rFonts w:asciiTheme="majorBidi" w:hAnsiTheme="majorBidi" w:cstheme="majorBidi"/>
          <w:sz w:val="19"/>
          <w:szCs w:val="19"/>
        </w:rPr>
      </w:pPr>
    </w:p>
    <w:p w:rsidR="00654837" w:rsidRPr="00654837" w:rsidRDefault="00654837" w:rsidP="006E028E">
      <w:pPr>
        <w:jc w:val="both"/>
        <w:rPr>
          <w:rFonts w:asciiTheme="majorBidi" w:hAnsiTheme="majorBidi" w:cstheme="majorBidi"/>
          <w:color w:val="5F497A" w:themeColor="accent4" w:themeShade="BF"/>
        </w:rPr>
      </w:pPr>
      <w:r w:rsidRPr="00654837">
        <w:rPr>
          <w:rFonts w:asciiTheme="majorBidi" w:hAnsiTheme="majorBidi" w:cstheme="majorBidi"/>
          <w:b/>
          <w:sz w:val="19"/>
          <w:szCs w:val="19"/>
        </w:rPr>
        <w:t>Course Description</w:t>
      </w:r>
      <w:r w:rsidRPr="00654837">
        <w:rPr>
          <w:rFonts w:asciiTheme="majorBidi" w:hAnsiTheme="majorBidi" w:cstheme="majorBidi"/>
          <w:b/>
        </w:rPr>
        <w:t xml:space="preserve"> :</w:t>
      </w:r>
      <w:r w:rsidRPr="00654837">
        <w:rPr>
          <w:rFonts w:asciiTheme="majorBidi" w:hAnsiTheme="majorBidi" w:cstheme="majorBidi"/>
          <w:color w:val="5F497A" w:themeColor="accent4" w:themeShade="BF"/>
        </w:rPr>
        <w:t xml:space="preserve"> </w:t>
      </w:r>
    </w:p>
    <w:p w:rsidR="00654837" w:rsidRDefault="00654837" w:rsidP="00654837">
      <w:pPr>
        <w:rPr>
          <w:rFonts w:asciiTheme="majorBidi" w:hAnsiTheme="majorBidi" w:cstheme="majorBidi"/>
        </w:rPr>
      </w:pPr>
      <w:r w:rsidRPr="00654837">
        <w:rPr>
          <w:rFonts w:asciiTheme="majorBidi" w:hAnsiTheme="majorBidi" w:cstheme="majorBidi"/>
          <w:b/>
        </w:rPr>
        <w:t>Extra Resources:</w:t>
      </w:r>
      <w:r w:rsidRPr="00654837">
        <w:rPr>
          <w:rFonts w:asciiTheme="majorBidi" w:hAnsiTheme="majorBidi" w:cstheme="majorBidi"/>
          <w:color w:val="5F497A" w:themeColor="accent4" w:themeShade="BF"/>
        </w:rPr>
        <w:t xml:space="preserve"> </w:t>
      </w:r>
      <w:r w:rsidRPr="00654837">
        <w:rPr>
          <w:rFonts w:asciiTheme="majorBidi" w:hAnsiTheme="majorBidi" w:cstheme="majorBidi"/>
        </w:rPr>
        <w:t>Following the strategic decision process of various global companies, reading articles, and viewing different case studies. Also, we will have several articles from the American Marketing Association.</w:t>
      </w:r>
    </w:p>
    <w:p w:rsidR="0087062B" w:rsidRDefault="0087062B" w:rsidP="0087062B">
      <w:pPr>
        <w:spacing w:line="360" w:lineRule="auto"/>
        <w:jc w:val="both"/>
        <w:rPr>
          <w:rFonts w:asciiTheme="majorBidi" w:hAnsiTheme="majorBidi" w:cstheme="majorBidi"/>
          <w:b/>
          <w:sz w:val="19"/>
          <w:szCs w:val="19"/>
        </w:rPr>
      </w:pPr>
      <w:r w:rsidRPr="000D6E0C">
        <w:rPr>
          <w:rFonts w:asciiTheme="majorBidi" w:hAnsiTheme="majorBidi" w:cstheme="majorBidi"/>
          <w:b/>
          <w:sz w:val="19"/>
          <w:szCs w:val="19"/>
        </w:rPr>
        <w:t>Assessments</w:t>
      </w:r>
    </w:p>
    <w:tbl>
      <w:tblPr>
        <w:tblStyle w:val="TableGrid"/>
        <w:tblW w:w="0" w:type="auto"/>
        <w:tblLook w:val="04A0" w:firstRow="1" w:lastRow="0" w:firstColumn="1" w:lastColumn="0" w:noHBand="0" w:noVBand="1"/>
      </w:tblPr>
      <w:tblGrid>
        <w:gridCol w:w="2093"/>
        <w:gridCol w:w="1559"/>
        <w:gridCol w:w="1440"/>
        <w:gridCol w:w="1440"/>
      </w:tblGrid>
      <w:tr w:rsidR="0087062B" w:rsidTr="00D61778">
        <w:tc>
          <w:tcPr>
            <w:tcW w:w="2093" w:type="dxa"/>
            <w:vAlign w:val="bottom"/>
          </w:tcPr>
          <w:p w:rsidR="0087062B" w:rsidRDefault="0087062B" w:rsidP="00D61778">
            <w:pPr>
              <w:spacing w:line="360" w:lineRule="auto"/>
              <w:rPr>
                <w:rFonts w:asciiTheme="majorBidi" w:hAnsiTheme="majorBidi" w:cstheme="majorBidi"/>
                <w:b/>
                <w:sz w:val="19"/>
                <w:szCs w:val="19"/>
              </w:rPr>
            </w:pPr>
            <w:r>
              <w:rPr>
                <w:rFonts w:asciiTheme="majorBidi" w:hAnsiTheme="majorBidi" w:cstheme="majorBidi"/>
                <w:b/>
                <w:sz w:val="19"/>
                <w:szCs w:val="19"/>
              </w:rPr>
              <w:t xml:space="preserve"> </w:t>
            </w:r>
          </w:p>
        </w:tc>
        <w:tc>
          <w:tcPr>
            <w:tcW w:w="1559"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 xml:space="preserve">Weight </w:t>
            </w:r>
          </w:p>
        </w:tc>
        <w:tc>
          <w:tcPr>
            <w:tcW w:w="1440"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 xml:space="preserve">Responsibility </w:t>
            </w:r>
          </w:p>
        </w:tc>
        <w:tc>
          <w:tcPr>
            <w:tcW w:w="1440" w:type="dxa"/>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 xml:space="preserve">Time </w:t>
            </w:r>
          </w:p>
        </w:tc>
      </w:tr>
      <w:tr w:rsidR="0087062B" w:rsidTr="00D61778">
        <w:trPr>
          <w:trHeight w:val="178"/>
        </w:trPr>
        <w:tc>
          <w:tcPr>
            <w:tcW w:w="2093" w:type="dxa"/>
            <w:vAlign w:val="bottom"/>
          </w:tcPr>
          <w:p w:rsidR="002218C4" w:rsidRDefault="000A203F" w:rsidP="002218C4">
            <w:pPr>
              <w:spacing w:line="360" w:lineRule="auto"/>
              <w:rPr>
                <w:rFonts w:asciiTheme="majorBidi" w:hAnsiTheme="majorBidi" w:cstheme="majorBidi"/>
                <w:b/>
                <w:sz w:val="19"/>
                <w:szCs w:val="19"/>
              </w:rPr>
            </w:pPr>
            <w:r>
              <w:rPr>
                <w:rFonts w:asciiTheme="majorBidi" w:hAnsiTheme="majorBidi" w:cstheme="majorBidi"/>
                <w:b/>
                <w:sz w:val="19"/>
                <w:szCs w:val="19"/>
              </w:rPr>
              <w:t>1</w:t>
            </w:r>
            <w:r w:rsidRPr="000A203F">
              <w:rPr>
                <w:rFonts w:asciiTheme="majorBidi" w:hAnsiTheme="majorBidi" w:cstheme="majorBidi"/>
                <w:b/>
                <w:sz w:val="19"/>
                <w:szCs w:val="19"/>
                <w:vertAlign w:val="superscript"/>
              </w:rPr>
              <w:t>st</w:t>
            </w:r>
            <w:r>
              <w:rPr>
                <w:rFonts w:asciiTheme="majorBidi" w:hAnsiTheme="majorBidi" w:cstheme="majorBidi"/>
                <w:b/>
                <w:sz w:val="19"/>
                <w:szCs w:val="19"/>
              </w:rPr>
              <w:t xml:space="preserve"> </w:t>
            </w:r>
            <w:r w:rsidR="0087062B">
              <w:rPr>
                <w:rFonts w:asciiTheme="majorBidi" w:hAnsiTheme="majorBidi" w:cstheme="majorBidi"/>
                <w:b/>
                <w:sz w:val="19"/>
                <w:szCs w:val="19"/>
              </w:rPr>
              <w:t xml:space="preserve"> Exam</w:t>
            </w:r>
            <w:r w:rsidR="002218C4">
              <w:rPr>
                <w:rFonts w:asciiTheme="majorBidi" w:hAnsiTheme="majorBidi" w:cstheme="majorBidi"/>
                <w:b/>
                <w:sz w:val="19"/>
                <w:szCs w:val="19"/>
              </w:rPr>
              <w:t>s</w:t>
            </w:r>
          </w:p>
        </w:tc>
        <w:tc>
          <w:tcPr>
            <w:tcW w:w="1559" w:type="dxa"/>
            <w:vAlign w:val="bottom"/>
          </w:tcPr>
          <w:p w:rsidR="0087062B" w:rsidRDefault="002218C4"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15</w:t>
            </w:r>
            <w:r w:rsidR="0087062B">
              <w:rPr>
                <w:rFonts w:asciiTheme="majorBidi" w:hAnsiTheme="majorBidi" w:cstheme="majorBidi"/>
                <w:b/>
                <w:sz w:val="19"/>
                <w:szCs w:val="19"/>
              </w:rPr>
              <w:t xml:space="preserve"> %</w:t>
            </w:r>
          </w:p>
        </w:tc>
        <w:tc>
          <w:tcPr>
            <w:tcW w:w="1440"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Individual</w:t>
            </w:r>
          </w:p>
        </w:tc>
        <w:tc>
          <w:tcPr>
            <w:tcW w:w="1440" w:type="dxa"/>
            <w:vAlign w:val="center"/>
          </w:tcPr>
          <w:p w:rsidR="0087062B" w:rsidRDefault="000A203F" w:rsidP="000A203F">
            <w:pPr>
              <w:spacing w:line="360" w:lineRule="auto"/>
              <w:jc w:val="center"/>
              <w:rPr>
                <w:rFonts w:asciiTheme="majorBidi" w:hAnsiTheme="majorBidi" w:cstheme="majorBidi"/>
                <w:b/>
                <w:sz w:val="19"/>
                <w:szCs w:val="19"/>
              </w:rPr>
            </w:pPr>
            <w:r>
              <w:rPr>
                <w:rFonts w:asciiTheme="majorBidi" w:hAnsiTheme="majorBidi" w:cstheme="majorBidi"/>
                <w:b/>
                <w:sz w:val="19"/>
                <w:szCs w:val="19"/>
              </w:rPr>
              <w:t>16</w:t>
            </w:r>
            <w:r w:rsidRPr="000A203F">
              <w:rPr>
                <w:rFonts w:asciiTheme="majorBidi" w:hAnsiTheme="majorBidi" w:cstheme="majorBidi"/>
                <w:b/>
                <w:sz w:val="19"/>
                <w:szCs w:val="19"/>
                <w:vertAlign w:val="superscript"/>
              </w:rPr>
              <w:t>th</w:t>
            </w:r>
            <w:r>
              <w:rPr>
                <w:rFonts w:asciiTheme="majorBidi" w:hAnsiTheme="majorBidi" w:cstheme="majorBidi"/>
                <w:b/>
                <w:sz w:val="19"/>
                <w:szCs w:val="19"/>
              </w:rPr>
              <w:t xml:space="preserve"> March </w:t>
            </w:r>
          </w:p>
        </w:tc>
      </w:tr>
      <w:tr w:rsidR="0087062B" w:rsidTr="00983A34">
        <w:trPr>
          <w:trHeight w:val="377"/>
        </w:trPr>
        <w:tc>
          <w:tcPr>
            <w:tcW w:w="2093" w:type="dxa"/>
            <w:vAlign w:val="bottom"/>
          </w:tcPr>
          <w:p w:rsidR="0087062B" w:rsidRDefault="00660992" w:rsidP="00D61778">
            <w:pPr>
              <w:spacing w:line="360" w:lineRule="auto"/>
              <w:rPr>
                <w:rFonts w:asciiTheme="majorBidi" w:hAnsiTheme="majorBidi" w:cstheme="majorBidi"/>
                <w:b/>
                <w:sz w:val="19"/>
                <w:szCs w:val="19"/>
              </w:rPr>
            </w:pPr>
            <w:r>
              <w:rPr>
                <w:rFonts w:asciiTheme="majorBidi" w:hAnsiTheme="majorBidi" w:cstheme="majorBidi"/>
                <w:b/>
                <w:sz w:val="19"/>
                <w:szCs w:val="19"/>
              </w:rPr>
              <w:t>2</w:t>
            </w:r>
            <w:r w:rsidRPr="00660992">
              <w:rPr>
                <w:rFonts w:asciiTheme="majorBidi" w:hAnsiTheme="majorBidi" w:cstheme="majorBidi"/>
                <w:b/>
                <w:sz w:val="19"/>
                <w:szCs w:val="19"/>
                <w:vertAlign w:val="superscript"/>
              </w:rPr>
              <w:t>nd</w:t>
            </w:r>
            <w:r>
              <w:rPr>
                <w:rFonts w:asciiTheme="majorBidi" w:hAnsiTheme="majorBidi" w:cstheme="majorBidi"/>
                <w:b/>
                <w:sz w:val="19"/>
                <w:szCs w:val="19"/>
              </w:rPr>
              <w:t xml:space="preserve">   Exams</w:t>
            </w:r>
          </w:p>
        </w:tc>
        <w:tc>
          <w:tcPr>
            <w:tcW w:w="1559"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15 %</w:t>
            </w:r>
          </w:p>
        </w:tc>
        <w:tc>
          <w:tcPr>
            <w:tcW w:w="1440" w:type="dxa"/>
            <w:vAlign w:val="bottom"/>
          </w:tcPr>
          <w:p w:rsidR="0087062B" w:rsidRDefault="0087062B" w:rsidP="00660992">
            <w:pPr>
              <w:spacing w:line="360" w:lineRule="auto"/>
              <w:jc w:val="center"/>
              <w:rPr>
                <w:rFonts w:asciiTheme="majorBidi" w:hAnsiTheme="majorBidi" w:cstheme="majorBidi"/>
                <w:b/>
                <w:sz w:val="19"/>
                <w:szCs w:val="19"/>
              </w:rPr>
            </w:pPr>
            <w:r>
              <w:rPr>
                <w:rFonts w:asciiTheme="majorBidi" w:hAnsiTheme="majorBidi" w:cstheme="majorBidi"/>
                <w:b/>
                <w:sz w:val="19"/>
                <w:szCs w:val="19"/>
              </w:rPr>
              <w:t>Individual</w:t>
            </w:r>
          </w:p>
        </w:tc>
        <w:tc>
          <w:tcPr>
            <w:tcW w:w="1440" w:type="dxa"/>
            <w:vAlign w:val="center"/>
          </w:tcPr>
          <w:p w:rsidR="0087062B" w:rsidRDefault="00660992"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4</w:t>
            </w:r>
            <w:r w:rsidRPr="00660992">
              <w:rPr>
                <w:rFonts w:asciiTheme="majorBidi" w:hAnsiTheme="majorBidi" w:cstheme="majorBidi"/>
                <w:b/>
                <w:sz w:val="19"/>
                <w:szCs w:val="19"/>
                <w:vertAlign w:val="superscript"/>
              </w:rPr>
              <w:t>th</w:t>
            </w:r>
            <w:r>
              <w:rPr>
                <w:rFonts w:asciiTheme="majorBidi" w:hAnsiTheme="majorBidi" w:cstheme="majorBidi"/>
                <w:b/>
                <w:sz w:val="19"/>
                <w:szCs w:val="19"/>
              </w:rPr>
              <w:t xml:space="preserve">  May</w:t>
            </w:r>
          </w:p>
        </w:tc>
      </w:tr>
      <w:tr w:rsidR="000A203F" w:rsidTr="00D61778">
        <w:trPr>
          <w:trHeight w:val="138"/>
        </w:trPr>
        <w:tc>
          <w:tcPr>
            <w:tcW w:w="2093" w:type="dxa"/>
            <w:vAlign w:val="bottom"/>
          </w:tcPr>
          <w:p w:rsidR="000A203F" w:rsidRDefault="000A203F" w:rsidP="00D61778">
            <w:pPr>
              <w:spacing w:line="360" w:lineRule="auto"/>
              <w:rPr>
                <w:rFonts w:asciiTheme="majorBidi" w:hAnsiTheme="majorBidi" w:cstheme="majorBidi"/>
                <w:b/>
                <w:sz w:val="19"/>
                <w:szCs w:val="19"/>
              </w:rPr>
            </w:pPr>
            <w:r>
              <w:rPr>
                <w:rFonts w:asciiTheme="majorBidi" w:hAnsiTheme="majorBidi" w:cstheme="majorBidi"/>
                <w:b/>
                <w:sz w:val="19"/>
                <w:szCs w:val="19"/>
              </w:rPr>
              <w:t>Student portfolio</w:t>
            </w:r>
          </w:p>
        </w:tc>
        <w:tc>
          <w:tcPr>
            <w:tcW w:w="1559" w:type="dxa"/>
            <w:vAlign w:val="bottom"/>
          </w:tcPr>
          <w:p w:rsidR="000A203F" w:rsidRDefault="000A203F" w:rsidP="001D3C4E">
            <w:pPr>
              <w:spacing w:line="360" w:lineRule="auto"/>
              <w:jc w:val="center"/>
              <w:rPr>
                <w:rFonts w:asciiTheme="majorBidi" w:hAnsiTheme="majorBidi" w:cstheme="majorBidi"/>
                <w:b/>
                <w:sz w:val="19"/>
                <w:szCs w:val="19"/>
              </w:rPr>
            </w:pPr>
            <w:r>
              <w:rPr>
                <w:rFonts w:asciiTheme="majorBidi" w:hAnsiTheme="majorBidi" w:cstheme="majorBidi"/>
                <w:b/>
                <w:sz w:val="19"/>
                <w:szCs w:val="19"/>
              </w:rPr>
              <w:t>15 %</w:t>
            </w:r>
          </w:p>
        </w:tc>
        <w:tc>
          <w:tcPr>
            <w:tcW w:w="1440" w:type="dxa"/>
            <w:vAlign w:val="bottom"/>
          </w:tcPr>
          <w:p w:rsidR="000A203F" w:rsidRDefault="000A203F" w:rsidP="001D3C4E">
            <w:pPr>
              <w:spacing w:line="360" w:lineRule="auto"/>
              <w:jc w:val="center"/>
              <w:rPr>
                <w:rFonts w:asciiTheme="majorBidi" w:hAnsiTheme="majorBidi" w:cstheme="majorBidi"/>
                <w:b/>
                <w:sz w:val="19"/>
                <w:szCs w:val="19"/>
              </w:rPr>
            </w:pPr>
            <w:r>
              <w:rPr>
                <w:rFonts w:asciiTheme="majorBidi" w:hAnsiTheme="majorBidi" w:cstheme="majorBidi"/>
                <w:b/>
                <w:sz w:val="19"/>
                <w:szCs w:val="19"/>
              </w:rPr>
              <w:t>Individual</w:t>
            </w:r>
          </w:p>
        </w:tc>
        <w:tc>
          <w:tcPr>
            <w:tcW w:w="1440" w:type="dxa"/>
            <w:vAlign w:val="center"/>
          </w:tcPr>
          <w:p w:rsidR="000A203F" w:rsidRDefault="00983A34"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6</w:t>
            </w:r>
            <w:r w:rsidRPr="00660992">
              <w:rPr>
                <w:rFonts w:asciiTheme="majorBidi" w:hAnsiTheme="majorBidi" w:cstheme="majorBidi"/>
                <w:b/>
                <w:sz w:val="19"/>
                <w:szCs w:val="19"/>
                <w:vertAlign w:val="superscript"/>
              </w:rPr>
              <w:t>th</w:t>
            </w:r>
            <w:r>
              <w:rPr>
                <w:rFonts w:asciiTheme="majorBidi" w:hAnsiTheme="majorBidi" w:cstheme="majorBidi"/>
                <w:b/>
                <w:sz w:val="19"/>
                <w:szCs w:val="19"/>
              </w:rPr>
              <w:t xml:space="preserve">  May</w:t>
            </w:r>
          </w:p>
        </w:tc>
      </w:tr>
      <w:tr w:rsidR="000A203F" w:rsidTr="000A203F">
        <w:trPr>
          <w:trHeight w:val="307"/>
        </w:trPr>
        <w:tc>
          <w:tcPr>
            <w:tcW w:w="2093" w:type="dxa"/>
            <w:vAlign w:val="bottom"/>
          </w:tcPr>
          <w:p w:rsidR="000A203F" w:rsidRDefault="000A203F" w:rsidP="00D61778">
            <w:pPr>
              <w:spacing w:line="360" w:lineRule="auto"/>
              <w:rPr>
                <w:rFonts w:asciiTheme="majorBidi" w:hAnsiTheme="majorBidi" w:cstheme="majorBidi"/>
                <w:b/>
                <w:sz w:val="19"/>
                <w:szCs w:val="19"/>
              </w:rPr>
            </w:pPr>
            <w:r>
              <w:rPr>
                <w:rFonts w:asciiTheme="majorBidi" w:hAnsiTheme="majorBidi" w:cstheme="majorBidi"/>
                <w:b/>
                <w:sz w:val="19"/>
                <w:szCs w:val="19"/>
              </w:rPr>
              <w:t>Term Project</w:t>
            </w:r>
          </w:p>
        </w:tc>
        <w:tc>
          <w:tcPr>
            <w:tcW w:w="1559" w:type="dxa"/>
            <w:vAlign w:val="bottom"/>
          </w:tcPr>
          <w:p w:rsidR="000A203F" w:rsidRDefault="000A203F"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15 %</w:t>
            </w:r>
          </w:p>
        </w:tc>
        <w:tc>
          <w:tcPr>
            <w:tcW w:w="1440" w:type="dxa"/>
            <w:vAlign w:val="bottom"/>
          </w:tcPr>
          <w:p w:rsidR="000A203F" w:rsidRDefault="000A203F"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Group</w:t>
            </w:r>
          </w:p>
        </w:tc>
        <w:tc>
          <w:tcPr>
            <w:tcW w:w="1440" w:type="dxa"/>
          </w:tcPr>
          <w:p w:rsidR="000A203F" w:rsidRDefault="00407681"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6</w:t>
            </w:r>
            <w:r w:rsidRPr="00660992">
              <w:rPr>
                <w:rFonts w:asciiTheme="majorBidi" w:hAnsiTheme="majorBidi" w:cstheme="majorBidi"/>
                <w:b/>
                <w:sz w:val="19"/>
                <w:szCs w:val="19"/>
                <w:vertAlign w:val="superscript"/>
              </w:rPr>
              <w:t>th</w:t>
            </w:r>
            <w:r>
              <w:rPr>
                <w:rFonts w:asciiTheme="majorBidi" w:hAnsiTheme="majorBidi" w:cstheme="majorBidi"/>
                <w:b/>
                <w:sz w:val="19"/>
                <w:szCs w:val="19"/>
              </w:rPr>
              <w:t xml:space="preserve">  May</w:t>
            </w:r>
          </w:p>
        </w:tc>
      </w:tr>
      <w:tr w:rsidR="0087062B" w:rsidTr="00D61778">
        <w:tc>
          <w:tcPr>
            <w:tcW w:w="2093" w:type="dxa"/>
            <w:vAlign w:val="bottom"/>
          </w:tcPr>
          <w:p w:rsidR="0087062B" w:rsidRDefault="0087062B" w:rsidP="00D61778">
            <w:pPr>
              <w:spacing w:line="360" w:lineRule="auto"/>
              <w:rPr>
                <w:rFonts w:asciiTheme="majorBidi" w:hAnsiTheme="majorBidi" w:cstheme="majorBidi"/>
                <w:b/>
                <w:sz w:val="19"/>
                <w:szCs w:val="19"/>
              </w:rPr>
            </w:pPr>
            <w:r>
              <w:rPr>
                <w:rFonts w:asciiTheme="majorBidi" w:hAnsiTheme="majorBidi" w:cstheme="majorBidi"/>
                <w:b/>
                <w:sz w:val="19"/>
                <w:szCs w:val="19"/>
              </w:rPr>
              <w:t>Final Exam</w:t>
            </w:r>
          </w:p>
        </w:tc>
        <w:tc>
          <w:tcPr>
            <w:tcW w:w="1559"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40 %</w:t>
            </w:r>
          </w:p>
        </w:tc>
        <w:tc>
          <w:tcPr>
            <w:tcW w:w="1440"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Individual</w:t>
            </w:r>
          </w:p>
        </w:tc>
        <w:tc>
          <w:tcPr>
            <w:tcW w:w="1440" w:type="dxa"/>
          </w:tcPr>
          <w:p w:rsidR="0087062B" w:rsidRDefault="0087062B" w:rsidP="00D61778">
            <w:pPr>
              <w:spacing w:line="360" w:lineRule="auto"/>
              <w:jc w:val="center"/>
              <w:rPr>
                <w:rFonts w:asciiTheme="majorBidi" w:hAnsiTheme="majorBidi" w:cstheme="majorBidi"/>
                <w:b/>
                <w:sz w:val="19"/>
                <w:szCs w:val="19"/>
              </w:rPr>
            </w:pPr>
          </w:p>
        </w:tc>
      </w:tr>
      <w:tr w:rsidR="0087062B" w:rsidTr="00D61778">
        <w:tc>
          <w:tcPr>
            <w:tcW w:w="2093" w:type="dxa"/>
            <w:vAlign w:val="bottom"/>
          </w:tcPr>
          <w:p w:rsidR="0087062B" w:rsidRDefault="0087062B" w:rsidP="00D61778">
            <w:pPr>
              <w:spacing w:line="360" w:lineRule="auto"/>
              <w:rPr>
                <w:rFonts w:asciiTheme="majorBidi" w:hAnsiTheme="majorBidi" w:cstheme="majorBidi"/>
                <w:b/>
                <w:sz w:val="19"/>
                <w:szCs w:val="19"/>
              </w:rPr>
            </w:pPr>
          </w:p>
        </w:tc>
        <w:tc>
          <w:tcPr>
            <w:tcW w:w="1559" w:type="dxa"/>
            <w:vAlign w:val="bottom"/>
          </w:tcPr>
          <w:p w:rsidR="0087062B" w:rsidRDefault="0087062B" w:rsidP="00D61778">
            <w:pPr>
              <w:spacing w:line="360" w:lineRule="auto"/>
              <w:jc w:val="center"/>
              <w:rPr>
                <w:rFonts w:asciiTheme="majorBidi" w:hAnsiTheme="majorBidi" w:cstheme="majorBidi"/>
                <w:b/>
                <w:sz w:val="19"/>
                <w:szCs w:val="19"/>
              </w:rPr>
            </w:pPr>
            <w:r>
              <w:rPr>
                <w:rFonts w:asciiTheme="majorBidi" w:hAnsiTheme="majorBidi" w:cstheme="majorBidi"/>
                <w:b/>
                <w:sz w:val="19"/>
                <w:szCs w:val="19"/>
              </w:rPr>
              <w:t>100%</w:t>
            </w:r>
          </w:p>
        </w:tc>
        <w:tc>
          <w:tcPr>
            <w:tcW w:w="1440" w:type="dxa"/>
            <w:vAlign w:val="bottom"/>
          </w:tcPr>
          <w:p w:rsidR="0087062B" w:rsidRDefault="0087062B" w:rsidP="00D61778">
            <w:pPr>
              <w:spacing w:line="360" w:lineRule="auto"/>
              <w:jc w:val="center"/>
              <w:rPr>
                <w:rFonts w:asciiTheme="majorBidi" w:hAnsiTheme="majorBidi" w:cstheme="majorBidi"/>
                <w:b/>
                <w:sz w:val="19"/>
                <w:szCs w:val="19"/>
              </w:rPr>
            </w:pPr>
          </w:p>
        </w:tc>
        <w:tc>
          <w:tcPr>
            <w:tcW w:w="1440" w:type="dxa"/>
          </w:tcPr>
          <w:p w:rsidR="0087062B" w:rsidRDefault="0087062B" w:rsidP="00D61778">
            <w:pPr>
              <w:spacing w:line="360" w:lineRule="auto"/>
              <w:jc w:val="center"/>
              <w:rPr>
                <w:rFonts w:asciiTheme="majorBidi" w:hAnsiTheme="majorBidi" w:cstheme="majorBidi"/>
                <w:b/>
                <w:sz w:val="19"/>
                <w:szCs w:val="19"/>
              </w:rPr>
            </w:pPr>
          </w:p>
        </w:tc>
      </w:tr>
    </w:tbl>
    <w:p w:rsidR="0087062B" w:rsidRPr="00654837" w:rsidRDefault="0087062B" w:rsidP="00654837">
      <w:pPr>
        <w:rPr>
          <w:rFonts w:asciiTheme="majorBidi" w:hAnsiTheme="majorBidi" w:cstheme="majorBidi"/>
        </w:rPr>
      </w:pPr>
    </w:p>
    <w:p w:rsidR="0087062B" w:rsidRPr="0087062B" w:rsidRDefault="0087062B" w:rsidP="0087062B">
      <w:pPr>
        <w:keepNext/>
        <w:keepLines/>
        <w:rPr>
          <w:rFonts w:asciiTheme="majorBidi" w:hAnsiTheme="majorBidi" w:cstheme="majorBidi"/>
          <w:b/>
          <w:bCs/>
        </w:rPr>
      </w:pPr>
      <w:r w:rsidRPr="0087062B">
        <w:rPr>
          <w:rFonts w:asciiTheme="majorBidi" w:hAnsiTheme="majorBidi" w:cstheme="majorBidi"/>
          <w:b/>
          <w:bCs/>
        </w:rPr>
        <w:t>Course Learning Outcomes (CLO)</w:t>
      </w:r>
    </w:p>
    <w:p w:rsidR="0087062B" w:rsidRPr="0087062B" w:rsidRDefault="0087062B" w:rsidP="0087062B">
      <w:pPr>
        <w:keepNext/>
        <w:keepLines/>
        <w:ind w:left="360"/>
        <w:rPr>
          <w:rFonts w:asciiTheme="majorBidi" w:hAnsiTheme="majorBidi" w:cstheme="majorBidi"/>
        </w:rPr>
      </w:pPr>
      <w:r w:rsidRPr="0087062B">
        <w:rPr>
          <w:rFonts w:asciiTheme="majorBidi" w:hAnsiTheme="majorBidi" w:cstheme="majorBidi"/>
        </w:rPr>
        <w:t>Upon Completion of the course the students will be able to</w:t>
      </w:r>
      <w:r w:rsidRPr="0087062B">
        <w:rPr>
          <w:rFonts w:asciiTheme="majorBidi" w:hAnsiTheme="majorBidi" w:cstheme="majorBidi"/>
          <w:rtl/>
        </w:rPr>
        <w:t>:</w:t>
      </w:r>
    </w:p>
    <w:p w:rsidR="0087062B" w:rsidRPr="0087062B" w:rsidRDefault="0087062B" w:rsidP="0087062B">
      <w:pPr>
        <w:keepNext/>
        <w:keepLines/>
        <w:numPr>
          <w:ilvl w:val="0"/>
          <w:numId w:val="12"/>
        </w:numPr>
        <w:rPr>
          <w:rFonts w:asciiTheme="majorBidi" w:hAnsiTheme="majorBidi" w:cstheme="majorBidi"/>
        </w:rPr>
      </w:pPr>
      <w:r w:rsidRPr="0087062B">
        <w:rPr>
          <w:rFonts w:asciiTheme="majorBidi" w:hAnsiTheme="majorBidi" w:cstheme="majorBidi"/>
        </w:rPr>
        <w:t>Describe  the practical and integrative model of strategic marketing process that defines basic activities in strategic marketing</w:t>
      </w:r>
      <w:r w:rsidRPr="0087062B">
        <w:rPr>
          <w:rFonts w:asciiTheme="majorBidi" w:hAnsiTheme="majorBidi" w:cstheme="majorBidi"/>
          <w:rtl/>
        </w:rPr>
        <w:t>.</w:t>
      </w:r>
    </w:p>
    <w:p w:rsidR="0087062B" w:rsidRPr="0087062B" w:rsidRDefault="0087062B" w:rsidP="0087062B">
      <w:pPr>
        <w:keepNext/>
        <w:keepLines/>
        <w:numPr>
          <w:ilvl w:val="0"/>
          <w:numId w:val="12"/>
        </w:numPr>
        <w:rPr>
          <w:rFonts w:asciiTheme="majorBidi" w:hAnsiTheme="majorBidi" w:cstheme="majorBidi"/>
        </w:rPr>
      </w:pPr>
      <w:r w:rsidRPr="0087062B">
        <w:rPr>
          <w:rFonts w:asciiTheme="majorBidi" w:hAnsiTheme="majorBidi" w:cstheme="majorBidi"/>
        </w:rPr>
        <w:t>demonstrate the knowledge and abilities in formulating marketing strategies and marketing strategic plans</w:t>
      </w:r>
    </w:p>
    <w:p w:rsidR="0087062B" w:rsidRPr="0087062B" w:rsidRDefault="0087062B" w:rsidP="0087062B">
      <w:pPr>
        <w:keepNext/>
        <w:keepLines/>
        <w:numPr>
          <w:ilvl w:val="0"/>
          <w:numId w:val="12"/>
        </w:numPr>
        <w:rPr>
          <w:rFonts w:asciiTheme="majorBidi" w:hAnsiTheme="majorBidi" w:cstheme="majorBidi"/>
        </w:rPr>
      </w:pPr>
      <w:r w:rsidRPr="0087062B">
        <w:rPr>
          <w:rFonts w:asciiTheme="majorBidi" w:hAnsiTheme="majorBidi" w:cstheme="majorBidi"/>
        </w:rPr>
        <w:t>analyze the competitive situation and strategic dilemma in dealing with dynamic global business environment in terms of rapidly changing market trends and technological advancement</w:t>
      </w:r>
    </w:p>
    <w:p w:rsidR="0087062B" w:rsidRPr="0087062B" w:rsidRDefault="0087062B" w:rsidP="0087062B">
      <w:pPr>
        <w:keepNext/>
        <w:keepLines/>
        <w:numPr>
          <w:ilvl w:val="0"/>
          <w:numId w:val="12"/>
        </w:numPr>
        <w:rPr>
          <w:rFonts w:asciiTheme="majorBidi" w:hAnsiTheme="majorBidi" w:cstheme="majorBidi"/>
        </w:rPr>
      </w:pPr>
      <w:r w:rsidRPr="0087062B">
        <w:rPr>
          <w:rFonts w:asciiTheme="majorBidi" w:hAnsiTheme="majorBidi" w:cstheme="majorBidi"/>
        </w:rPr>
        <w:t>evaluate challenges faced by managers in implementing and evaluating marketing strategies based on the nature of business, industry, and cultural differences</w:t>
      </w:r>
    </w:p>
    <w:p w:rsidR="0087062B" w:rsidRPr="0087062B" w:rsidRDefault="0087062B" w:rsidP="0087062B">
      <w:pPr>
        <w:keepNext/>
        <w:keepLines/>
        <w:numPr>
          <w:ilvl w:val="0"/>
          <w:numId w:val="12"/>
        </w:numPr>
        <w:rPr>
          <w:rFonts w:asciiTheme="majorBidi" w:hAnsiTheme="majorBidi" w:cstheme="majorBidi"/>
        </w:rPr>
      </w:pPr>
      <w:r w:rsidRPr="0087062B">
        <w:rPr>
          <w:rFonts w:asciiTheme="majorBidi" w:hAnsiTheme="majorBidi" w:cstheme="majorBidi"/>
        </w:rPr>
        <w:t>Demonstrate competency with writing a marketing plan</w:t>
      </w:r>
      <w:r w:rsidRPr="0087062B">
        <w:rPr>
          <w:rFonts w:asciiTheme="majorBidi" w:hAnsiTheme="majorBidi" w:cstheme="majorBidi"/>
          <w:rtl/>
        </w:rPr>
        <w:t>.</w:t>
      </w:r>
    </w:p>
    <w:p w:rsidR="0087062B" w:rsidRDefault="0087062B" w:rsidP="0087062B">
      <w:pPr>
        <w:jc w:val="center"/>
        <w:rPr>
          <w:rFonts w:asciiTheme="majorBidi" w:hAnsiTheme="majorBidi" w:cstheme="majorBidi"/>
          <w:b/>
        </w:rPr>
      </w:pPr>
    </w:p>
    <w:p w:rsidR="0087062B" w:rsidRDefault="0087062B" w:rsidP="00654837">
      <w:pPr>
        <w:keepNext/>
        <w:keepLines/>
        <w:rPr>
          <w:rFonts w:asciiTheme="majorBidi" w:hAnsiTheme="majorBidi" w:cstheme="majorBidi"/>
          <w:b/>
        </w:rPr>
      </w:pPr>
    </w:p>
    <w:p w:rsidR="00654837" w:rsidRPr="00654837" w:rsidRDefault="00654837" w:rsidP="00654837">
      <w:pPr>
        <w:keepNext/>
        <w:keepLines/>
        <w:rPr>
          <w:rFonts w:asciiTheme="majorBidi" w:hAnsiTheme="majorBidi" w:cstheme="majorBidi"/>
          <w:b/>
        </w:rPr>
      </w:pPr>
      <w:r w:rsidRPr="00654837">
        <w:rPr>
          <w:rFonts w:asciiTheme="majorBidi" w:hAnsiTheme="majorBidi" w:cstheme="majorBidi"/>
          <w:b/>
        </w:rPr>
        <w:t>Required reading</w:t>
      </w:r>
    </w:p>
    <w:p w:rsidR="00654837" w:rsidRPr="00654837" w:rsidRDefault="00654837" w:rsidP="00654837">
      <w:pPr>
        <w:keepNext/>
        <w:keepLines/>
        <w:numPr>
          <w:ilvl w:val="0"/>
          <w:numId w:val="12"/>
        </w:numPr>
        <w:rPr>
          <w:rFonts w:asciiTheme="majorBidi" w:hAnsiTheme="majorBidi" w:cstheme="majorBidi"/>
        </w:rPr>
      </w:pPr>
      <w:r w:rsidRPr="00654837">
        <w:rPr>
          <w:rFonts w:asciiTheme="majorBidi" w:hAnsiTheme="majorBidi" w:cstheme="majorBidi"/>
        </w:rPr>
        <w:t xml:space="preserve">Strategic Marketing by Todd A. Mooradian, Kurt Matzler, Lawrence J. Ring Strategic Marketing: Pearson New International Edition, 1/E </w:t>
      </w:r>
    </w:p>
    <w:p w:rsidR="00654837" w:rsidRPr="00654837" w:rsidRDefault="006174B7" w:rsidP="00654837">
      <w:pPr>
        <w:keepNext/>
        <w:keepLines/>
        <w:ind w:left="360"/>
        <w:rPr>
          <w:rFonts w:asciiTheme="majorBidi" w:hAnsiTheme="majorBidi" w:cstheme="majorBidi"/>
        </w:rPr>
      </w:pPr>
      <w:hyperlink r:id="rId9" w:anchor="downlaoddiv" w:history="1">
        <w:r w:rsidR="00654837" w:rsidRPr="00654837">
          <w:rPr>
            <w:rStyle w:val="Hyperlink"/>
            <w:rFonts w:asciiTheme="majorBidi" w:hAnsiTheme="majorBidi" w:cstheme="majorBidi"/>
          </w:rPr>
          <w:t>http://catalogue.pearsoned.co.uk/educator/product/Strategic-Marketing-Pearson-New-International-Edition/9781292020563.page#downlaoddiv</w:t>
        </w:r>
      </w:hyperlink>
      <w:r w:rsidR="00654837" w:rsidRPr="00654837">
        <w:rPr>
          <w:rFonts w:asciiTheme="majorBidi" w:hAnsiTheme="majorBidi" w:cstheme="majorBidi"/>
        </w:rPr>
        <w:t xml:space="preserve"> </w:t>
      </w:r>
    </w:p>
    <w:p w:rsidR="00654837" w:rsidRPr="00654837" w:rsidRDefault="00654837" w:rsidP="00654837">
      <w:pPr>
        <w:keepNext/>
        <w:keepLines/>
        <w:ind w:left="360"/>
        <w:rPr>
          <w:rFonts w:asciiTheme="majorBidi" w:hAnsiTheme="majorBidi" w:cstheme="majorBidi"/>
        </w:rPr>
      </w:pPr>
      <w:r w:rsidRPr="00654837">
        <w:rPr>
          <w:rFonts w:asciiTheme="majorBidi" w:hAnsiTheme="majorBidi" w:cstheme="majorBidi"/>
        </w:rPr>
        <w:t>E-Book</w:t>
      </w:r>
    </w:p>
    <w:p w:rsidR="00654837" w:rsidRPr="00654837" w:rsidRDefault="006174B7" w:rsidP="00654837">
      <w:pPr>
        <w:keepNext/>
        <w:keepLines/>
        <w:ind w:left="360"/>
        <w:rPr>
          <w:rFonts w:asciiTheme="majorBidi" w:hAnsiTheme="majorBidi" w:cstheme="majorBidi"/>
        </w:rPr>
      </w:pPr>
      <w:hyperlink r:id="rId10" w:history="1">
        <w:r w:rsidR="00654837" w:rsidRPr="00654837">
          <w:rPr>
            <w:rStyle w:val="Hyperlink"/>
            <w:rFonts w:asciiTheme="majorBidi" w:hAnsiTheme="majorBidi" w:cstheme="majorBidi"/>
          </w:rPr>
          <w:t>http://www.coursesmart.co.uk/9781292020563?__professorview=false&amp;__hdv=6.8</w:t>
        </w:r>
      </w:hyperlink>
      <w:r w:rsidR="00654837" w:rsidRPr="00654837">
        <w:rPr>
          <w:rFonts w:asciiTheme="majorBidi" w:hAnsiTheme="majorBidi" w:cstheme="majorBidi"/>
        </w:rPr>
        <w:t xml:space="preserve"> </w:t>
      </w:r>
    </w:p>
    <w:p w:rsidR="00654837" w:rsidRPr="00654837" w:rsidRDefault="00654837" w:rsidP="00654837">
      <w:pPr>
        <w:keepNext/>
        <w:keepLines/>
        <w:ind w:left="360"/>
        <w:rPr>
          <w:rFonts w:asciiTheme="majorBidi" w:hAnsiTheme="majorBidi" w:cstheme="majorBidi"/>
        </w:rPr>
      </w:pPr>
    </w:p>
    <w:p w:rsidR="00654837" w:rsidRDefault="00654837" w:rsidP="00654837">
      <w:pPr>
        <w:keepNext/>
        <w:keepLines/>
        <w:numPr>
          <w:ilvl w:val="0"/>
          <w:numId w:val="12"/>
        </w:numPr>
        <w:rPr>
          <w:rFonts w:asciiTheme="majorBidi" w:hAnsiTheme="majorBidi" w:cstheme="majorBidi"/>
        </w:rPr>
      </w:pPr>
      <w:r w:rsidRPr="00654837">
        <w:rPr>
          <w:rFonts w:asciiTheme="majorBidi" w:hAnsiTheme="majorBidi" w:cstheme="majorBidi"/>
        </w:rPr>
        <w:t>Additional articles TBA.</w:t>
      </w:r>
    </w:p>
    <w:p w:rsidR="00965A7C" w:rsidRDefault="00965A7C" w:rsidP="00965A7C">
      <w:pPr>
        <w:keepNext/>
        <w:keepLines/>
        <w:rPr>
          <w:rFonts w:asciiTheme="majorBidi" w:hAnsiTheme="majorBidi" w:cstheme="majorBidi"/>
        </w:rPr>
      </w:pPr>
    </w:p>
    <w:p w:rsidR="00965A7C" w:rsidRPr="00FC3370" w:rsidRDefault="00965A7C" w:rsidP="00965A7C">
      <w:pPr>
        <w:keepNext/>
        <w:keepLines/>
        <w:rPr>
          <w:rFonts w:asciiTheme="majorBidi" w:hAnsiTheme="majorBidi" w:cstheme="majorBidi"/>
        </w:rPr>
      </w:pPr>
      <w:r w:rsidRPr="00FC3370">
        <w:rPr>
          <w:rFonts w:asciiTheme="majorBidi" w:hAnsiTheme="majorBidi" w:cstheme="majorBidi"/>
          <w:b/>
        </w:rPr>
        <w:t xml:space="preserve">Recommended references: </w:t>
      </w:r>
      <w:r w:rsidRPr="00FC3370">
        <w:rPr>
          <w:rFonts w:asciiTheme="majorBidi" w:hAnsiTheme="majorBidi" w:cstheme="majorBidi"/>
        </w:rPr>
        <w:t xml:space="preserve"> </w:t>
      </w:r>
    </w:p>
    <w:p w:rsidR="00965A7C" w:rsidRPr="00FC3370" w:rsidRDefault="00965A7C" w:rsidP="00965A7C">
      <w:pPr>
        <w:pStyle w:val="ListParagraph"/>
        <w:numPr>
          <w:ilvl w:val="0"/>
          <w:numId w:val="13"/>
        </w:numPr>
        <w:spacing w:after="0" w:line="240" w:lineRule="auto"/>
        <w:rPr>
          <w:rFonts w:asciiTheme="majorBidi" w:hAnsiTheme="majorBidi" w:cstheme="majorBidi"/>
        </w:rPr>
      </w:pPr>
      <w:r w:rsidRPr="00FC3370">
        <w:rPr>
          <w:rFonts w:asciiTheme="majorBidi" w:hAnsiTheme="majorBidi" w:cstheme="majorBidi"/>
        </w:rPr>
        <w:t>Ross Brennan, Paul Baines, Paul Garneau and Lynn Vos, Contemporary Strategic Marketing, 2nd edition. Palgrave Macmillan, 2008.</w:t>
      </w:r>
    </w:p>
    <w:p w:rsidR="00965A7C" w:rsidRPr="00FC3370" w:rsidRDefault="00965A7C" w:rsidP="00965A7C">
      <w:pPr>
        <w:pStyle w:val="ListParagraph"/>
        <w:numPr>
          <w:ilvl w:val="0"/>
          <w:numId w:val="13"/>
        </w:numPr>
        <w:spacing w:after="0" w:line="240" w:lineRule="auto"/>
        <w:rPr>
          <w:rFonts w:asciiTheme="majorBidi" w:hAnsiTheme="majorBidi" w:cstheme="majorBidi"/>
        </w:rPr>
      </w:pPr>
      <w:r w:rsidRPr="00FC3370">
        <w:rPr>
          <w:rFonts w:asciiTheme="majorBidi" w:hAnsiTheme="majorBidi" w:cstheme="majorBidi"/>
        </w:rPr>
        <w:t>Roger Kerin and Robert Peterson, Strategic Marketing Problems: Cases and Comments, 11th edition. Prentice Hall, 2007.</w:t>
      </w:r>
    </w:p>
    <w:p w:rsidR="00965A7C" w:rsidRDefault="00965A7C" w:rsidP="00F62F0A">
      <w:pPr>
        <w:spacing w:line="360" w:lineRule="auto"/>
        <w:jc w:val="both"/>
        <w:rPr>
          <w:rFonts w:asciiTheme="majorBidi" w:hAnsiTheme="majorBidi" w:cstheme="majorBidi"/>
          <w:b/>
          <w:spacing w:val="4"/>
          <w:sz w:val="19"/>
          <w:szCs w:val="19"/>
        </w:rPr>
      </w:pPr>
    </w:p>
    <w:p w:rsidR="00452F45" w:rsidRPr="00FC3370" w:rsidRDefault="00452F45" w:rsidP="00452F45">
      <w:pPr>
        <w:jc w:val="center"/>
        <w:rPr>
          <w:rFonts w:asciiTheme="majorBidi" w:hAnsiTheme="majorBidi" w:cstheme="majorBidi"/>
          <w:b/>
        </w:rPr>
      </w:pPr>
      <w:r w:rsidRPr="00FC3370">
        <w:rPr>
          <w:rFonts w:asciiTheme="majorBidi" w:hAnsiTheme="majorBidi" w:cstheme="majorBidi"/>
          <w:b/>
        </w:rPr>
        <w:t>Course Schedule</w:t>
      </w:r>
    </w:p>
    <w:p w:rsidR="00452F45" w:rsidRPr="00FC3370" w:rsidRDefault="00452F45" w:rsidP="00452F45">
      <w:pPr>
        <w:rPr>
          <w:rFonts w:asciiTheme="majorBidi" w:hAnsiTheme="majorBidi" w:cstheme="majorBidi"/>
        </w:rPr>
      </w:pPr>
    </w:p>
    <w:tbl>
      <w:tblPr>
        <w:tblW w:w="10173" w:type="dxa"/>
        <w:tblCellMar>
          <w:left w:w="0" w:type="dxa"/>
          <w:right w:w="0" w:type="dxa"/>
        </w:tblCellMar>
        <w:tblLook w:val="00A0" w:firstRow="1" w:lastRow="0" w:firstColumn="1" w:lastColumn="0" w:noHBand="0" w:noVBand="0"/>
      </w:tblPr>
      <w:tblGrid>
        <w:gridCol w:w="983"/>
        <w:gridCol w:w="9190"/>
      </w:tblGrid>
      <w:tr w:rsidR="00452F45" w:rsidRPr="00FC3370" w:rsidTr="00427208">
        <w:tc>
          <w:tcPr>
            <w:tcW w:w="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Week</w:t>
            </w:r>
          </w:p>
        </w:tc>
        <w:tc>
          <w:tcPr>
            <w:tcW w:w="91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52F45" w:rsidRPr="00FC3370" w:rsidRDefault="00EA4B7E" w:rsidP="00427208">
            <w:pPr>
              <w:rPr>
                <w:rFonts w:asciiTheme="majorBidi" w:hAnsiTheme="majorBidi" w:cstheme="majorBidi"/>
              </w:rPr>
            </w:pPr>
            <w:r>
              <w:rPr>
                <w:rFonts w:asciiTheme="majorBidi" w:hAnsiTheme="majorBidi" w:cstheme="majorBidi"/>
              </w:rPr>
              <w:t xml:space="preserve">Content </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1</w:t>
            </w:r>
          </w:p>
        </w:tc>
        <w:tc>
          <w:tcPr>
            <w:tcW w:w="9190" w:type="dxa"/>
            <w:tcBorders>
              <w:top w:val="nil"/>
              <w:left w:val="nil"/>
              <w:bottom w:val="single" w:sz="8" w:space="0" w:color="auto"/>
              <w:right w:val="single" w:sz="8" w:space="0" w:color="auto"/>
            </w:tcBorders>
            <w:tcMar>
              <w:top w:w="0" w:type="dxa"/>
              <w:left w:w="108" w:type="dxa"/>
              <w:bottom w:w="0" w:type="dxa"/>
              <w:right w:w="108" w:type="dxa"/>
            </w:tcMar>
          </w:tcPr>
          <w:p w:rsidR="00452F45" w:rsidRPr="00FC3370" w:rsidRDefault="00452F45" w:rsidP="00427208">
            <w:pPr>
              <w:rPr>
                <w:rFonts w:asciiTheme="majorBidi" w:hAnsiTheme="majorBidi" w:cstheme="majorBidi"/>
              </w:rPr>
            </w:pPr>
            <w:r w:rsidRPr="00FC3370">
              <w:rPr>
                <w:rFonts w:asciiTheme="majorBidi" w:hAnsiTheme="majorBidi" w:cstheme="majorBidi"/>
              </w:rPr>
              <w:t xml:space="preserve">Class introduction  </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2</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1: Overview of Marketing Strategy and the Strategic Marketing Process</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3</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2: Situation Assessment – The external Environment</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4</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Note 5: Competitor Analysis  - Competitive Intelligence</w:t>
            </w:r>
          </w:p>
          <w:p w:rsidR="00452F45" w:rsidRPr="00FC3370" w:rsidRDefault="00452F45" w:rsidP="00427208">
            <w:pPr>
              <w:rPr>
                <w:rFonts w:asciiTheme="majorBidi" w:hAnsiTheme="majorBidi" w:cstheme="majorBidi"/>
              </w:rPr>
            </w:pPr>
            <w:r w:rsidRPr="00FC3370">
              <w:rPr>
                <w:rFonts w:asciiTheme="majorBidi" w:hAnsiTheme="majorBidi" w:cstheme="majorBidi"/>
              </w:rPr>
              <w:t>Note 8: Industry Analysis</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5</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3: Situation Assessment – The Company</w:t>
            </w:r>
          </w:p>
          <w:p w:rsidR="00452F45" w:rsidRPr="00FC3370" w:rsidRDefault="00452F45" w:rsidP="00427208">
            <w:pPr>
              <w:rPr>
                <w:rFonts w:asciiTheme="majorBidi" w:hAnsiTheme="majorBidi" w:cstheme="majorBidi"/>
              </w:rPr>
            </w:pPr>
            <w:r w:rsidRPr="00FC3370">
              <w:rPr>
                <w:rFonts w:asciiTheme="majorBidi" w:hAnsiTheme="majorBidi" w:cstheme="majorBidi"/>
              </w:rPr>
              <w:t>Note 7: Company Assessment – The Value Chain</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6</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4: Strategy Formation</w:t>
            </w:r>
          </w:p>
          <w:p w:rsidR="00452F45" w:rsidRPr="00FC3370" w:rsidRDefault="00452F45" w:rsidP="00427208">
            <w:pPr>
              <w:rPr>
                <w:rFonts w:asciiTheme="majorBidi" w:hAnsiTheme="majorBidi" w:cstheme="majorBidi"/>
              </w:rPr>
            </w:pPr>
            <w:r w:rsidRPr="00FC3370">
              <w:rPr>
                <w:rFonts w:asciiTheme="majorBidi" w:hAnsiTheme="majorBidi" w:cstheme="majorBidi"/>
              </w:rPr>
              <w:t>Note 25: SWOT Analysis</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7</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5: Implementation</w:t>
            </w:r>
          </w:p>
          <w:p w:rsidR="00452F45" w:rsidRPr="00FC3370" w:rsidRDefault="00452F45" w:rsidP="00427208">
            <w:pPr>
              <w:rPr>
                <w:rFonts w:asciiTheme="majorBidi" w:hAnsiTheme="majorBidi" w:cstheme="majorBidi"/>
              </w:rPr>
            </w:pPr>
            <w:r w:rsidRPr="00FC3370">
              <w:rPr>
                <w:rFonts w:asciiTheme="majorBidi" w:hAnsiTheme="majorBidi" w:cstheme="majorBidi"/>
              </w:rPr>
              <w:t>Note 16: What is a Marketing Strategy</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8</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Chapter 6: Planning, Assessment, and Adjustment</w:t>
            </w:r>
          </w:p>
          <w:p w:rsidR="00452F45" w:rsidRPr="00FC3370" w:rsidRDefault="00452F45" w:rsidP="00427208">
            <w:pPr>
              <w:rPr>
                <w:rFonts w:asciiTheme="majorBidi" w:hAnsiTheme="majorBidi" w:cstheme="majorBidi"/>
              </w:rPr>
            </w:pPr>
            <w:r w:rsidRPr="00FC3370">
              <w:rPr>
                <w:rFonts w:asciiTheme="majorBidi" w:hAnsiTheme="majorBidi" w:cstheme="majorBidi"/>
              </w:rPr>
              <w:t xml:space="preserve">Note 4: Consumer and Organizational Buyer Behavior  </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9</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Note 13: Market-Share Effects</w:t>
            </w:r>
          </w:p>
          <w:p w:rsidR="00452F45" w:rsidRPr="00FC3370" w:rsidRDefault="00452F45" w:rsidP="00427208">
            <w:pPr>
              <w:rPr>
                <w:rFonts w:asciiTheme="majorBidi" w:hAnsiTheme="majorBidi" w:cstheme="majorBidi"/>
              </w:rPr>
            </w:pPr>
            <w:r w:rsidRPr="00FC3370">
              <w:rPr>
                <w:rFonts w:asciiTheme="majorBidi" w:hAnsiTheme="majorBidi" w:cstheme="majorBidi"/>
              </w:rPr>
              <w:t>Note 15: The Marketing Concept</w:t>
            </w:r>
          </w:p>
        </w:tc>
      </w:tr>
      <w:tr w:rsidR="00452F45" w:rsidRPr="00FC3370" w:rsidTr="00427208">
        <w:trPr>
          <w:trHeight w:val="288"/>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10</w:t>
            </w:r>
          </w:p>
        </w:tc>
        <w:tc>
          <w:tcPr>
            <w:tcW w:w="9190" w:type="dxa"/>
            <w:tcBorders>
              <w:top w:val="nil"/>
              <w:left w:val="nil"/>
              <w:bottom w:val="single" w:sz="8" w:space="0" w:color="auto"/>
              <w:right w:val="single" w:sz="8"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Note 9: The Product Life Cycle</w:t>
            </w:r>
          </w:p>
          <w:p w:rsidR="00452F45" w:rsidRPr="00FC3370" w:rsidRDefault="00452F45" w:rsidP="00427208">
            <w:pPr>
              <w:rPr>
                <w:rFonts w:asciiTheme="majorBidi" w:hAnsiTheme="majorBidi" w:cstheme="majorBidi"/>
              </w:rPr>
            </w:pPr>
            <w:r w:rsidRPr="00FC3370">
              <w:rPr>
                <w:rFonts w:asciiTheme="majorBidi" w:hAnsiTheme="majorBidi" w:cstheme="majorBidi"/>
              </w:rPr>
              <w:t>Note 31: Products – Innovation</w:t>
            </w:r>
          </w:p>
          <w:p w:rsidR="00452F45" w:rsidRPr="00FC3370" w:rsidRDefault="00452F45" w:rsidP="00427208">
            <w:pPr>
              <w:rPr>
                <w:rFonts w:asciiTheme="majorBidi" w:hAnsiTheme="majorBidi" w:cstheme="majorBidi"/>
              </w:rPr>
            </w:pPr>
            <w:r w:rsidRPr="00FC3370">
              <w:rPr>
                <w:rFonts w:asciiTheme="majorBidi" w:hAnsiTheme="majorBidi" w:cstheme="majorBidi"/>
              </w:rPr>
              <w:t>Note 32: Products – Product Portfolio</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11</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Note 17: Generic Strategies – Advantage and Scope</w:t>
            </w:r>
          </w:p>
          <w:p w:rsidR="00452F45" w:rsidRPr="00FC3370" w:rsidRDefault="00452F45" w:rsidP="00427208">
            <w:pPr>
              <w:rPr>
                <w:rFonts w:asciiTheme="majorBidi" w:hAnsiTheme="majorBidi" w:cstheme="majorBidi"/>
              </w:rPr>
            </w:pPr>
            <w:r w:rsidRPr="00FC3370">
              <w:rPr>
                <w:rFonts w:asciiTheme="majorBidi" w:hAnsiTheme="majorBidi" w:cstheme="majorBidi"/>
              </w:rPr>
              <w:t>Note 18: Generic Strategies – The Value Map</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12</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52F45" w:rsidRPr="00FC3370" w:rsidRDefault="00452F45" w:rsidP="00427208">
            <w:pPr>
              <w:rPr>
                <w:rFonts w:asciiTheme="majorBidi" w:hAnsiTheme="majorBidi" w:cstheme="majorBidi"/>
              </w:rPr>
            </w:pPr>
            <w:r w:rsidRPr="00FC3370">
              <w:rPr>
                <w:rFonts w:asciiTheme="majorBidi" w:hAnsiTheme="majorBidi" w:cstheme="majorBidi"/>
              </w:rPr>
              <w:t xml:space="preserve">Note 20: Specific Marketing Strategies </w:t>
            </w:r>
          </w:p>
          <w:p w:rsidR="00452F45" w:rsidRPr="00FC3370" w:rsidRDefault="00452F45" w:rsidP="00427208">
            <w:pPr>
              <w:rPr>
                <w:rFonts w:asciiTheme="majorBidi" w:hAnsiTheme="majorBidi" w:cstheme="majorBidi"/>
              </w:rPr>
            </w:pPr>
            <w:r w:rsidRPr="00FC3370">
              <w:rPr>
                <w:rFonts w:asciiTheme="majorBidi" w:hAnsiTheme="majorBidi" w:cstheme="majorBidi"/>
              </w:rPr>
              <w:t>Note 22: Loyalty-based Marketing, Customer Acquisition, and Customer Retention</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jc w:val="center"/>
              <w:rPr>
                <w:rFonts w:asciiTheme="majorBidi" w:hAnsiTheme="majorBidi" w:cstheme="majorBidi"/>
              </w:rPr>
            </w:pPr>
            <w:r w:rsidRPr="00FC3370">
              <w:rPr>
                <w:rFonts w:asciiTheme="majorBidi" w:hAnsiTheme="majorBidi" w:cstheme="majorBidi"/>
              </w:rPr>
              <w:t>13</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rPr>
                <w:rFonts w:asciiTheme="majorBidi" w:hAnsiTheme="majorBidi" w:cstheme="majorBidi"/>
              </w:rPr>
            </w:pPr>
            <w:r w:rsidRPr="00FC3370">
              <w:rPr>
                <w:rFonts w:asciiTheme="majorBidi" w:hAnsiTheme="majorBidi" w:cstheme="majorBidi"/>
              </w:rPr>
              <w:t>Note 24: Competitive Advantage</w:t>
            </w:r>
          </w:p>
          <w:p w:rsidR="00452F45" w:rsidRPr="00FC3370" w:rsidRDefault="00452F45" w:rsidP="00427208">
            <w:pPr>
              <w:rPr>
                <w:rFonts w:asciiTheme="majorBidi" w:hAnsiTheme="majorBidi" w:cstheme="majorBidi"/>
              </w:rPr>
            </w:pPr>
            <w:r w:rsidRPr="00FC3370">
              <w:rPr>
                <w:rFonts w:asciiTheme="majorBidi" w:hAnsiTheme="majorBidi" w:cstheme="majorBidi"/>
              </w:rPr>
              <w:t>Note 29: Brands and Branding</w:t>
            </w:r>
          </w:p>
          <w:p w:rsidR="00452F45" w:rsidRPr="00FC3370" w:rsidRDefault="00452F45" w:rsidP="00427208">
            <w:pPr>
              <w:rPr>
                <w:rFonts w:asciiTheme="majorBidi" w:hAnsiTheme="majorBidi" w:cstheme="majorBidi"/>
              </w:rPr>
            </w:pPr>
            <w:r w:rsidRPr="00FC3370">
              <w:rPr>
                <w:rFonts w:asciiTheme="majorBidi" w:hAnsiTheme="majorBidi" w:cstheme="majorBidi"/>
              </w:rPr>
              <w:t>Note 34: Promotion and People – Integrated Marketing Communications</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F170B2">
            <w:pPr>
              <w:jc w:val="center"/>
              <w:rPr>
                <w:rFonts w:asciiTheme="majorBidi" w:hAnsiTheme="majorBidi" w:cstheme="majorBidi"/>
              </w:rPr>
            </w:pPr>
            <w:r w:rsidRPr="00FC3370">
              <w:rPr>
                <w:rFonts w:asciiTheme="majorBidi" w:hAnsiTheme="majorBidi" w:cstheme="majorBidi"/>
              </w:rPr>
              <w:t>1</w:t>
            </w:r>
            <w:r w:rsidR="00F170B2">
              <w:rPr>
                <w:rFonts w:asciiTheme="majorBidi" w:hAnsiTheme="majorBidi" w:cstheme="majorBidi"/>
              </w:rPr>
              <w:t>5</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rPr>
                <w:rFonts w:asciiTheme="majorBidi" w:hAnsiTheme="majorBidi" w:cstheme="majorBidi"/>
              </w:rPr>
            </w:pPr>
            <w:r w:rsidRPr="00FC3370">
              <w:rPr>
                <w:rFonts w:asciiTheme="majorBidi" w:hAnsiTheme="majorBidi" w:cstheme="majorBidi"/>
              </w:rPr>
              <w:t>Project presentations</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F170B2">
            <w:pPr>
              <w:jc w:val="center"/>
              <w:rPr>
                <w:rFonts w:asciiTheme="majorBidi" w:hAnsiTheme="majorBidi" w:cstheme="majorBidi"/>
              </w:rPr>
            </w:pPr>
            <w:r w:rsidRPr="00FC3370">
              <w:rPr>
                <w:rFonts w:asciiTheme="majorBidi" w:hAnsiTheme="majorBidi" w:cstheme="majorBidi"/>
              </w:rPr>
              <w:t>1</w:t>
            </w:r>
            <w:r w:rsidR="00F170B2">
              <w:rPr>
                <w:rFonts w:asciiTheme="majorBidi" w:hAnsiTheme="majorBidi" w:cstheme="majorBidi"/>
              </w:rPr>
              <w:t>6</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rPr>
                <w:rFonts w:asciiTheme="majorBidi" w:hAnsiTheme="majorBidi" w:cstheme="majorBidi"/>
              </w:rPr>
            </w:pPr>
            <w:r w:rsidRPr="00FC3370">
              <w:rPr>
                <w:rFonts w:asciiTheme="majorBidi" w:hAnsiTheme="majorBidi" w:cstheme="majorBidi"/>
              </w:rPr>
              <w:t xml:space="preserve">Review </w:t>
            </w:r>
          </w:p>
        </w:tc>
      </w:tr>
      <w:tr w:rsidR="00452F45" w:rsidRPr="00FC3370" w:rsidTr="00427208">
        <w:trPr>
          <w:trHeight w:val="288"/>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F170B2">
            <w:pPr>
              <w:jc w:val="center"/>
              <w:rPr>
                <w:rFonts w:asciiTheme="majorBidi" w:hAnsiTheme="majorBidi" w:cstheme="majorBidi"/>
              </w:rPr>
            </w:pPr>
            <w:r w:rsidRPr="00FC3370">
              <w:rPr>
                <w:rFonts w:asciiTheme="majorBidi" w:hAnsiTheme="majorBidi" w:cstheme="majorBidi"/>
              </w:rPr>
              <w:t>1</w:t>
            </w:r>
            <w:r w:rsidR="00F170B2">
              <w:rPr>
                <w:rFonts w:asciiTheme="majorBidi" w:hAnsiTheme="majorBidi" w:cstheme="majorBidi"/>
              </w:rPr>
              <w:t>7</w:t>
            </w:r>
          </w:p>
        </w:tc>
        <w:tc>
          <w:tcPr>
            <w:tcW w:w="91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52F45" w:rsidRPr="00FC3370" w:rsidRDefault="00452F45" w:rsidP="00427208">
            <w:pPr>
              <w:rPr>
                <w:rFonts w:asciiTheme="majorBidi" w:hAnsiTheme="majorBidi" w:cstheme="majorBidi"/>
              </w:rPr>
            </w:pPr>
            <w:r w:rsidRPr="00FC3370">
              <w:rPr>
                <w:rFonts w:asciiTheme="majorBidi" w:hAnsiTheme="majorBidi" w:cstheme="majorBidi"/>
              </w:rPr>
              <w:t>Final Exam</w:t>
            </w:r>
          </w:p>
        </w:tc>
      </w:tr>
    </w:tbl>
    <w:p w:rsidR="00EA4B7E" w:rsidRDefault="00EA4B7E" w:rsidP="004A5A87">
      <w:pPr>
        <w:jc w:val="both"/>
        <w:rPr>
          <w:rFonts w:asciiTheme="majorBidi" w:hAnsiTheme="majorBidi" w:cstheme="majorBidi"/>
          <w:b/>
          <w:sz w:val="19"/>
          <w:szCs w:val="19"/>
        </w:rPr>
      </w:pPr>
    </w:p>
    <w:p w:rsidR="00131A48" w:rsidRPr="00965A7C" w:rsidRDefault="00131A48" w:rsidP="004A5A87">
      <w:pPr>
        <w:jc w:val="both"/>
        <w:rPr>
          <w:rFonts w:asciiTheme="majorBidi" w:hAnsiTheme="majorBidi" w:cstheme="majorBidi"/>
          <w:sz w:val="18"/>
          <w:szCs w:val="18"/>
        </w:rPr>
      </w:pPr>
      <w:r w:rsidRPr="00965A7C">
        <w:rPr>
          <w:rFonts w:asciiTheme="majorBidi" w:hAnsiTheme="majorBidi" w:cstheme="majorBidi"/>
          <w:b/>
          <w:sz w:val="18"/>
          <w:szCs w:val="18"/>
        </w:rPr>
        <w:lastRenderedPageBreak/>
        <w:t xml:space="preserve">Attendance: </w:t>
      </w:r>
      <w:r w:rsidRPr="00965A7C">
        <w:rPr>
          <w:rFonts w:asciiTheme="majorBidi" w:hAnsiTheme="majorBidi" w:cstheme="majorBidi"/>
          <w:sz w:val="18"/>
          <w:szCs w:val="18"/>
        </w:rPr>
        <w:t>It is compulsory to attend at least 75% of all classes. Any student failing to attend 75% of the classes will not be able to sit in the Final Examination</w:t>
      </w:r>
    </w:p>
    <w:p w:rsidR="001147D8" w:rsidRPr="00965A7C" w:rsidRDefault="001147D8" w:rsidP="004A5A87">
      <w:pPr>
        <w:jc w:val="both"/>
        <w:rPr>
          <w:rFonts w:asciiTheme="majorBidi" w:hAnsiTheme="majorBidi" w:cstheme="majorBidi"/>
          <w:b/>
          <w:sz w:val="18"/>
          <w:szCs w:val="18"/>
        </w:rPr>
      </w:pPr>
    </w:p>
    <w:p w:rsidR="00131A48" w:rsidRPr="00965A7C" w:rsidRDefault="00131A48" w:rsidP="004A5A87">
      <w:pPr>
        <w:jc w:val="both"/>
        <w:rPr>
          <w:rFonts w:asciiTheme="majorBidi" w:hAnsiTheme="majorBidi" w:cstheme="majorBidi"/>
          <w:sz w:val="18"/>
          <w:szCs w:val="18"/>
        </w:rPr>
      </w:pPr>
      <w:r w:rsidRPr="00965A7C">
        <w:rPr>
          <w:rFonts w:asciiTheme="majorBidi" w:hAnsiTheme="majorBidi" w:cstheme="majorBidi"/>
          <w:b/>
          <w:sz w:val="18"/>
          <w:szCs w:val="18"/>
        </w:rPr>
        <w:t>Make-ups:</w:t>
      </w:r>
      <w:r w:rsidRPr="00965A7C">
        <w:rPr>
          <w:rFonts w:asciiTheme="majorBidi" w:hAnsiTheme="majorBidi" w:cstheme="majorBidi"/>
          <w:sz w:val="18"/>
          <w:szCs w:val="18"/>
        </w:rPr>
        <w:t xml:space="preserve"> If a student misses the mid-term he has to provide a documented proof for the reason of absence in order to resist in the make-up examination. Moreover, late submission of any required assignment means getting less marks for that assignment.</w:t>
      </w:r>
      <w:r w:rsidR="009A0B7D" w:rsidRPr="00965A7C">
        <w:rPr>
          <w:rFonts w:asciiTheme="majorBidi" w:hAnsiTheme="majorBidi" w:cstheme="majorBidi"/>
          <w:sz w:val="18"/>
          <w:szCs w:val="18"/>
        </w:rPr>
        <w:t xml:space="preserve"> (</w:t>
      </w:r>
      <w:r w:rsidR="00697BB3" w:rsidRPr="00965A7C">
        <w:rPr>
          <w:rFonts w:asciiTheme="majorBidi" w:hAnsiTheme="majorBidi" w:cstheme="majorBidi"/>
          <w:sz w:val="18"/>
          <w:szCs w:val="18"/>
        </w:rPr>
        <w:t>Make-ups</w:t>
      </w:r>
      <w:r w:rsidR="009A0B7D" w:rsidRPr="00965A7C">
        <w:rPr>
          <w:rFonts w:asciiTheme="majorBidi" w:hAnsiTheme="majorBidi" w:cstheme="majorBidi"/>
          <w:sz w:val="18"/>
          <w:szCs w:val="18"/>
        </w:rPr>
        <w:t xml:space="preserve"> are entertained </w:t>
      </w:r>
      <w:r w:rsidR="006F1BAD" w:rsidRPr="00965A7C">
        <w:rPr>
          <w:rFonts w:asciiTheme="majorBidi" w:hAnsiTheme="majorBidi" w:cstheme="majorBidi"/>
          <w:sz w:val="18"/>
          <w:szCs w:val="18"/>
        </w:rPr>
        <w:t>only in</w:t>
      </w:r>
      <w:r w:rsidR="009A0B7D" w:rsidRPr="00965A7C">
        <w:rPr>
          <w:rFonts w:asciiTheme="majorBidi" w:hAnsiTheme="majorBidi" w:cstheme="majorBidi"/>
          <w:sz w:val="18"/>
          <w:szCs w:val="18"/>
        </w:rPr>
        <w:t xml:space="preserve"> genuine cases)</w:t>
      </w:r>
      <w:r w:rsidR="006049FF" w:rsidRPr="00965A7C">
        <w:rPr>
          <w:rFonts w:asciiTheme="majorBidi" w:hAnsiTheme="majorBidi" w:cstheme="majorBidi"/>
          <w:sz w:val="18"/>
          <w:szCs w:val="18"/>
        </w:rPr>
        <w:t>.</w:t>
      </w:r>
    </w:p>
    <w:p w:rsidR="001147D8" w:rsidRPr="00965A7C" w:rsidRDefault="001147D8" w:rsidP="004A5A87">
      <w:pPr>
        <w:jc w:val="both"/>
        <w:rPr>
          <w:rFonts w:asciiTheme="majorBidi" w:hAnsiTheme="majorBidi" w:cstheme="majorBidi"/>
          <w:b/>
          <w:sz w:val="18"/>
          <w:szCs w:val="18"/>
        </w:rPr>
      </w:pPr>
    </w:p>
    <w:p w:rsidR="001147D8" w:rsidRPr="00965A7C" w:rsidRDefault="00107441" w:rsidP="004A5A87">
      <w:pPr>
        <w:jc w:val="both"/>
        <w:rPr>
          <w:rFonts w:asciiTheme="majorBidi" w:hAnsiTheme="majorBidi" w:cstheme="majorBidi"/>
          <w:sz w:val="18"/>
          <w:szCs w:val="18"/>
        </w:rPr>
      </w:pPr>
      <w:r w:rsidRPr="00965A7C">
        <w:rPr>
          <w:rFonts w:asciiTheme="majorBidi" w:hAnsiTheme="majorBidi" w:cstheme="majorBidi"/>
          <w:b/>
          <w:sz w:val="18"/>
          <w:szCs w:val="18"/>
        </w:rPr>
        <w:t xml:space="preserve">Policy on Academic Integrity: </w:t>
      </w:r>
      <w:r w:rsidRPr="00965A7C">
        <w:rPr>
          <w:rFonts w:asciiTheme="majorBidi" w:hAnsiTheme="majorBidi" w:cstheme="majorBidi"/>
          <w:sz w:val="18"/>
          <w:szCs w:val="18"/>
        </w:rPr>
        <w:t>Students who violate University rules on academic dishonesty are subject</w:t>
      </w:r>
      <w:r w:rsidRPr="00965A7C">
        <w:rPr>
          <w:rFonts w:asciiTheme="majorBidi" w:hAnsiTheme="majorBidi" w:cstheme="majorBidi"/>
          <w:iCs/>
          <w:sz w:val="18"/>
          <w:szCs w:val="18"/>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965A7C" w:rsidRDefault="001147D8" w:rsidP="004A5A87">
      <w:pPr>
        <w:jc w:val="both"/>
        <w:rPr>
          <w:rFonts w:asciiTheme="majorBidi" w:hAnsiTheme="majorBidi" w:cstheme="majorBidi"/>
          <w:sz w:val="18"/>
          <w:szCs w:val="18"/>
        </w:rPr>
      </w:pPr>
    </w:p>
    <w:p w:rsidR="001147D8" w:rsidRPr="00965A7C" w:rsidRDefault="00165ABA" w:rsidP="004A5A87">
      <w:pPr>
        <w:jc w:val="both"/>
        <w:rPr>
          <w:rFonts w:asciiTheme="majorBidi" w:hAnsiTheme="majorBidi" w:cstheme="majorBidi"/>
          <w:iCs/>
          <w:sz w:val="18"/>
          <w:szCs w:val="18"/>
        </w:rPr>
      </w:pPr>
      <w:r w:rsidRPr="00965A7C">
        <w:rPr>
          <w:rFonts w:asciiTheme="majorBidi" w:hAnsiTheme="majorBidi" w:cstheme="majorBidi"/>
          <w:iCs/>
          <w:sz w:val="18"/>
          <w:szCs w:val="18"/>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165ABA" w:rsidRPr="00965A7C" w:rsidRDefault="00165ABA" w:rsidP="004A5A87">
      <w:pPr>
        <w:jc w:val="both"/>
        <w:rPr>
          <w:rFonts w:asciiTheme="majorBidi" w:hAnsiTheme="majorBidi" w:cstheme="majorBidi"/>
          <w:iCs/>
          <w:sz w:val="18"/>
          <w:szCs w:val="18"/>
        </w:rPr>
      </w:pPr>
    </w:p>
    <w:p w:rsidR="001147D8" w:rsidRDefault="00165ABA" w:rsidP="00532100">
      <w:pPr>
        <w:jc w:val="both"/>
        <w:rPr>
          <w:rFonts w:asciiTheme="majorBidi" w:hAnsiTheme="majorBidi" w:cstheme="majorBidi"/>
          <w:iCs/>
          <w:sz w:val="18"/>
          <w:szCs w:val="18"/>
        </w:rPr>
      </w:pPr>
      <w:r w:rsidRPr="00965A7C">
        <w:rPr>
          <w:rFonts w:asciiTheme="majorBidi" w:hAnsiTheme="majorBidi" w:cstheme="majorBidi"/>
          <w:iCs/>
          <w:sz w:val="18"/>
          <w:szCs w:val="18"/>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Default="00273F31" w:rsidP="00532100">
      <w:pPr>
        <w:jc w:val="both"/>
        <w:rPr>
          <w:rFonts w:asciiTheme="majorBidi" w:hAnsiTheme="majorBidi" w:cstheme="majorBidi"/>
          <w:iCs/>
          <w:sz w:val="18"/>
          <w:szCs w:val="18"/>
        </w:rPr>
      </w:pPr>
    </w:p>
    <w:p w:rsidR="00273F31" w:rsidRPr="00965A7C" w:rsidRDefault="00273F31" w:rsidP="00532100">
      <w:pPr>
        <w:jc w:val="both"/>
        <w:rPr>
          <w:rFonts w:asciiTheme="majorBidi" w:hAnsiTheme="majorBidi" w:cstheme="majorBidi"/>
          <w:iCs/>
          <w:sz w:val="18"/>
          <w:szCs w:val="18"/>
        </w:rPr>
      </w:pPr>
      <w:r>
        <w:rPr>
          <w:rFonts w:ascii="Verdana" w:hAnsi="Verdana"/>
          <w:noProof/>
          <w:color w:val="444444"/>
          <w:sz w:val="17"/>
          <w:szCs w:val="17"/>
        </w:rPr>
        <w:lastRenderedPageBreak/>
        <w:drawing>
          <wp:inline distT="0" distB="0" distL="0" distR="0">
            <wp:extent cx="4857115" cy="6174105"/>
            <wp:effectExtent l="0" t="0" r="0" b="0"/>
            <wp:docPr id="2" name="Picture 2" descr="http://www-fp.pearsonhighered.com/bigcovers/0137136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www-fp.pearsonhighered.com/bigcovers/013713697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7115" cy="6174105"/>
                    </a:xfrm>
                    <a:prstGeom prst="rect">
                      <a:avLst/>
                    </a:prstGeom>
                    <a:noFill/>
                    <a:ln>
                      <a:noFill/>
                    </a:ln>
                  </pic:spPr>
                </pic:pic>
              </a:graphicData>
            </a:graphic>
          </wp:inline>
        </w:drawing>
      </w:r>
    </w:p>
    <w:sectPr w:rsidR="00273F31" w:rsidRPr="00965A7C" w:rsidSect="004A1537">
      <w:headerReference w:type="default" r:id="rId12"/>
      <w:footerReference w:type="default" r:id="rId13"/>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4B7" w:rsidRDefault="006174B7" w:rsidP="00DD2F55">
      <w:r>
        <w:separator/>
      </w:r>
    </w:p>
  </w:endnote>
  <w:endnote w:type="continuationSeparator" w:id="0">
    <w:p w:rsidR="006174B7" w:rsidRDefault="006174B7"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566" w:rsidRDefault="00EF7600" w:rsidP="00EF7600">
    <w:pPr>
      <w:pStyle w:val="Footer"/>
      <w:jc w:val="right"/>
    </w:pPr>
    <w:r w:rsidRPr="00D31435">
      <w:rPr>
        <w:sz w:val="18"/>
        <w:szCs w:val="18"/>
      </w:rPr>
      <w:t>MKT</w:t>
    </w:r>
    <w:r>
      <w:rPr>
        <w:sz w:val="18"/>
        <w:szCs w:val="18"/>
      </w:rPr>
      <w:t>410</w:t>
    </w:r>
    <w:r w:rsidRPr="00D31435">
      <w:rPr>
        <w:sz w:val="18"/>
        <w:szCs w:val="18"/>
      </w:rPr>
      <w:t xml:space="preserve"> - Reem Alshehri      - Page</w:t>
    </w:r>
    <w:sdt>
      <w:sdtPr>
        <w:id w:val="346527813"/>
        <w:docPartObj>
          <w:docPartGallery w:val="Page Numbers (Bottom of Page)"/>
          <w:docPartUnique/>
        </w:docPartObj>
      </w:sdtPr>
      <w:sdtEndPr/>
      <w:sdtContent>
        <w:r w:rsidR="007C5F76">
          <w:fldChar w:fldCharType="begin"/>
        </w:r>
        <w:r w:rsidR="00564C2E">
          <w:instrText xml:space="preserve"> PAGE   \* MERGEFORMAT </w:instrText>
        </w:r>
        <w:r w:rsidR="007C5F76">
          <w:fldChar w:fldCharType="separate"/>
        </w:r>
        <w:r w:rsidR="002B156B">
          <w:rPr>
            <w:noProof/>
          </w:rPr>
          <w:t>4</w:t>
        </w:r>
        <w:r w:rsidR="007C5F76">
          <w:rPr>
            <w:noProof/>
          </w:rPr>
          <w:fldChar w:fldCharType="end"/>
        </w:r>
      </w:sdtContent>
    </w:sdt>
  </w:p>
  <w:p w:rsidR="008C2566" w:rsidRDefault="008C2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4B7" w:rsidRDefault="006174B7" w:rsidP="00DD2F55">
      <w:r>
        <w:separator/>
      </w:r>
    </w:p>
  </w:footnote>
  <w:footnote w:type="continuationSeparator" w:id="0">
    <w:p w:rsidR="006174B7" w:rsidRDefault="006174B7"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566" w:rsidRPr="001475CF" w:rsidRDefault="008C2566" w:rsidP="00DD2F55">
    <w:pPr>
      <w:jc w:val="right"/>
      <w:rPr>
        <w:b/>
      </w:rPr>
    </w:pPr>
    <w:r>
      <w:rPr>
        <w:b/>
        <w:noProof/>
      </w:rPr>
      <w:drawing>
        <wp:anchor distT="0" distB="0" distL="0" distR="0" simplePos="0" relativeHeight="251657728" behindDoc="0" locked="0" layoutInCell="1" allowOverlap="0">
          <wp:simplePos x="0" y="0"/>
          <wp:positionH relativeFrom="column">
            <wp:posOffset>-3810</wp:posOffset>
          </wp:positionH>
          <wp:positionV relativeFrom="line">
            <wp:posOffset>-201295</wp:posOffset>
          </wp:positionV>
          <wp:extent cx="1887220" cy="534670"/>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87220" cy="534670"/>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C00B75">
    <w:pPr>
      <w:pBdr>
        <w:bottom w:val="single" w:sz="12" w:space="1" w:color="auto"/>
      </w:pBdr>
      <w:jc w:val="right"/>
      <w:rPr>
        <w:b/>
      </w:rPr>
    </w:pPr>
    <w:r w:rsidRPr="001475CF">
      <w:rPr>
        <w:b/>
      </w:rPr>
      <w:t>Department of Ma</w:t>
    </w:r>
    <w:r w:rsidR="00C00B75">
      <w:rPr>
        <w:b/>
      </w:rPr>
      <w:t>rketing</w:t>
    </w:r>
  </w:p>
  <w:p w:rsidR="008C2566" w:rsidRPr="00616D32" w:rsidRDefault="008C2566"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1D3535F7"/>
    <w:multiLevelType w:val="hybridMultilevel"/>
    <w:tmpl w:val="0DC22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202A2"/>
    <w:multiLevelType w:val="hybridMultilevel"/>
    <w:tmpl w:val="9C3C104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392040A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3BAD1AC9"/>
    <w:multiLevelType w:val="hybridMultilevel"/>
    <w:tmpl w:val="05223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6">
    <w:nsid w:val="48483D1C"/>
    <w:multiLevelType w:val="hybridMultilevel"/>
    <w:tmpl w:val="54501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9">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BE80DD8"/>
    <w:multiLevelType w:val="hybridMultilevel"/>
    <w:tmpl w:val="2118EFD8"/>
    <w:lvl w:ilvl="0" w:tplc="A98285B0">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75185E"/>
    <w:multiLevelType w:val="hybridMultilevel"/>
    <w:tmpl w:val="3F6ECD3A"/>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14"/>
  </w:num>
  <w:num w:numId="3">
    <w:abstractNumId w:val="5"/>
  </w:num>
  <w:num w:numId="4">
    <w:abstractNumId w:val="0"/>
  </w:num>
  <w:num w:numId="5">
    <w:abstractNumId w:val="9"/>
  </w:num>
  <w:num w:numId="6">
    <w:abstractNumId w:val="13"/>
  </w:num>
  <w:num w:numId="7">
    <w:abstractNumId w:val="7"/>
  </w:num>
  <w:num w:numId="8">
    <w:abstractNumId w:val="12"/>
  </w:num>
  <w:num w:numId="9">
    <w:abstractNumId w:val="2"/>
  </w:num>
  <w:num w:numId="10">
    <w:abstractNumId w:val="4"/>
  </w:num>
  <w:num w:numId="11">
    <w:abstractNumId w:val="6"/>
  </w:num>
  <w:num w:numId="12">
    <w:abstractNumId w:val="3"/>
  </w:num>
  <w:num w:numId="13">
    <w:abstractNumId w:val="10"/>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46CF3"/>
    <w:rsid w:val="0000090F"/>
    <w:rsid w:val="000074F1"/>
    <w:rsid w:val="00007ABB"/>
    <w:rsid w:val="000107DA"/>
    <w:rsid w:val="00011624"/>
    <w:rsid w:val="00015273"/>
    <w:rsid w:val="000420DD"/>
    <w:rsid w:val="00045C12"/>
    <w:rsid w:val="0008397E"/>
    <w:rsid w:val="00083F55"/>
    <w:rsid w:val="00086685"/>
    <w:rsid w:val="00093FD1"/>
    <w:rsid w:val="00096888"/>
    <w:rsid w:val="000A203F"/>
    <w:rsid w:val="000A4C8B"/>
    <w:rsid w:val="000B1E25"/>
    <w:rsid w:val="000B3208"/>
    <w:rsid w:val="000C0F75"/>
    <w:rsid w:val="000C1977"/>
    <w:rsid w:val="000C429F"/>
    <w:rsid w:val="000C6088"/>
    <w:rsid w:val="000C641B"/>
    <w:rsid w:val="000D2DB3"/>
    <w:rsid w:val="000D676F"/>
    <w:rsid w:val="000D7F74"/>
    <w:rsid w:val="000E0596"/>
    <w:rsid w:val="000E061B"/>
    <w:rsid w:val="000F1BC6"/>
    <w:rsid w:val="00101E2D"/>
    <w:rsid w:val="00107441"/>
    <w:rsid w:val="0011264C"/>
    <w:rsid w:val="001138CC"/>
    <w:rsid w:val="001147D8"/>
    <w:rsid w:val="00131A48"/>
    <w:rsid w:val="0013386E"/>
    <w:rsid w:val="0013745C"/>
    <w:rsid w:val="00146C8B"/>
    <w:rsid w:val="00146CF3"/>
    <w:rsid w:val="001475CF"/>
    <w:rsid w:val="00165ABA"/>
    <w:rsid w:val="001718D9"/>
    <w:rsid w:val="00182DCA"/>
    <w:rsid w:val="00184A13"/>
    <w:rsid w:val="001A6519"/>
    <w:rsid w:val="001B69A2"/>
    <w:rsid w:val="001C68D6"/>
    <w:rsid w:val="001D519E"/>
    <w:rsid w:val="0020205F"/>
    <w:rsid w:val="00203B03"/>
    <w:rsid w:val="00217838"/>
    <w:rsid w:val="002218C4"/>
    <w:rsid w:val="00230103"/>
    <w:rsid w:val="0024319C"/>
    <w:rsid w:val="00250486"/>
    <w:rsid w:val="00265C13"/>
    <w:rsid w:val="00270F05"/>
    <w:rsid w:val="00273B9A"/>
    <w:rsid w:val="00273F31"/>
    <w:rsid w:val="002903C7"/>
    <w:rsid w:val="002A1167"/>
    <w:rsid w:val="002A320B"/>
    <w:rsid w:val="002B156B"/>
    <w:rsid w:val="002C7F29"/>
    <w:rsid w:val="002D3849"/>
    <w:rsid w:val="002D3EF6"/>
    <w:rsid w:val="002D55DB"/>
    <w:rsid w:val="002E1216"/>
    <w:rsid w:val="00307619"/>
    <w:rsid w:val="0031293A"/>
    <w:rsid w:val="003170DC"/>
    <w:rsid w:val="003223A4"/>
    <w:rsid w:val="003243D0"/>
    <w:rsid w:val="00325BE6"/>
    <w:rsid w:val="00336A64"/>
    <w:rsid w:val="003534B5"/>
    <w:rsid w:val="00361674"/>
    <w:rsid w:val="00363FD4"/>
    <w:rsid w:val="00375773"/>
    <w:rsid w:val="003763ED"/>
    <w:rsid w:val="003A017A"/>
    <w:rsid w:val="003A446C"/>
    <w:rsid w:val="003B096D"/>
    <w:rsid w:val="003C361F"/>
    <w:rsid w:val="003E0177"/>
    <w:rsid w:val="003E3DB7"/>
    <w:rsid w:val="003E511D"/>
    <w:rsid w:val="003F0A15"/>
    <w:rsid w:val="00401F6B"/>
    <w:rsid w:val="004039AD"/>
    <w:rsid w:val="00407681"/>
    <w:rsid w:val="004146CB"/>
    <w:rsid w:val="00430459"/>
    <w:rsid w:val="00452F45"/>
    <w:rsid w:val="00465B2A"/>
    <w:rsid w:val="0047144E"/>
    <w:rsid w:val="004726D2"/>
    <w:rsid w:val="004A1537"/>
    <w:rsid w:val="004A1B2A"/>
    <w:rsid w:val="004A2D55"/>
    <w:rsid w:val="004A4E0F"/>
    <w:rsid w:val="004A58C4"/>
    <w:rsid w:val="004A5A87"/>
    <w:rsid w:val="004D1FDF"/>
    <w:rsid w:val="004D334A"/>
    <w:rsid w:val="004D6357"/>
    <w:rsid w:val="004F10E8"/>
    <w:rsid w:val="005018D9"/>
    <w:rsid w:val="00512836"/>
    <w:rsid w:val="005170EE"/>
    <w:rsid w:val="00532100"/>
    <w:rsid w:val="00551E38"/>
    <w:rsid w:val="00554E14"/>
    <w:rsid w:val="0055581A"/>
    <w:rsid w:val="00564C2E"/>
    <w:rsid w:val="00576E09"/>
    <w:rsid w:val="005B1396"/>
    <w:rsid w:val="005C4733"/>
    <w:rsid w:val="005C742A"/>
    <w:rsid w:val="005D16A1"/>
    <w:rsid w:val="005F50F5"/>
    <w:rsid w:val="006049FF"/>
    <w:rsid w:val="00606EDB"/>
    <w:rsid w:val="00616D32"/>
    <w:rsid w:val="006174B7"/>
    <w:rsid w:val="00651A7E"/>
    <w:rsid w:val="00651FF8"/>
    <w:rsid w:val="00652EA1"/>
    <w:rsid w:val="0065334E"/>
    <w:rsid w:val="00654837"/>
    <w:rsid w:val="00660992"/>
    <w:rsid w:val="0067316E"/>
    <w:rsid w:val="00675C7B"/>
    <w:rsid w:val="0069144A"/>
    <w:rsid w:val="006921A7"/>
    <w:rsid w:val="00697BB3"/>
    <w:rsid w:val="006A5EC2"/>
    <w:rsid w:val="006C14A1"/>
    <w:rsid w:val="006C1873"/>
    <w:rsid w:val="006E028E"/>
    <w:rsid w:val="006E6439"/>
    <w:rsid w:val="006E7271"/>
    <w:rsid w:val="006E7D3E"/>
    <w:rsid w:val="006F0139"/>
    <w:rsid w:val="006F1BAD"/>
    <w:rsid w:val="006F38CB"/>
    <w:rsid w:val="00703CEA"/>
    <w:rsid w:val="007077F7"/>
    <w:rsid w:val="0071360F"/>
    <w:rsid w:val="00722D88"/>
    <w:rsid w:val="00722E0D"/>
    <w:rsid w:val="00727D95"/>
    <w:rsid w:val="00737E59"/>
    <w:rsid w:val="007437DF"/>
    <w:rsid w:val="007505FA"/>
    <w:rsid w:val="00755DA6"/>
    <w:rsid w:val="0075674C"/>
    <w:rsid w:val="00765A3B"/>
    <w:rsid w:val="00767A6F"/>
    <w:rsid w:val="00770BE8"/>
    <w:rsid w:val="00771292"/>
    <w:rsid w:val="007A0A96"/>
    <w:rsid w:val="007A5BD4"/>
    <w:rsid w:val="007C5F76"/>
    <w:rsid w:val="007D413F"/>
    <w:rsid w:val="007D6337"/>
    <w:rsid w:val="007D7170"/>
    <w:rsid w:val="00810014"/>
    <w:rsid w:val="0082481A"/>
    <w:rsid w:val="00831BA1"/>
    <w:rsid w:val="00851571"/>
    <w:rsid w:val="00855E7C"/>
    <w:rsid w:val="0087062B"/>
    <w:rsid w:val="00875339"/>
    <w:rsid w:val="0088642D"/>
    <w:rsid w:val="00891B84"/>
    <w:rsid w:val="00894E3D"/>
    <w:rsid w:val="008975BD"/>
    <w:rsid w:val="008A5251"/>
    <w:rsid w:val="008A7B96"/>
    <w:rsid w:val="008B2DF7"/>
    <w:rsid w:val="008B7A05"/>
    <w:rsid w:val="008B7FE8"/>
    <w:rsid w:val="008C2566"/>
    <w:rsid w:val="008C36A8"/>
    <w:rsid w:val="008D1ADD"/>
    <w:rsid w:val="008D3F73"/>
    <w:rsid w:val="008D6C90"/>
    <w:rsid w:val="008E4576"/>
    <w:rsid w:val="008F0152"/>
    <w:rsid w:val="008F1673"/>
    <w:rsid w:val="008F7151"/>
    <w:rsid w:val="00903A32"/>
    <w:rsid w:val="009049E0"/>
    <w:rsid w:val="00910A60"/>
    <w:rsid w:val="00913BD8"/>
    <w:rsid w:val="00922FD8"/>
    <w:rsid w:val="00934A29"/>
    <w:rsid w:val="00951BDB"/>
    <w:rsid w:val="00961A6A"/>
    <w:rsid w:val="00963100"/>
    <w:rsid w:val="00965A7C"/>
    <w:rsid w:val="00965EA2"/>
    <w:rsid w:val="00974EB7"/>
    <w:rsid w:val="00983A34"/>
    <w:rsid w:val="009907D3"/>
    <w:rsid w:val="0099239B"/>
    <w:rsid w:val="009A0B7D"/>
    <w:rsid w:val="009A4BDA"/>
    <w:rsid w:val="009A6853"/>
    <w:rsid w:val="009C3AC2"/>
    <w:rsid w:val="009C471A"/>
    <w:rsid w:val="009C7383"/>
    <w:rsid w:val="009D072C"/>
    <w:rsid w:val="009E1476"/>
    <w:rsid w:val="00A27B94"/>
    <w:rsid w:val="00A3536B"/>
    <w:rsid w:val="00A355FB"/>
    <w:rsid w:val="00A41634"/>
    <w:rsid w:val="00A42E2E"/>
    <w:rsid w:val="00A46D89"/>
    <w:rsid w:val="00A55830"/>
    <w:rsid w:val="00A563EE"/>
    <w:rsid w:val="00A63B6F"/>
    <w:rsid w:val="00A65A83"/>
    <w:rsid w:val="00A7370D"/>
    <w:rsid w:val="00A75C4C"/>
    <w:rsid w:val="00A81A13"/>
    <w:rsid w:val="00A8424B"/>
    <w:rsid w:val="00A863BA"/>
    <w:rsid w:val="00A9631D"/>
    <w:rsid w:val="00AB05D5"/>
    <w:rsid w:val="00AB692A"/>
    <w:rsid w:val="00AC70CC"/>
    <w:rsid w:val="00AE03A0"/>
    <w:rsid w:val="00AF1F71"/>
    <w:rsid w:val="00B17F5C"/>
    <w:rsid w:val="00B21221"/>
    <w:rsid w:val="00B3427B"/>
    <w:rsid w:val="00B365F7"/>
    <w:rsid w:val="00B55BC8"/>
    <w:rsid w:val="00B574F1"/>
    <w:rsid w:val="00B57D30"/>
    <w:rsid w:val="00B651EB"/>
    <w:rsid w:val="00B71570"/>
    <w:rsid w:val="00B71B79"/>
    <w:rsid w:val="00B74D5F"/>
    <w:rsid w:val="00B84324"/>
    <w:rsid w:val="00B8658D"/>
    <w:rsid w:val="00B8772C"/>
    <w:rsid w:val="00B925C1"/>
    <w:rsid w:val="00BA535D"/>
    <w:rsid w:val="00BB0B68"/>
    <w:rsid w:val="00BB3EDD"/>
    <w:rsid w:val="00BC19E3"/>
    <w:rsid w:val="00BC30A7"/>
    <w:rsid w:val="00C00B75"/>
    <w:rsid w:val="00C132A0"/>
    <w:rsid w:val="00C26D76"/>
    <w:rsid w:val="00C35CAE"/>
    <w:rsid w:val="00C3629E"/>
    <w:rsid w:val="00C4577E"/>
    <w:rsid w:val="00C5745B"/>
    <w:rsid w:val="00C627F5"/>
    <w:rsid w:val="00C639E1"/>
    <w:rsid w:val="00C64D93"/>
    <w:rsid w:val="00C71197"/>
    <w:rsid w:val="00C71DF2"/>
    <w:rsid w:val="00C75ABB"/>
    <w:rsid w:val="00C766F0"/>
    <w:rsid w:val="00CA3F84"/>
    <w:rsid w:val="00CB4B28"/>
    <w:rsid w:val="00CC174F"/>
    <w:rsid w:val="00CF1337"/>
    <w:rsid w:val="00D0098D"/>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745D"/>
    <w:rsid w:val="00D75418"/>
    <w:rsid w:val="00D80035"/>
    <w:rsid w:val="00D85C9D"/>
    <w:rsid w:val="00D86B89"/>
    <w:rsid w:val="00D87277"/>
    <w:rsid w:val="00DA4610"/>
    <w:rsid w:val="00DA60EF"/>
    <w:rsid w:val="00DB0ECA"/>
    <w:rsid w:val="00DB2D58"/>
    <w:rsid w:val="00DB64E1"/>
    <w:rsid w:val="00DC373C"/>
    <w:rsid w:val="00DD2F55"/>
    <w:rsid w:val="00DE6C44"/>
    <w:rsid w:val="00DF5C29"/>
    <w:rsid w:val="00DF6F84"/>
    <w:rsid w:val="00E02933"/>
    <w:rsid w:val="00E02CCB"/>
    <w:rsid w:val="00E05158"/>
    <w:rsid w:val="00E41B82"/>
    <w:rsid w:val="00E46D8B"/>
    <w:rsid w:val="00E62F6C"/>
    <w:rsid w:val="00E770F3"/>
    <w:rsid w:val="00E8099E"/>
    <w:rsid w:val="00E8306A"/>
    <w:rsid w:val="00E849C1"/>
    <w:rsid w:val="00E90ED2"/>
    <w:rsid w:val="00E91547"/>
    <w:rsid w:val="00EA0A6B"/>
    <w:rsid w:val="00EA3039"/>
    <w:rsid w:val="00EA4B7E"/>
    <w:rsid w:val="00EB2AC6"/>
    <w:rsid w:val="00ED398F"/>
    <w:rsid w:val="00ED3A4F"/>
    <w:rsid w:val="00EE237F"/>
    <w:rsid w:val="00EE3C05"/>
    <w:rsid w:val="00EE7D46"/>
    <w:rsid w:val="00EF22D5"/>
    <w:rsid w:val="00EF424B"/>
    <w:rsid w:val="00EF7600"/>
    <w:rsid w:val="00F0222D"/>
    <w:rsid w:val="00F04748"/>
    <w:rsid w:val="00F137DE"/>
    <w:rsid w:val="00F170B2"/>
    <w:rsid w:val="00F22576"/>
    <w:rsid w:val="00F30CF1"/>
    <w:rsid w:val="00F3686B"/>
    <w:rsid w:val="00F51876"/>
    <w:rsid w:val="00F60BBF"/>
    <w:rsid w:val="00F62F0A"/>
    <w:rsid w:val="00F63186"/>
    <w:rsid w:val="00F7169E"/>
    <w:rsid w:val="00F722FA"/>
    <w:rsid w:val="00F74B8D"/>
    <w:rsid w:val="00F76ADA"/>
    <w:rsid w:val="00F8153A"/>
    <w:rsid w:val="00FB0177"/>
    <w:rsid w:val="00FB144B"/>
    <w:rsid w:val="00FB6684"/>
    <w:rsid w:val="00FC3245"/>
    <w:rsid w:val="00FD555E"/>
    <w:rsid w:val="00FE6F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07C73A-B385-4A21-B556-E9E7D6F9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nhideWhenUsed/>
    <w:rsid w:val="00DD2F55"/>
    <w:pPr>
      <w:tabs>
        <w:tab w:val="center" w:pos="4680"/>
        <w:tab w:val="right" w:pos="9360"/>
      </w:tabs>
    </w:pPr>
  </w:style>
  <w:style w:type="character" w:customStyle="1" w:styleId="FooterChar">
    <w:name w:val="Footer Char"/>
    <w:basedOn w:val="DefaultParagraphFont"/>
    <w:link w:val="Footer"/>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7062B"/>
    <w:pPr>
      <w:bidi/>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t.reem@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ac.ksu.edu.sa/raalshehr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ursesmart.co.uk/9781292020563?__professorview=false&amp;__hdv=6.8" TargetMode="External"/><Relationship Id="rId4" Type="http://schemas.openxmlformats.org/officeDocument/2006/relationships/webSettings" Target="webSettings.xml"/><Relationship Id="rId9" Type="http://schemas.openxmlformats.org/officeDocument/2006/relationships/hyperlink" Target="http://catalogue.pearsoned.co.uk/educator/product/Strategic-Marketing-Pearson-New-International-Edition/9781292020563.pag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4</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5740</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ralshehri</cp:lastModifiedBy>
  <cp:revision>55</cp:revision>
  <cp:lastPrinted>2011-05-29T05:16:00Z</cp:lastPrinted>
  <dcterms:created xsi:type="dcterms:W3CDTF">2013-12-22T13:01:00Z</dcterms:created>
  <dcterms:modified xsi:type="dcterms:W3CDTF">2015-02-07T13:13:00Z</dcterms:modified>
</cp:coreProperties>
</file>